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重新登录与详情页切换验收工作日报</w:t>
      </w:r>
    </w:p>
    <w:p>
      <w:pPr>
        <w:spacing w:after="320"/>
      </w:pPr>
      <w:r>
        <w:rPr>
          <w:color w:val="536366"/>
          <w:sz w:val="18"/>
        </w:rPr>
        <w:t>日期  2026年10月28日    项目  MarketMind AI    角色  AI开发与测试</w:t>
      </w:r>
    </w:p>
    <w:p>
      <w:pPr>
        <w:pStyle w:val="Heading1"/>
      </w:pPr>
      <w:r>
        <w:t>今日工作正文</w:t>
      </w:r>
    </w:p>
    <w:p>
      <w:r>
        <w:t>今日继续验证前端异步状态。先补上昨日未覆盖的浏览器场景：旧管理员的用户列表请求保持等待，退出并登录新运营账号后才让旧请求返回未授权。页面仍显示新账号，当前标签页也保留新凭证，说明会话修复在真实浏览器流程中生效。随后检查详情页切换，发现同一研究详情路由更换报告编号时，页面仍展示首次打开的报告。</w:t>
      </w:r>
    </w:p>
    <w:p>
      <w:r>
        <w:t>我先用挂载真实研究页的路由测试复现旧报告残留，再尝试按路径重新挂载子页面。完整浏览器回归立刻暴露副作用：新建商品保存后跳转详情时，原本应该显示的成功提示消失，商品与研究两条旅程失败。根据失败证据，把重新挂载限定在首次读取路由编号的研究详情与知识库详情；商品页继续保留自身状态。补充知识库切换测试后，两类详情页均能读取新编号。</w:t>
      </w:r>
    </w:p>
    <w:p>
      <w:r>
        <w:t>最终前端 49 个单元测试、生产构建、后端 406 个正式单元测试、Ruff 和 Mypy 检查通过；八条 Chromium 端到端旅程全部通过，其中包含新增的重新登录场景。Docker Desktop 的合成项目七项服务健康，就绪接口返回 200。本次只替换 Web 容器，保留原有数据卷；个人学习笔记和练习测试未纳入提交。</w:t>
      </w:r>
    </w:p>
    <w:p>
      <w:r>
        <w:t>按人类工程师工作量换算约 6 小时：范围分析和测试设计约 1 小时，浏览器竞态用例约 1 小时，路由缺陷复现与修复约 1.5 小时，回归失败排查及调整约 1 小时，全量验收、文档和交付约 1.5 小时。这是工作量估算，不是实际耗时。远端 GitHub Actions 状态与真实生产数据场景仍需单独核对。</w:t>
      </w:r>
    </w:p>
    <w:p>
      <w:r>
        <w:t>正文汉字数：489字（不含标题与教程）</w:t>
      </w:r>
    </w:p>
    <w:p>
      <w:r>
        <w:br w:type="page"/>
      </w:r>
    </w:p>
    <w:p>
      <w:pPr>
        <w:pStyle w:val="Title"/>
      </w:pPr>
      <w:r>
        <w:t>工作内容实现教程与学习方法</w:t>
      </w:r>
    </w:p>
    <w:p>
      <w:r>
        <w:t>读者：初次接触企业开发的学习者。目标：能复现竞态和旧数据问题，解释修复，并独立核对验收结果。</w:t>
      </w:r>
    </w:p>
    <w:p>
      <w:pPr>
        <w:pStyle w:val="Heading1"/>
      </w:pPr>
      <w:r>
        <w:t>一 真实工程师怎样安排这类任务</w:t>
      </w:r>
    </w:p>
    <w:p>
      <w:r>
        <w:t>先把“用户会不会被旧请求踢出”和“切换详情时会不会看到旧对象”写成可观察行为，再找共用入口。前者涉及 frontend/src/lib/api.ts 与 session.ts；后者涉及 frontend/src/router.ts、AppShell.vue 和详情页。企业工作通常会先复现，再做最小修改、完整回归、记录证据并提交。Windows 加 Docker Desktop 足以完成本项目开发；生产或 CI 可能使用 Linux，核心是命令与配置可重复。</w:t>
      </w:r>
    </w:p>
    <w:p>
      <w:r>
        <w:t>开始前在仓库根目录执行 git status --short。看到已有学习笔记和练习文件时，记录它们的路径，后续只暂存本任务文件。这样可以在共享工作区开发，而不误提交别人的内容。</w:t>
      </w:r>
    </w:p>
    <w:p>
      <w:pPr>
        <w:pStyle w:val="Heading1"/>
      </w:pPr>
      <w:r>
        <w:t>二 用浏览器重现重新登录竞态</w:t>
      </w:r>
    </w:p>
    <w:p>
      <w:r>
        <w:t>阅读 frontend/e2e/session-race.spec.ts。测试先把 old-token 放入当前标签页的 sessionStorage，模拟旧管理员进入用户页；Playwright 拦截用户列表请求，让它一直等待。随后点击“退出”，用合成账号重新登录，取得 new-token，最后才释放旧请求并返回 401。检查顶部账号仍是新运营、存储的仍是 new-token。</w:t>
      </w:r>
    </w:p>
    <w:p>
      <w:r>
        <w:t>这里的关键不是“接口返回 401”本身，而是顺序：旧请求发出 → 新登录完成 → 旧响应返回。普通网络很难稳定制造这个顺序，所以测试主动控制响应时机。学习时可对照 api.ts：请求开始时保存 token，401 回来后只在当前 token 仍相同时调用 clearSession()。旧响应仍可让原调用者收到错误，但不能清理新会话。</w:t>
      </w:r>
    </w:p>
    <w:p>
      <w:pPr>
        <w:pStyle w:val="Heading1"/>
      </w:pPr>
      <w:r>
        <w:t>三 理解同一路由复用的旧数据问题</w:t>
      </w:r>
    </w:p>
    <w:p>
      <w:r>
        <w:t>Vue Router 从 /products/1/research-runs/4 导航到 /products/1/research-runs/5 时，两个地址匹配同一页面组件，默认会复用实例。ResearchPage.vue 在 setup 中只读取一次 props.runId；如果实例不重建，页面标题虽然对应新 URL，内部仍使用旧编号。知识库详情也在 setup 中读取一次编号，因此有同类风险。</w:t>
      </w:r>
    </w:p>
    <w:p>
      <w:r>
        <w:t>查看 frontend/src/components/AppShell.test.ts：测试真实挂载研究页，先断言“报告 4”，再切换到编号 5，修复前断言失败且仍显示报告 4。另一个测试用同样方式切换资料库 1 与资料库 2。路由元数据 remountOnParamChange 仅标记这两类页面；AppShell 的 RouterView 只在标记存在时以路径作为 key，参数变化便创建新实例。</w:t>
      </w:r>
    </w:p>
    <w:p>
      <w:pPr>
        <w:pStyle w:val="Heading1"/>
      </w:pPr>
      <w:r>
        <w:t>四 学会处理回归失败</w:t>
      </w:r>
    </w:p>
    <w:p>
      <w:r>
        <w:t>第一次实现把所有子页面都按路径重新挂载。新建商品由 /products/new 跳到 /products/新编号时，ProductPage 的局部提示状态随旧实例一起消失。浏览器测试在“商品已保存”断言处失败，而页面实际上已显示新商品。这个证据说明保存接口成功，问题在页面生命周期。修复时缩小重新挂载范围，随后重跑失败的商品与研究旅程，确认提示恢复。</w:t>
      </w:r>
    </w:p>
    <w:p>
      <w:r>
        <w:t>不要因为新写的定向测试通过就直接提交。至少再跑相关单测、生产构建和原有端到端流程；这次全量回归正是发现副作用的关键。检查失败时先读断言和页面快照，判断是接口错误、状态未更新，还是组件被重新创建。</w:t>
      </w:r>
    </w:p>
    <w:p>
      <w:pPr>
        <w:pStyle w:val="Heading1"/>
      </w:pPr>
      <w:r>
        <w:t>五 自己动手复现与学习</w:t>
      </w:r>
    </w:p>
    <w:p>
      <w:r>
        <w:t>在 frontend 目录运行 npm test -- src/components/AppShell.test.ts，观察两条详情切换测试；运行 npm test 和 npm run build 做完整前端检查。合成环境可按 docs/operations/single-host.md 启动 mm_phase9_local，再运行 npm run test:e2e。实际使用的浏览器路径由本机临时配置提供，仓库正式 Playwright 配置没有改动。不要把合成凭证用于正式业务。</w:t>
      </w:r>
    </w:p>
    <w:p>
      <w:r>
        <w:t>建议分四遍练习：第一遍画出“旧请求—新登录—旧响应”的时间线；第二遍解释 RouterView 的 key 为什么只给两类详情页；第三遍临时移除条件 key，看研究切换测试失败，再还原；第四遍阅读商品保存失败的测试快照，说明为什么全局 key 不适合。每遍写下证据、原因和修复点，最后用 400 至 600 字概括当天工作，再在教程里展开操作步骤。</w:t>
      </w:r>
    </w:p>
    <w:sectPr w:rsidR="00FC693F" w:rsidRPr="0006063C" w:rsidSect="00034616">
      <w:pgSz w:w="12240" w:h="15840"/>
      <w:pgMar w:top="1037" w:right="1195" w:bottom="1037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1F2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41F2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