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7CC4" w14:textId="77777777" w:rsidR="00530E03" w:rsidRPr="00530E03" w:rsidRDefault="00530E03" w:rsidP="00530E03">
      <w:pPr>
        <w:pStyle w:val="a3"/>
        <w:rPr>
          <w:bCs w:val="0"/>
        </w:rPr>
      </w:pPr>
      <w:r w:rsidRPr="00530E03">
        <w:rPr>
          <w:bCs w:val="0"/>
        </w:rPr>
        <w:t>A Study on Flocking behavior and Sexual Dimorphism in Taiwanese Birds</w:t>
      </w:r>
    </w:p>
    <w:p w14:paraId="7BD353D1" w14:textId="757FDE3E" w:rsidR="00530E03" w:rsidRPr="00530E03" w:rsidRDefault="00530E03" w:rsidP="00530E03">
      <w:pPr>
        <w:pStyle w:val="a3"/>
      </w:pPr>
      <w:r>
        <w:rPr>
          <w:b w:val="0"/>
        </w:rPr>
        <w:t>Ming-Pei Li 61143008S, Wei-Ting Sun 61343013S</w:t>
      </w:r>
    </w:p>
    <w:p w14:paraId="5761AA1F" w14:textId="48839AB8" w:rsidR="00725D15" w:rsidRPr="00725D15" w:rsidRDefault="00725D15" w:rsidP="00725D15">
      <w:pPr>
        <w:pStyle w:val="3"/>
      </w:pPr>
      <w:r>
        <w:rPr>
          <w:rFonts w:hint="eastAsia"/>
        </w:rPr>
        <w:t>T</w:t>
      </w:r>
      <w:r>
        <w:t xml:space="preserve">opic 1: </w:t>
      </w:r>
      <w:r w:rsidRPr="00725D15">
        <w:t>Flocking behavior</w:t>
      </w:r>
    </w:p>
    <w:p w14:paraId="47BEDA0A" w14:textId="7FBF803B" w:rsidR="00725D15" w:rsidRPr="00725D15" w:rsidRDefault="00F64C0F" w:rsidP="00725D15">
      <w:pPr>
        <w:pStyle w:val="4"/>
      </w:pPr>
      <w:r w:rsidRPr="00725D15">
        <w:rPr>
          <w:rFonts w:hint="eastAsia"/>
        </w:rPr>
        <w:t>In</w:t>
      </w:r>
      <w:r w:rsidRPr="00725D15">
        <w:t>troduction</w:t>
      </w:r>
    </w:p>
    <w:p w14:paraId="6F4AD5D4" w14:textId="2ED85D8D" w:rsidR="00F64C0F" w:rsidRPr="00725D15" w:rsidRDefault="00F64C0F" w:rsidP="00F64C0F">
      <w:r w:rsidRPr="00725D15">
        <w:t>Research indicates that bird flocking behavior differs between urban and natural habitats, primarily due to variations in predation risk and food resources. Urban environments generally exhibit lower predation risk, leading to smaller and less compact flocks compared to rural counterparts (</w:t>
      </w:r>
      <w:proofErr w:type="spellStart"/>
      <w:r w:rsidRPr="00725D15">
        <w:t>Carere</w:t>
      </w:r>
      <w:proofErr w:type="spellEnd"/>
      <w:r w:rsidRPr="00725D15">
        <w:t xml:space="preserve"> et al., 2009). In high-risk areas, birds form larger, more compact flocks and increase vigilance behaviors (Barbosa, 1997). </w:t>
      </w:r>
    </w:p>
    <w:p w14:paraId="24FA24F2" w14:textId="77777777" w:rsidR="00F64C0F" w:rsidRPr="00725D15" w:rsidRDefault="00F64C0F" w:rsidP="00F64C0F"/>
    <w:p w14:paraId="2B68265E" w14:textId="045D5A45" w:rsidR="00F64C0F" w:rsidRPr="00725D15" w:rsidRDefault="00F64C0F" w:rsidP="00F64C0F">
      <w:r w:rsidRPr="00725D15">
        <w:t>Urban habitats often provide reliable food sources, resulting in more consistent foraging patterns and social networks among urban birds (Jones et al., 2019).</w:t>
      </w:r>
    </w:p>
    <w:p w14:paraId="55949E71" w14:textId="77777777" w:rsidR="00F64C0F" w:rsidRPr="00725D15" w:rsidRDefault="00F64C0F" w:rsidP="00F64C0F"/>
    <w:p w14:paraId="05F37029" w14:textId="418F3B07" w:rsidR="005C274E" w:rsidRPr="00725D15" w:rsidRDefault="00F64C0F" w:rsidP="00F64C0F">
      <w:r w:rsidRPr="00725D15">
        <w:t>Starling flocking behavior differs between urban roosts with high and low predation risk, with larger and more compact flocks in the high-risk roost.</w:t>
      </w:r>
    </w:p>
    <w:p w14:paraId="313B68AE" w14:textId="2B3B1B0F" w:rsidR="005C274E" w:rsidRPr="00725D15" w:rsidRDefault="005C274E">
      <w:r w:rsidRPr="00725D15">
        <w:br/>
      </w:r>
      <w:r w:rsidRPr="00725D15">
        <w:br/>
      </w:r>
      <w:r w:rsidRPr="00725D15">
        <w:rPr>
          <w:rFonts w:ascii="Segoe UI" w:hAnsi="Segoe UI" w:cs="Segoe UI"/>
          <w:sz w:val="21"/>
          <w:szCs w:val="21"/>
        </w:rPr>
        <w:t>Aerial flocking patterns of wintering starlings, Sturnus vulgaris, under different predation risk</w:t>
      </w:r>
    </w:p>
    <w:p w14:paraId="352D0073" w14:textId="67227DA7" w:rsidR="0071365B" w:rsidRPr="00725D15" w:rsidRDefault="005C274E">
      <w:r w:rsidRPr="00725D15">
        <w:t>Starling flocking behavior differs between urban roosts with high and low predation risk, with larger and more compact flocks in the high-risk roost.</w:t>
      </w:r>
    </w:p>
    <w:p w14:paraId="57239636" w14:textId="0B0FF017" w:rsidR="005C274E" w:rsidRPr="00725D15" w:rsidRDefault="005C274E">
      <w:pPr>
        <w:rPr>
          <w:rFonts w:ascii="Segoe UI" w:hAnsi="Segoe UI" w:cs="Segoe UI"/>
          <w:sz w:val="21"/>
          <w:szCs w:val="21"/>
        </w:rPr>
      </w:pPr>
      <w:r w:rsidRPr="00725D15">
        <w:rPr>
          <w:rFonts w:ascii="Segoe UI" w:hAnsi="Segoe UI" w:cs="Segoe UI"/>
          <w:sz w:val="21"/>
          <w:szCs w:val="21"/>
        </w:rPr>
        <w:t>捕食風險高和低的城市棲息地之間的</w:t>
      </w:r>
      <w:proofErr w:type="gramStart"/>
      <w:r w:rsidRPr="00725D15">
        <w:rPr>
          <w:rFonts w:ascii="Segoe UI" w:hAnsi="Segoe UI" w:cs="Segoe UI"/>
          <w:sz w:val="21"/>
          <w:szCs w:val="21"/>
        </w:rPr>
        <w:t>椋</w:t>
      </w:r>
      <w:proofErr w:type="gramEnd"/>
      <w:r w:rsidRPr="00725D15">
        <w:rPr>
          <w:rFonts w:ascii="Segoe UI" w:hAnsi="Segoe UI" w:cs="Segoe UI"/>
          <w:sz w:val="21"/>
          <w:szCs w:val="21"/>
        </w:rPr>
        <w:t>鳥群體行為有所不同，高風險棲息地的鳥群更大、更緊湊。</w:t>
      </w:r>
    </w:p>
    <w:p w14:paraId="7D7A6962" w14:textId="5C29DC4C" w:rsidR="005C274E" w:rsidRPr="00725D15" w:rsidRDefault="005C274E">
      <w:pPr>
        <w:rPr>
          <w:rFonts w:ascii="Segoe UI" w:hAnsi="Segoe UI" w:cs="Segoe UI"/>
          <w:sz w:val="21"/>
          <w:szCs w:val="21"/>
        </w:rPr>
      </w:pPr>
    </w:p>
    <w:p w14:paraId="4CF527A6" w14:textId="73FEF58D" w:rsidR="005C274E" w:rsidRPr="00725D15" w:rsidRDefault="005C274E">
      <w:pPr>
        <w:rPr>
          <w:rFonts w:ascii="Segoe UI" w:hAnsi="Segoe UI" w:cs="Segoe UI"/>
          <w:sz w:val="21"/>
          <w:szCs w:val="21"/>
        </w:rPr>
      </w:pPr>
    </w:p>
    <w:p w14:paraId="171F11CB" w14:textId="4D37DB5A" w:rsidR="005C274E" w:rsidRPr="00725D15" w:rsidRDefault="005C274E">
      <w:pPr>
        <w:rPr>
          <w:rFonts w:ascii="Segoe UI" w:hAnsi="Segoe UI" w:cs="Segoe UI"/>
          <w:sz w:val="21"/>
          <w:szCs w:val="21"/>
        </w:rPr>
      </w:pPr>
      <w:r w:rsidRPr="00725D15">
        <w:br/>
      </w:r>
      <w:r w:rsidRPr="00725D15">
        <w:rPr>
          <w:rFonts w:ascii="Segoe UI" w:hAnsi="Segoe UI" w:cs="Segoe UI"/>
          <w:sz w:val="21"/>
          <w:szCs w:val="21"/>
        </w:rPr>
        <w:t>Foraging Behavior of Urban Birds: Are Human Commensals Less Sensitive to Predation Risk than their Nonurban Counterparts</w:t>
      </w:r>
      <w:r w:rsidRPr="00725D15">
        <w:br/>
      </w:r>
      <w:r w:rsidRPr="00725D15">
        <w:rPr>
          <w:rFonts w:ascii="Segoe UI" w:hAnsi="Segoe UI" w:cs="Segoe UI"/>
          <w:sz w:val="21"/>
          <w:szCs w:val="21"/>
        </w:rPr>
        <w:t>Urban birds like House Sparrows are less sensitive to predation risk than their nonurban counterparts when foraging.</w:t>
      </w:r>
    </w:p>
    <w:p w14:paraId="72E6E934" w14:textId="1F8D641B" w:rsidR="00725D15" w:rsidRPr="00725D15" w:rsidRDefault="00725D15">
      <w:pPr>
        <w:rPr>
          <w:rFonts w:ascii="Segoe UI" w:hAnsi="Segoe UI" w:cs="Segoe UI"/>
          <w:sz w:val="21"/>
          <w:szCs w:val="21"/>
        </w:rPr>
      </w:pPr>
    </w:p>
    <w:p w14:paraId="46F7F191" w14:textId="37F1AB1E" w:rsidR="00725D15" w:rsidRPr="00725D15" w:rsidRDefault="00725D15" w:rsidP="00725D15">
      <w:pPr>
        <w:pStyle w:val="4"/>
      </w:pPr>
      <w:r w:rsidRPr="00725D15">
        <w:rPr>
          <w:rFonts w:hint="eastAsia"/>
        </w:rPr>
        <w:t>Me</w:t>
      </w:r>
      <w:r w:rsidRPr="00725D15">
        <w:t>thod</w:t>
      </w:r>
    </w:p>
    <w:p w14:paraId="46A739D8" w14:textId="4489FC28" w:rsidR="00725D15" w:rsidRDefault="00725D15" w:rsidP="00725D15">
      <w:pPr>
        <w:pStyle w:val="4"/>
      </w:pPr>
      <w:r w:rsidRPr="00725D15">
        <w:rPr>
          <w:rFonts w:hint="eastAsia"/>
        </w:rPr>
        <w:t>R</w:t>
      </w:r>
      <w:r w:rsidRPr="00725D15">
        <w:t>esult</w:t>
      </w:r>
    </w:p>
    <w:p w14:paraId="7C9B6989" w14:textId="3B96CF7B" w:rsidR="00725D15" w:rsidRDefault="00725D15">
      <w:pPr>
        <w:widowControl/>
      </w:pPr>
      <w:r>
        <w:br w:type="page"/>
      </w:r>
    </w:p>
    <w:p w14:paraId="286CF7C1" w14:textId="433C8EC8" w:rsidR="00725D15" w:rsidRPr="00725D15" w:rsidRDefault="00725D15" w:rsidP="00725D15">
      <w:pPr>
        <w:pStyle w:val="3"/>
      </w:pPr>
      <w:r>
        <w:rPr>
          <w:rFonts w:hint="eastAsia"/>
        </w:rPr>
        <w:lastRenderedPageBreak/>
        <w:t>T</w:t>
      </w:r>
      <w:r>
        <w:t xml:space="preserve">opic 2: </w:t>
      </w:r>
      <w:r w:rsidR="00822778" w:rsidRPr="00822778">
        <w:t>Sexual Dimorphism</w:t>
      </w:r>
    </w:p>
    <w:p w14:paraId="2B095F72" w14:textId="60C0F2F0" w:rsidR="00F95A4B" w:rsidRDefault="00725D15" w:rsidP="00A16C3C">
      <w:pPr>
        <w:pStyle w:val="4"/>
      </w:pPr>
      <w:r w:rsidRPr="00725D15">
        <w:rPr>
          <w:rFonts w:hint="eastAsia"/>
        </w:rPr>
        <w:t>In</w:t>
      </w:r>
      <w:r w:rsidRPr="00725D15">
        <w:t>troduction</w:t>
      </w:r>
    </w:p>
    <w:p w14:paraId="32B2D052" w14:textId="6B2724D0" w:rsidR="00A16C3C" w:rsidRDefault="00A16C3C" w:rsidP="00A16C3C">
      <w:r w:rsidRPr="00821439">
        <w:t>Research on plumage dimorphism in birds reveals complex relationships with activity patterns and environmental factors.</w:t>
      </w:r>
      <w:r>
        <w:t xml:space="preserve"> </w:t>
      </w:r>
      <w:r w:rsidRPr="00A16C3C">
        <w:t xml:space="preserve">Studies have shown that different forms of dimorphism are associated with various aspects of avian behavior and ecology. Plumage-color dimorphism is linked to extra-pair paternity rates </w:t>
      </w:r>
      <w:r w:rsidR="003937C6">
        <w:fldChar w:fldCharType="begin"/>
      </w:r>
      <w:r w:rsidR="003937C6">
        <w:instrText xml:space="preserve"> ADDIN ZOTERO_ITEM CSL_CITATION {"citationID":"MNyxMvDe","properties":{"formattedCitation":"(Owens &amp; Hartley, 1998)","plainCitation":"(Owens &amp; Hartley, 1998)","noteIndex":0},"citationItems":[{"id":1113,"uris":["http://zotero.org/users/15000600/items/5TPN5FGU"],"itemData":{"id":1113,"type":"article-journal","container-title":"Proceedings of the Royal Society of London. Series B: Biological Sciences","DOI":"10.1098/rspb.1998.0308","ISSN":"0962-8452, 1471-2954","issue":"1394","journalAbbreviation":"Proc. R. Soc. Lond. B","language":"en","page":"397-407","source":"DOI.org (Crossref)","title":"Sexual dimorphism in birds: why are there so many different forms of dimorphism?","title-short":"Sexual dimorphism in birds","volume":"265","author":[{"family":"Owens","given":"I. P. F."},{"family":"Hartley","given":"I. R."}],"issued":{"date-parts":[["1998",3,7]]}}}],"schema":"https://github.com/citation-style-language/schema/raw/master/csl-citation.json"} </w:instrText>
      </w:r>
      <w:r w:rsidR="003937C6">
        <w:fldChar w:fldCharType="separate"/>
      </w:r>
      <w:r w:rsidR="003937C6" w:rsidRPr="003937C6">
        <w:rPr>
          <w:rFonts w:ascii="Calibri" w:hAnsi="Calibri" w:cs="Calibri"/>
        </w:rPr>
        <w:t>(Owens &amp; Hartley, 1998)</w:t>
      </w:r>
      <w:r w:rsidR="003937C6">
        <w:fldChar w:fldCharType="end"/>
      </w:r>
      <w:r w:rsidRPr="00A16C3C">
        <w:t xml:space="preserve">. Nest predation may constrain female plumage brightness more than male plumage, particularly in species where only females incubate </w:t>
      </w:r>
      <w:r w:rsidR="00153596">
        <w:fldChar w:fldCharType="begin"/>
      </w:r>
      <w:r w:rsidR="00153596">
        <w:instrText xml:space="preserve"> ADDIN ZOTERO_ITEM CSL_CITATION {"citationID":"XAFNKdUg","properties":{"formattedCitation":"(Martin &amp; Badyaev, 1996)","plainCitation":"(Martin &amp; Badyaev, 1996)","noteIndex":0},"citationItems":[{"id":1107,"uris":["http://zotero.org/users/15000600/items/MRM66NLJ"],"itemData":{"id":1107,"type":"article-journal","abstract":"Examinations of variation in plumage dichromatism in birds have focused on male plumage brightness and largely neglected variation in female plumage brightness. Nest predation previously was concluded to constrain male brightness and thereby reduce dimorphism in ground-nesting birds based on an incorrect assumption that nest predation is greater for ground nests. Correlations of plumage brightness and dichromatism with nest predation have never been tested directly and we do so here with data for warblers (Parulinae) and finches (Carduelinae). We show that male plumage brightness varies among nest heights, but in a pattern that is not correlated with nest predation. Female plumage brightness also varies among nest heights, but in a pattern that differs from males, and one in which variation in female plumage brightness was negatively correlated with nest predation. These results suggest that nest predation may place greater constraints on female than male plumage brightness, at least in taxa where only females incubate eggs and brood young. These results also show that female plumage patterns vary at least partly independently of male patterns and emphasize the need to include consideration of both female and male plumage variation in tests of plumage dimorphism. Plumage dimorphism differs between ground and off-ground nesters as previously described and, if anything, the relationship between plumage dimorphism and nest predation was positive rather than negative as previously argued.","container-title":"Evolution","DOI":"10.1111/j.1558-5646.1996.tb03631.x","ISSN":"0014-3820, 1558-5646","issue":"6","journalAbbreviation":"Evolution","language":"en","license":"http://onlinelibrary.wiley.com/termsAndConditions#vor","page":"2454-2460","source":"DOI.org (Crossref)","title":"SEXUAL DICHROMATISM IN BIRDS: IMPORTANCE OF NEST PREDATION AND NEST LOCATION FOR FEMALES VERSUS MALES","title-short":"SEXUAL DICHROMATISM IN BIRDS","volume":"50","author":[{"family":"Martin","given":"Thomas E."},{"family":"Badyaev","given":"Alexander V."}],"issued":{"date-parts":[["1996",12]]}}}],"schema":"https://github.com/citation-style-language/schema/raw/master/csl-citation.json"} </w:instrText>
      </w:r>
      <w:r w:rsidR="00153596">
        <w:fldChar w:fldCharType="separate"/>
      </w:r>
      <w:r w:rsidR="00153596" w:rsidRPr="00153596">
        <w:rPr>
          <w:rFonts w:ascii="Calibri" w:hAnsi="Calibri" w:cs="Calibri"/>
        </w:rPr>
        <w:t>(Martin &amp; Badyaev, 1996)</w:t>
      </w:r>
      <w:r w:rsidR="00153596">
        <w:fldChar w:fldCharType="end"/>
      </w:r>
      <w:r w:rsidRPr="00A16C3C">
        <w:t xml:space="preserve">. Social mating systems strongly influence multiple forms of dimorphism, with polygynous and lekking species showing greater dimorphism than monogamous ones </w:t>
      </w:r>
      <w:r w:rsidR="00153596">
        <w:fldChar w:fldCharType="begin"/>
      </w:r>
      <w:r w:rsidR="00153596">
        <w:instrText xml:space="preserve"> ADDIN ZOTERO_ITEM CSL_CITATION {"citationID":"lVub5Js9","properties":{"formattedCitation":"(Dunn et al., 2001)","plainCitation":"(Dunn et al., 2001)","noteIndex":0},"citationItems":[{"id":1103,"uris":["http://zotero.org/users/15000600/items/BYMRS6WX"],"itemData":{"id":1103,"type":"article-journal","abstract":"Comparative analyses suggest that a variety of factors inﬂuence the evolution of sexual dimorphism in birds. We analyzed the relative importance of social mating system and sperm competition to sexual differences in plumage and body size (mass and tail and wing length) of more than 1000 species of birds from throughout the world. In these analyses we controlled for phylogeny and a variety of ecological and life-history variables. We used testis size (corrected for total body mass) as an index of sperm competition in each species, because testis size is correlated with levels of extrapair paternity and is available for a large number of species. In contrast to recent studies, we found strong and consistent effects of social mating system on most forms of dimorphism. Social mating system strongly inﬂuenced dimorphism in plumage, body mass, and wing length and had some effect on dimorphism in tail length. Sexual dimorphism was relatively greater in species with polygynous or lekking than monogamous mating systems. This was true when we used both species and phylogenetically independent contrasts for analysis. Relative testis size was also related positively to dimorphism in tail and wing length, but in most analyses it was a poorer predictor of plumage dimorphism than social mating system. There was no association between relative testis size and mass dimorphism. Geographic region and life history were also associated with the four types of dimorphism, although their inﬂuence varied between the different types of dimorphism. Although there is much interest in the effects of sperm competition on sexual dimorphism, we suggest that traditional explanations based on social mating systems are better predictors of dimorphism in birds.","container-title":"Evolution","DOI":"10.1111/j.0014-3820.2001.tb01281.x","ISSN":"0014-3820, 1558-5646","issue":"1","journalAbbreviation":"Evolution","language":"en","license":"http://doi.wiley.com/10.1002/tdm_license_1.1","page":"161-175","source":"DOI.org (Crossref)","title":"MATING SYSTEMS, SPERM COMPETITION, AND THE EVOLUTION OF SEXUAL DIMORPHISM IN BIRDS","volume":"55","author":[{"family":"Dunn","given":"Peter O."},{"family":"Whittingham","given":"Linda A."},{"family":"Pitcher","given":"Trevor E."}],"issued":{"date-parts":[["2001",1]]}}}],"schema":"https://github.com/citation-style-language/schema/raw/master/csl-citation.json"} </w:instrText>
      </w:r>
      <w:r w:rsidR="00153596">
        <w:fldChar w:fldCharType="separate"/>
      </w:r>
      <w:r w:rsidR="00153596" w:rsidRPr="00153596">
        <w:rPr>
          <w:rFonts w:ascii="Calibri" w:hAnsi="Calibri" w:cs="Calibri"/>
        </w:rPr>
        <w:t>(Dunn et al., 2001)</w:t>
      </w:r>
      <w:r w:rsidR="00153596">
        <w:fldChar w:fldCharType="end"/>
      </w:r>
      <w:r w:rsidRPr="00A16C3C">
        <w:t>.</w:t>
      </w:r>
    </w:p>
    <w:p w14:paraId="68DBA3AF" w14:textId="77777777" w:rsidR="00A16C3C" w:rsidRDefault="00A16C3C" w:rsidP="00A16C3C"/>
    <w:p w14:paraId="1EF492CF" w14:textId="1AFAF4DD" w:rsidR="00BA32D6" w:rsidRDefault="00BA32D6" w:rsidP="00A16C3C">
      <w:r w:rsidRPr="00821439">
        <w:t xml:space="preserve">Color polymorphism in birds, occurring in 3.5% of species, is most prevalent in certain orders and may be maintained by disruptive selection related to detectability under variable light conditions </w:t>
      </w:r>
      <w:r w:rsidR="00153596">
        <w:fldChar w:fldCharType="begin"/>
      </w:r>
      <w:r w:rsidR="00153596">
        <w:instrText xml:space="preserve"> ADDIN ZOTERO_ITEM CSL_CITATION {"citationID":"MdoxGYbz","properties":{"formattedCitation":"(Galeotti et al., 2003)","plainCitation":"(Galeotti et al., 2003)","noteIndex":0},"citationItems":[{"id":1104,"uris":["http://zotero.org/users/15000600/items/HMJNGSVU"],"itemData":{"id":1104,"type":"article-journal","abstract":"We studied polymorphism in all species of birds that are presently known to show intraspeciﬁc variation in plumage colour. At least three main mechanisms have been put forward to explain the maintenance of polymorphism: apostatic, disruptive and sexual selection. All of them make partly different predictions. Our aims were to investigate evolutionary causes and adaptive functions of colour polymorphism by taking into account a number of ecological and morphological features of polymorphic species. Overall, we found 334 species showing colour polymorphism, which is 3.5% of all bird species. The occurrence of colour polymorphism was very high in Strigiformes, Ciconiiformes, Cuculiformes and Galliformes. Phylogenetically corrected analysis using independent contrasts revealed that colour polymorphism was maximally expressed in species showing a daily activity rhythm extended to day/night, living in both open and closed habitats. All these ﬁndings support the hypothesis that colour polymorphism probably evolved under selective pressures linked to bird detectability as affected by variable light conditions during activity period. Thus, we conclude that selective agents may be prey, predators and competitors, and that colour polymorphism in birds may be maintained by disruptive selection.","container-title":"Journal of Evolutionary Biology","DOI":"10.1046/j.1420-9101.2003.00569.x","ISSN":"1010-061X, 1420-9101","issue":"4","language":"en","license":"https://academic.oup.com/journals/pages/open_access/funder_policies/chorus/standard_publication_model","page":"635-646","source":"DOI.org (Crossref)","title":"Colour polymorphism in birds: causes and functions","title-short":"Colour polymorphism in birds","volume":"16","author":[{"family":"Galeotti","given":"P."},{"family":"Rubolini","given":"D."},{"family":"Dunn","given":"P. O."},{"family":"Fasola","given":"M."}],"issued":{"date-parts":[["2003",7,1]]}}}],"schema":"https://github.com/citation-style-language/schema/raw/master/csl-citation.json"} </w:instrText>
      </w:r>
      <w:r w:rsidR="00153596">
        <w:fldChar w:fldCharType="separate"/>
      </w:r>
      <w:r w:rsidR="00153596" w:rsidRPr="00153596">
        <w:rPr>
          <w:rFonts w:ascii="Calibri" w:hAnsi="Calibri" w:cs="Calibri"/>
        </w:rPr>
        <w:t>(Galeotti et al., 2003)</w:t>
      </w:r>
      <w:r w:rsidR="00153596">
        <w:fldChar w:fldCharType="end"/>
      </w:r>
      <w:r w:rsidRPr="00821439">
        <w:t>.</w:t>
      </w:r>
      <w:r>
        <w:t xml:space="preserve"> </w:t>
      </w:r>
      <w:r w:rsidRPr="00F95A4B">
        <w:t xml:space="preserve">Activity patterns significantly influence eye morphology in birds, with nocturnal species having larger corneal diameters relative to axial lengths for enhanced visual sensitivity, while diurnal birds have larger axial lengths for improved visual acuity </w:t>
      </w:r>
      <w:r w:rsidR="00153596">
        <w:fldChar w:fldCharType="begin"/>
      </w:r>
      <w:r w:rsidR="00153596">
        <w:instrText xml:space="preserve"> ADDIN ZOTERO_ITEM CSL_CITATION {"citationID":"nDNq4B2W","properties":{"formattedCitation":"(Hall &amp; Ross, 2007)","plainCitation":"(Hall &amp; Ross, 2007)","noteIndex":0},"citationItems":[{"id":1109,"uris":["http://zotero.org/users/15000600/items/VIPF6JSM"],"itemData":{"id":1109,"type":"article-journal","abstract":"Many aspects of an animal’s ecology are associated with activity pattern, the time of day when that animal is awake and active. There are two major activity patterns: diurnal, active during the day in a light-rich, or photopic, environment, and nocturnal, active after sunset in a light-limited, or scotopic, environment. Birds are also cathemeral, or equally likely to be awake at any time of day, or crepuscular, awake and active at dawn and dusk. Each of these activity patterns is associated with different levels of ambient light. This study examines how the morphology (size and shape) of the eye varies according to these different light environments for birds in a phylogenetic context. Activity pattern has a signiﬁcant inﬂuence on eye shape and size in birds. Birds that are adapted for scotopic vision have eye shapes that are optimized for visual sensitivity, with larger corneal diameters relative to axial lengths. Birds that are adapted for photopic vision have eye shapes that are optimized for visual acuity, with larger axial lengths relative to corneal diameters. Birds adapted for scotopic vision also exhibit absolutely larger corneal diameters and axial lengths than do photopic birds. The results indicate that the light level under which the bird functions has a more signiﬁcant inﬂuence on eye shape than phylogeny.","container-title":"Journal of Zoology","DOI":"10.1111/j.1469-7998.2006.00227.x","ISSN":"0952-8369, 1469-7998","issue":"4","journalAbbreviation":"Journal of Zoology","language":"en","page":"437-444","source":"DOI.org (Crossref)","title":"Eye shape and activity pattern in birds","volume":"271","author":[{"family":"Hall","given":"M. I."},{"family":"Ross","given":"C. F."}],"issued":{"date-parts":[["2007",4]]}}}],"schema":"https://github.com/citation-style-language/schema/raw/master/csl-citation.json"} </w:instrText>
      </w:r>
      <w:r w:rsidR="00153596">
        <w:fldChar w:fldCharType="separate"/>
      </w:r>
      <w:r w:rsidR="00153596" w:rsidRPr="00153596">
        <w:rPr>
          <w:rFonts w:ascii="Calibri" w:hAnsi="Calibri" w:cs="Calibri"/>
        </w:rPr>
        <w:t>(Hall &amp; Ross, 2007)</w:t>
      </w:r>
      <w:r w:rsidR="00153596">
        <w:fldChar w:fldCharType="end"/>
      </w:r>
      <w:r w:rsidRPr="00F95A4B">
        <w:t>.</w:t>
      </w:r>
      <w:r>
        <w:t xml:space="preserve"> </w:t>
      </w:r>
    </w:p>
    <w:p w14:paraId="42E43BA0" w14:textId="77777777" w:rsidR="00BA32D6" w:rsidRDefault="00BA32D6" w:rsidP="00A16C3C"/>
    <w:p w14:paraId="3EE02698" w14:textId="5C306C8E" w:rsidR="00A16C3C" w:rsidRDefault="00A16C3C" w:rsidP="00A16C3C">
      <w:r w:rsidRPr="00A16C3C">
        <w:t xml:space="preserve">However, </w:t>
      </w:r>
      <w:r w:rsidR="00BA32D6">
        <w:t>the relationship between avian activity time and plumage dimorphism has yet to be thoroughly investigated. Therefore, this study aims to examine whether there is a significant association between the activity time of birds and their plumage dimorphism.</w:t>
      </w:r>
    </w:p>
    <w:p w14:paraId="34541FDE" w14:textId="5929B7BF" w:rsidR="00725D15" w:rsidRDefault="00725D15" w:rsidP="00A16C3C">
      <w:pPr>
        <w:pStyle w:val="4"/>
      </w:pPr>
      <w:r w:rsidRPr="00725D15">
        <w:rPr>
          <w:rFonts w:hint="eastAsia"/>
        </w:rPr>
        <w:t>Me</w:t>
      </w:r>
      <w:r w:rsidRPr="00725D15">
        <w:t>thod</w:t>
      </w:r>
    </w:p>
    <w:p w14:paraId="307B05C3" w14:textId="77777777" w:rsidR="008B1934" w:rsidRPr="008B1934" w:rsidRDefault="008B1934" w:rsidP="008B1934">
      <w:pPr>
        <w:rPr>
          <w:rFonts w:hint="eastAsia"/>
        </w:rPr>
      </w:pPr>
    </w:p>
    <w:p w14:paraId="1A574EC2" w14:textId="77777777" w:rsidR="00725D15" w:rsidRDefault="00725D15" w:rsidP="00725D15">
      <w:pPr>
        <w:pStyle w:val="4"/>
      </w:pPr>
      <w:r w:rsidRPr="00725D15">
        <w:rPr>
          <w:rFonts w:hint="eastAsia"/>
        </w:rPr>
        <w:t>R</w:t>
      </w:r>
      <w:r w:rsidRPr="00725D15">
        <w:t>esult</w:t>
      </w:r>
    </w:p>
    <w:p w14:paraId="23A26798" w14:textId="1B8C785A" w:rsidR="00725D15" w:rsidRDefault="00725D15" w:rsidP="00725D15"/>
    <w:p w14:paraId="76F1DE7F" w14:textId="77777777" w:rsidR="00725D15" w:rsidRPr="00725D15" w:rsidRDefault="00725D15" w:rsidP="00725D15"/>
    <w:p w14:paraId="0A6F1D21" w14:textId="0CC4E98D" w:rsidR="00725D15" w:rsidRDefault="00725D15" w:rsidP="00725D15">
      <w:pPr>
        <w:pStyle w:val="3"/>
      </w:pPr>
      <w:r>
        <w:rPr>
          <w:rFonts w:hint="eastAsia"/>
        </w:rPr>
        <w:lastRenderedPageBreak/>
        <w:t>D</w:t>
      </w:r>
      <w:r>
        <w:t>iscussion</w:t>
      </w:r>
    </w:p>
    <w:p w14:paraId="79406FA8" w14:textId="4D16F429" w:rsidR="00725D15" w:rsidRDefault="00725D15" w:rsidP="00725D15">
      <w:pPr>
        <w:pStyle w:val="3"/>
      </w:pPr>
      <w:r>
        <w:t>Conclusion</w:t>
      </w:r>
    </w:p>
    <w:p w14:paraId="2C50217D" w14:textId="27088291" w:rsidR="00725D15" w:rsidRDefault="00725D15" w:rsidP="00725D15">
      <w:pPr>
        <w:pStyle w:val="3"/>
      </w:pPr>
      <w:r>
        <w:rPr>
          <w:rFonts w:hint="eastAsia"/>
        </w:rPr>
        <w:t>R</w:t>
      </w:r>
      <w:r>
        <w:t>eference</w:t>
      </w:r>
    </w:p>
    <w:p w14:paraId="564BEDB0" w14:textId="77777777" w:rsidR="00153596" w:rsidRPr="00153596" w:rsidRDefault="00153596" w:rsidP="00153596">
      <w:pPr>
        <w:pStyle w:val="a5"/>
        <w:spacing w:line="240" w:lineRule="auto"/>
        <w:rPr>
          <w:rFonts w:ascii="Calibri" w:hAnsi="Calibri" w:cs="Calibri"/>
        </w:rPr>
      </w:pPr>
      <w:r>
        <w:fldChar w:fldCharType="begin"/>
      </w:r>
      <w:r>
        <w:instrText xml:space="preserve"> ADDIN ZOTERO_BIBL {"uncited":[],"omitted":[],"custom":[]} CSL_BIBLIOGRAPHY </w:instrText>
      </w:r>
      <w:r>
        <w:fldChar w:fldCharType="separate"/>
      </w:r>
      <w:r w:rsidRPr="00153596">
        <w:rPr>
          <w:rFonts w:ascii="Calibri" w:hAnsi="Calibri" w:cs="Calibri"/>
        </w:rPr>
        <w:t xml:space="preserve">Dunn, P. O., Whittingham, L. A., &amp; Pitcher, T. E. (2001). MATING SYSTEMS, SPERM COMPETITION, AND THE EVOLUTION OF SEXUAL DIMORPHISM IN BIRDS. </w:t>
      </w:r>
      <w:r w:rsidRPr="00153596">
        <w:rPr>
          <w:rFonts w:ascii="Calibri" w:hAnsi="Calibri" w:cs="Calibri"/>
          <w:i/>
          <w:iCs/>
        </w:rPr>
        <w:t>Evolution</w:t>
      </w:r>
      <w:r w:rsidRPr="00153596">
        <w:rPr>
          <w:rFonts w:ascii="Calibri" w:hAnsi="Calibri" w:cs="Calibri"/>
        </w:rPr>
        <w:t xml:space="preserve">, </w:t>
      </w:r>
      <w:r w:rsidRPr="00153596">
        <w:rPr>
          <w:rFonts w:ascii="Calibri" w:hAnsi="Calibri" w:cs="Calibri"/>
          <w:i/>
          <w:iCs/>
        </w:rPr>
        <w:t>55</w:t>
      </w:r>
      <w:r w:rsidRPr="00153596">
        <w:rPr>
          <w:rFonts w:ascii="Calibri" w:hAnsi="Calibri" w:cs="Calibri"/>
        </w:rPr>
        <w:t>(1), 161–175. https://doi.org/10.1111/j.0014-3820.2001.tb01281.x</w:t>
      </w:r>
    </w:p>
    <w:p w14:paraId="39EA64D6" w14:textId="77777777" w:rsidR="00153596" w:rsidRPr="00153596" w:rsidRDefault="00153596" w:rsidP="00153596">
      <w:pPr>
        <w:pStyle w:val="a5"/>
        <w:spacing w:line="240" w:lineRule="auto"/>
        <w:rPr>
          <w:rFonts w:ascii="Calibri" w:hAnsi="Calibri" w:cs="Calibri"/>
        </w:rPr>
      </w:pPr>
      <w:r w:rsidRPr="00153596">
        <w:rPr>
          <w:rFonts w:ascii="Calibri" w:hAnsi="Calibri" w:cs="Calibri"/>
        </w:rPr>
        <w:t xml:space="preserve">Galeotti, P., Rubolini, D., Dunn, P. O., &amp; Fasola, M. (2003). Colour polymorphism in birds: Causes and functions. </w:t>
      </w:r>
      <w:r w:rsidRPr="00153596">
        <w:rPr>
          <w:rFonts w:ascii="Calibri" w:hAnsi="Calibri" w:cs="Calibri"/>
          <w:i/>
          <w:iCs/>
        </w:rPr>
        <w:t>Journal of Evolutionary Biology</w:t>
      </w:r>
      <w:r w:rsidRPr="00153596">
        <w:rPr>
          <w:rFonts w:ascii="Calibri" w:hAnsi="Calibri" w:cs="Calibri"/>
        </w:rPr>
        <w:t xml:space="preserve">, </w:t>
      </w:r>
      <w:r w:rsidRPr="00153596">
        <w:rPr>
          <w:rFonts w:ascii="Calibri" w:hAnsi="Calibri" w:cs="Calibri"/>
          <w:i/>
          <w:iCs/>
        </w:rPr>
        <w:t>16</w:t>
      </w:r>
      <w:r w:rsidRPr="00153596">
        <w:rPr>
          <w:rFonts w:ascii="Calibri" w:hAnsi="Calibri" w:cs="Calibri"/>
        </w:rPr>
        <w:t>(4), 635–646. https://doi.org/10.1046/j.1420-9101.2003.00569.x</w:t>
      </w:r>
    </w:p>
    <w:p w14:paraId="702B2ECB" w14:textId="77777777" w:rsidR="00153596" w:rsidRPr="00153596" w:rsidRDefault="00153596" w:rsidP="00153596">
      <w:pPr>
        <w:pStyle w:val="a5"/>
        <w:spacing w:line="240" w:lineRule="auto"/>
        <w:rPr>
          <w:rFonts w:ascii="Calibri" w:hAnsi="Calibri" w:cs="Calibri"/>
        </w:rPr>
      </w:pPr>
      <w:r w:rsidRPr="00153596">
        <w:rPr>
          <w:rFonts w:ascii="Calibri" w:hAnsi="Calibri" w:cs="Calibri"/>
        </w:rPr>
        <w:t xml:space="preserve">Hall, M. I., &amp; Ross, C. F. (2007). Eye shape and activity pattern in birds. </w:t>
      </w:r>
      <w:r w:rsidRPr="00153596">
        <w:rPr>
          <w:rFonts w:ascii="Calibri" w:hAnsi="Calibri" w:cs="Calibri"/>
          <w:i/>
          <w:iCs/>
        </w:rPr>
        <w:t>Journal of Zoology</w:t>
      </w:r>
      <w:r w:rsidRPr="00153596">
        <w:rPr>
          <w:rFonts w:ascii="Calibri" w:hAnsi="Calibri" w:cs="Calibri"/>
        </w:rPr>
        <w:t xml:space="preserve">, </w:t>
      </w:r>
      <w:r w:rsidRPr="00153596">
        <w:rPr>
          <w:rFonts w:ascii="Calibri" w:hAnsi="Calibri" w:cs="Calibri"/>
          <w:i/>
          <w:iCs/>
        </w:rPr>
        <w:t>271</w:t>
      </w:r>
      <w:r w:rsidRPr="00153596">
        <w:rPr>
          <w:rFonts w:ascii="Calibri" w:hAnsi="Calibri" w:cs="Calibri"/>
        </w:rPr>
        <w:t>(4), 437–444. https://doi.org/10.1111/j.1469-7998.2006.00227.x</w:t>
      </w:r>
    </w:p>
    <w:p w14:paraId="43AF25C5" w14:textId="77777777" w:rsidR="00153596" w:rsidRPr="00153596" w:rsidRDefault="00153596" w:rsidP="00153596">
      <w:pPr>
        <w:pStyle w:val="a5"/>
        <w:spacing w:line="240" w:lineRule="auto"/>
        <w:rPr>
          <w:rFonts w:ascii="Calibri" w:hAnsi="Calibri" w:cs="Calibri"/>
        </w:rPr>
      </w:pPr>
      <w:r w:rsidRPr="00153596">
        <w:rPr>
          <w:rFonts w:ascii="Calibri" w:hAnsi="Calibri" w:cs="Calibri"/>
        </w:rPr>
        <w:t xml:space="preserve">Martin, T. E., &amp; Badyaev, A. V. (1996). SEXUAL DICHROMATISM IN BIRDS: IMPORTANCE OF NEST PREDATION AND NEST LOCATION FOR FEMALES VERSUS MALES. </w:t>
      </w:r>
      <w:r w:rsidRPr="00153596">
        <w:rPr>
          <w:rFonts w:ascii="Calibri" w:hAnsi="Calibri" w:cs="Calibri"/>
          <w:i/>
          <w:iCs/>
        </w:rPr>
        <w:t>Evolution</w:t>
      </w:r>
      <w:r w:rsidRPr="00153596">
        <w:rPr>
          <w:rFonts w:ascii="Calibri" w:hAnsi="Calibri" w:cs="Calibri"/>
        </w:rPr>
        <w:t xml:space="preserve">, </w:t>
      </w:r>
      <w:r w:rsidRPr="00153596">
        <w:rPr>
          <w:rFonts w:ascii="Calibri" w:hAnsi="Calibri" w:cs="Calibri"/>
          <w:i/>
          <w:iCs/>
        </w:rPr>
        <w:t>50</w:t>
      </w:r>
      <w:r w:rsidRPr="00153596">
        <w:rPr>
          <w:rFonts w:ascii="Calibri" w:hAnsi="Calibri" w:cs="Calibri"/>
        </w:rPr>
        <w:t>(6), 2454–2460. https://doi.org/10.1111/j.1558-5646.1996.tb03631.x</w:t>
      </w:r>
    </w:p>
    <w:p w14:paraId="3148D281" w14:textId="77777777" w:rsidR="00153596" w:rsidRPr="00153596" w:rsidRDefault="00153596" w:rsidP="00153596">
      <w:pPr>
        <w:pStyle w:val="a5"/>
        <w:spacing w:line="240" w:lineRule="auto"/>
        <w:rPr>
          <w:rFonts w:ascii="Calibri" w:hAnsi="Calibri" w:cs="Calibri"/>
        </w:rPr>
      </w:pPr>
      <w:r w:rsidRPr="00153596">
        <w:rPr>
          <w:rFonts w:ascii="Calibri" w:hAnsi="Calibri" w:cs="Calibri"/>
        </w:rPr>
        <w:t xml:space="preserve">Owens, I. P. F., &amp; Hartley, I. R. (1998). Sexual dimorphism in birds: Why are there so many different forms of dimorphism? </w:t>
      </w:r>
      <w:r w:rsidRPr="00153596">
        <w:rPr>
          <w:rFonts w:ascii="Calibri" w:hAnsi="Calibri" w:cs="Calibri"/>
          <w:i/>
          <w:iCs/>
        </w:rPr>
        <w:t>Proceedings of the Royal Society of London. Series B: Biological Sciences</w:t>
      </w:r>
      <w:r w:rsidRPr="00153596">
        <w:rPr>
          <w:rFonts w:ascii="Calibri" w:hAnsi="Calibri" w:cs="Calibri"/>
        </w:rPr>
        <w:t xml:space="preserve">, </w:t>
      </w:r>
      <w:r w:rsidRPr="00153596">
        <w:rPr>
          <w:rFonts w:ascii="Calibri" w:hAnsi="Calibri" w:cs="Calibri"/>
          <w:i/>
          <w:iCs/>
        </w:rPr>
        <w:t>265</w:t>
      </w:r>
      <w:r w:rsidRPr="00153596">
        <w:rPr>
          <w:rFonts w:ascii="Calibri" w:hAnsi="Calibri" w:cs="Calibri"/>
        </w:rPr>
        <w:t>(1394), 397–407. https://doi.org/10.1098/rspb.1998.0308</w:t>
      </w:r>
    </w:p>
    <w:p w14:paraId="0C85AEAC" w14:textId="317B534F" w:rsidR="00086A34" w:rsidRPr="00086A34" w:rsidRDefault="00153596" w:rsidP="00153596">
      <w:r>
        <w:fldChar w:fldCharType="end"/>
      </w:r>
    </w:p>
    <w:sectPr w:rsidR="00086A34" w:rsidRPr="00086A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CF"/>
    <w:rsid w:val="00086A34"/>
    <w:rsid w:val="00086C4F"/>
    <w:rsid w:val="00153596"/>
    <w:rsid w:val="003937C6"/>
    <w:rsid w:val="00530E03"/>
    <w:rsid w:val="005C274E"/>
    <w:rsid w:val="0071365B"/>
    <w:rsid w:val="00725D15"/>
    <w:rsid w:val="007663CF"/>
    <w:rsid w:val="00821439"/>
    <w:rsid w:val="00822778"/>
    <w:rsid w:val="008B1934"/>
    <w:rsid w:val="00A16C3C"/>
    <w:rsid w:val="00BA32D6"/>
    <w:rsid w:val="00F5603A"/>
    <w:rsid w:val="00F64C0F"/>
    <w:rsid w:val="00F95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F55C"/>
  <w15:chartTrackingRefBased/>
  <w15:docId w15:val="{E69AC6EC-E3EA-492B-AD31-C331EEF6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D15"/>
    <w:pPr>
      <w:widowControl w:val="0"/>
    </w:pPr>
  </w:style>
  <w:style w:type="paragraph" w:styleId="1">
    <w:name w:val="heading 1"/>
    <w:basedOn w:val="a"/>
    <w:next w:val="a"/>
    <w:link w:val="10"/>
    <w:uiPriority w:val="9"/>
    <w:qFormat/>
    <w:rsid w:val="00725D1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25D1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30E03"/>
    <w:pPr>
      <w:keepNext/>
      <w:spacing w:line="48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8B1934"/>
    <w:pPr>
      <w:keepNext/>
      <w:spacing w:line="480" w:lineRule="auto"/>
      <w:outlineLvl w:val="3"/>
    </w:pPr>
    <w:rPr>
      <w:rFonts w:asciiTheme="majorHAnsi" w:eastAsiaTheme="majorEastAsia"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25D1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30E03"/>
    <w:rPr>
      <w:rFonts w:asciiTheme="majorHAnsi" w:eastAsiaTheme="majorEastAsia" w:hAnsiTheme="majorHAnsi" w:cstheme="majorBidi"/>
      <w:b/>
      <w:bCs/>
      <w:sz w:val="32"/>
      <w:szCs w:val="36"/>
    </w:rPr>
  </w:style>
  <w:style w:type="character" w:customStyle="1" w:styleId="40">
    <w:name w:val="標題 4 字元"/>
    <w:basedOn w:val="a0"/>
    <w:link w:val="4"/>
    <w:uiPriority w:val="9"/>
    <w:rsid w:val="008B1934"/>
    <w:rPr>
      <w:rFonts w:asciiTheme="majorHAnsi" w:eastAsiaTheme="majorEastAsia" w:hAnsiTheme="majorHAnsi" w:cstheme="majorBidi"/>
      <w:b/>
      <w:sz w:val="28"/>
      <w:szCs w:val="36"/>
    </w:rPr>
  </w:style>
  <w:style w:type="character" w:customStyle="1" w:styleId="10">
    <w:name w:val="標題 1 字元"/>
    <w:basedOn w:val="a0"/>
    <w:link w:val="1"/>
    <w:uiPriority w:val="9"/>
    <w:rsid w:val="00725D15"/>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530E03"/>
    <w:pPr>
      <w:spacing w:after="100" w:afterAutospacing="1"/>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530E03"/>
    <w:rPr>
      <w:rFonts w:asciiTheme="majorHAnsi" w:eastAsiaTheme="majorEastAsia" w:hAnsiTheme="majorHAnsi" w:cstheme="majorBidi"/>
      <w:b/>
      <w:bCs/>
      <w:sz w:val="32"/>
      <w:szCs w:val="32"/>
    </w:rPr>
  </w:style>
  <w:style w:type="paragraph" w:styleId="a5">
    <w:name w:val="Bibliography"/>
    <w:basedOn w:val="a"/>
    <w:next w:val="a"/>
    <w:uiPriority w:val="37"/>
    <w:unhideWhenUsed/>
    <w:rsid w:val="0015359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4099">
      <w:bodyDiv w:val="1"/>
      <w:marLeft w:val="0"/>
      <w:marRight w:val="0"/>
      <w:marTop w:val="0"/>
      <w:marBottom w:val="0"/>
      <w:divBdr>
        <w:top w:val="none" w:sz="0" w:space="0" w:color="auto"/>
        <w:left w:val="none" w:sz="0" w:space="0" w:color="auto"/>
        <w:bottom w:val="none" w:sz="0" w:space="0" w:color="auto"/>
        <w:right w:val="none" w:sz="0" w:space="0" w:color="auto"/>
      </w:divBdr>
    </w:div>
    <w:div w:id="1040668259">
      <w:bodyDiv w:val="1"/>
      <w:marLeft w:val="0"/>
      <w:marRight w:val="0"/>
      <w:marTop w:val="0"/>
      <w:marBottom w:val="0"/>
      <w:divBdr>
        <w:top w:val="none" w:sz="0" w:space="0" w:color="auto"/>
        <w:left w:val="none" w:sz="0" w:space="0" w:color="auto"/>
        <w:bottom w:val="none" w:sz="0" w:space="0" w:color="auto"/>
        <w:right w:val="none" w:sz="0" w:space="0" w:color="auto"/>
      </w:divBdr>
    </w:div>
    <w:div w:id="18497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孫偉庭</cp:lastModifiedBy>
  <cp:revision>7</cp:revision>
  <dcterms:created xsi:type="dcterms:W3CDTF">2024-12-15T04:54:00Z</dcterms:created>
  <dcterms:modified xsi:type="dcterms:W3CDTF">2024-12-15T06:49:00Z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id="adhOGD98"/&gt;&lt;style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