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F04DB6" w14:textId="77777777" w:rsidR="00FD4A49" w:rsidRDefault="00000000">
      <w:pPr>
        <w:spacing w:after="80"/>
        <w:jc w:val="center"/>
        <w:rPr>
          <w:lang w:eastAsia="zh-CN"/>
        </w:rPr>
      </w:pPr>
      <w:r>
        <w:rPr>
          <w:b/>
          <w:sz w:val="44"/>
          <w:lang w:eastAsia="zh-CN"/>
        </w:rPr>
        <w:t>概要设计文档</w:t>
      </w:r>
    </w:p>
    <w:p w14:paraId="1AE204BA" w14:textId="77777777" w:rsidR="00FD4A49" w:rsidRDefault="00000000">
      <w:pPr>
        <w:spacing w:after="240"/>
        <w:jc w:val="center"/>
        <w:rPr>
          <w:lang w:eastAsia="zh-CN"/>
        </w:rPr>
      </w:pPr>
      <w:r>
        <w:rPr>
          <w:b/>
          <w:sz w:val="32"/>
          <w:lang w:eastAsia="zh-CN"/>
        </w:rPr>
        <w:t>基于</w:t>
      </w:r>
      <w:r>
        <w:rPr>
          <w:b/>
          <w:sz w:val="32"/>
          <w:lang w:eastAsia="zh-CN"/>
        </w:rPr>
        <w:t xml:space="preserve"> Android </w:t>
      </w:r>
      <w:r>
        <w:rPr>
          <w:b/>
          <w:sz w:val="32"/>
          <w:lang w:eastAsia="zh-CN"/>
        </w:rPr>
        <w:t>的移动端图像直方图计算与性能优化系统</w:t>
      </w:r>
    </w:p>
    <w:p w14:paraId="6BDC2397" w14:textId="77777777" w:rsidR="00FD4A49" w:rsidRDefault="00000000">
      <w:pPr>
        <w:spacing w:before="160" w:after="80"/>
        <w:rPr>
          <w:lang w:eastAsia="zh-CN"/>
        </w:rPr>
      </w:pPr>
      <w:r>
        <w:rPr>
          <w:b/>
          <w:sz w:val="32"/>
          <w:lang w:eastAsia="zh-CN"/>
        </w:rPr>
        <w:t>一、引言</w:t>
      </w:r>
    </w:p>
    <w:p w14:paraId="774E57C1" w14:textId="77777777" w:rsidR="00FD4A49" w:rsidRDefault="00000000">
      <w:pPr>
        <w:spacing w:before="100" w:after="60"/>
        <w:rPr>
          <w:lang w:eastAsia="zh-CN"/>
        </w:rPr>
      </w:pPr>
      <w:r>
        <w:rPr>
          <w:b/>
          <w:sz w:val="28"/>
          <w:lang w:eastAsia="zh-CN"/>
        </w:rPr>
        <w:t xml:space="preserve">1.1 </w:t>
      </w:r>
      <w:r>
        <w:rPr>
          <w:b/>
          <w:sz w:val="28"/>
          <w:lang w:eastAsia="zh-CN"/>
        </w:rPr>
        <w:t>编写目的</w:t>
      </w:r>
    </w:p>
    <w:p w14:paraId="138989B7" w14:textId="77777777" w:rsidR="00FD4A49" w:rsidRDefault="00000000">
      <w:pPr>
        <w:spacing w:after="40" w:line="283" w:lineRule="auto"/>
        <w:ind w:firstLine="480"/>
        <w:rPr>
          <w:lang w:eastAsia="zh-CN"/>
        </w:rPr>
      </w:pPr>
      <w:r>
        <w:rPr>
          <w:lang w:eastAsia="zh-CN"/>
        </w:rPr>
        <w:t>本文档用于说明系统总体设计方案、模块划分、核心流程、数据结构和异常处理方式，为后续编码实现、联调测试和文档维护提供依据。概要设计重点围绕图像直方图计算与性能优化展开，明确界面层、控制层和算法层之间的职责边界。</w:t>
      </w:r>
    </w:p>
    <w:p w14:paraId="1E74FC09" w14:textId="77777777" w:rsidR="00FD4A49" w:rsidRDefault="00000000">
      <w:pPr>
        <w:spacing w:before="100" w:after="60"/>
        <w:rPr>
          <w:lang w:eastAsia="zh-CN"/>
        </w:rPr>
      </w:pPr>
      <w:r>
        <w:rPr>
          <w:b/>
          <w:sz w:val="28"/>
          <w:lang w:eastAsia="zh-CN"/>
        </w:rPr>
        <w:t xml:space="preserve">1.2 </w:t>
      </w:r>
      <w:r>
        <w:rPr>
          <w:b/>
          <w:sz w:val="28"/>
          <w:lang w:eastAsia="zh-CN"/>
        </w:rPr>
        <w:t>设计依据</w:t>
      </w:r>
    </w:p>
    <w:p w14:paraId="08F5B4D9" w14:textId="77777777" w:rsidR="00FD4A49" w:rsidRDefault="00000000">
      <w:pPr>
        <w:spacing w:after="40" w:line="283" w:lineRule="auto"/>
        <w:ind w:firstLine="480"/>
        <w:rPr>
          <w:lang w:eastAsia="zh-CN"/>
        </w:rPr>
      </w:pPr>
      <w:r>
        <w:rPr>
          <w:lang w:eastAsia="zh-CN"/>
        </w:rPr>
        <w:t>系统设计依据需求分析中的功能描述：用户从本地选择图片后，手动选择</w:t>
      </w:r>
      <w:r>
        <w:rPr>
          <w:lang w:eastAsia="zh-CN"/>
        </w:rPr>
        <w:t>“</w:t>
      </w:r>
      <w:r>
        <w:rPr>
          <w:lang w:eastAsia="zh-CN"/>
        </w:rPr>
        <w:t>优先灰度化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统计时灰度化</w:t>
      </w:r>
      <w:r>
        <w:rPr>
          <w:lang w:eastAsia="zh-CN"/>
        </w:rPr>
        <w:t>”</w:t>
      </w:r>
      <w:r>
        <w:rPr>
          <w:lang w:eastAsia="zh-CN"/>
        </w:rPr>
        <w:t>方案，并触发直方图计算。系统按照统一灰度化公式统计</w:t>
      </w:r>
      <w:r>
        <w:rPr>
          <w:lang w:eastAsia="zh-CN"/>
        </w:rPr>
        <w:t xml:space="preserve"> 0-255 </w:t>
      </w:r>
      <w:r>
        <w:rPr>
          <w:lang w:eastAsia="zh-CN"/>
        </w:rPr>
        <w:t>灰度频次，将结果归一化到</w:t>
      </w:r>
      <w:r>
        <w:rPr>
          <w:lang w:eastAsia="zh-CN"/>
        </w:rPr>
        <w:t xml:space="preserve"> 0-100</w:t>
      </w:r>
      <w:r>
        <w:rPr>
          <w:lang w:eastAsia="zh-CN"/>
        </w:rPr>
        <w:t>，绘制</w:t>
      </w:r>
      <w:r>
        <w:rPr>
          <w:lang w:eastAsia="zh-CN"/>
        </w:rPr>
        <w:t xml:space="preserve"> 256×100 </w:t>
      </w:r>
      <w:r>
        <w:rPr>
          <w:lang w:eastAsia="zh-CN"/>
        </w:rPr>
        <w:t>黑白直方图，并显示生成耗时和</w:t>
      </w:r>
      <w:r>
        <w:rPr>
          <w:lang w:eastAsia="zh-CN"/>
        </w:rPr>
        <w:t xml:space="preserve"> 300ms </w:t>
      </w:r>
      <w:r>
        <w:rPr>
          <w:lang w:eastAsia="zh-CN"/>
        </w:rPr>
        <w:t>性能判断。</w:t>
      </w:r>
    </w:p>
    <w:p w14:paraId="5527988F" w14:textId="77777777" w:rsidR="00FD4A49" w:rsidRDefault="00000000">
      <w:pPr>
        <w:spacing w:before="100" w:after="60"/>
        <w:rPr>
          <w:lang w:eastAsia="zh-CN"/>
        </w:rPr>
      </w:pPr>
      <w:r>
        <w:rPr>
          <w:b/>
          <w:sz w:val="28"/>
          <w:lang w:eastAsia="zh-CN"/>
        </w:rPr>
        <w:t xml:space="preserve">1.3 </w:t>
      </w:r>
      <w:r>
        <w:rPr>
          <w:b/>
          <w:sz w:val="28"/>
          <w:lang w:eastAsia="zh-CN"/>
        </w:rPr>
        <w:t>设计范围</w:t>
      </w:r>
    </w:p>
    <w:p w14:paraId="6B149AD6" w14:textId="77777777" w:rsidR="00FD4A49" w:rsidRDefault="00000000">
      <w:pPr>
        <w:spacing w:after="40" w:line="283" w:lineRule="auto"/>
        <w:ind w:firstLine="480"/>
        <w:rPr>
          <w:lang w:eastAsia="zh-CN"/>
        </w:rPr>
      </w:pPr>
      <w:r>
        <w:rPr>
          <w:lang w:eastAsia="zh-CN"/>
        </w:rPr>
        <w:t>本文档覆盖</w:t>
      </w:r>
      <w:r>
        <w:rPr>
          <w:lang w:eastAsia="zh-CN"/>
        </w:rPr>
        <w:t xml:space="preserve"> Android </w:t>
      </w:r>
      <w:r>
        <w:rPr>
          <w:lang w:eastAsia="zh-CN"/>
        </w:rPr>
        <w:t>端本地图片输入、方案控制、直方图计算、归一化绘制、性能统计、结果准确性校验和界面展示等内容。系统不设计登录、注册、后端服务器、数据库、云端存储和复杂图片编辑功能。</w:t>
      </w:r>
    </w:p>
    <w:p w14:paraId="1084EB5F" w14:textId="77777777" w:rsidR="00FD4A49" w:rsidRDefault="00000000">
      <w:pPr>
        <w:spacing w:before="160" w:after="80"/>
        <w:rPr>
          <w:lang w:eastAsia="zh-CN"/>
        </w:rPr>
      </w:pPr>
      <w:r>
        <w:rPr>
          <w:b/>
          <w:sz w:val="32"/>
          <w:lang w:eastAsia="zh-CN"/>
        </w:rPr>
        <w:t>二、系统总体设计</w:t>
      </w:r>
    </w:p>
    <w:p w14:paraId="56465714" w14:textId="77777777" w:rsidR="00FD4A49" w:rsidRDefault="00000000">
      <w:pPr>
        <w:spacing w:before="100" w:after="60"/>
        <w:rPr>
          <w:lang w:eastAsia="zh-CN"/>
        </w:rPr>
      </w:pPr>
      <w:r>
        <w:rPr>
          <w:b/>
          <w:sz w:val="28"/>
          <w:lang w:eastAsia="zh-CN"/>
        </w:rPr>
        <w:t xml:space="preserve">2.1 </w:t>
      </w:r>
      <w:r>
        <w:rPr>
          <w:b/>
          <w:sz w:val="28"/>
          <w:lang w:eastAsia="zh-CN"/>
        </w:rPr>
        <w:t>设计目标</w:t>
      </w:r>
    </w:p>
    <w:p w14:paraId="6387839D" w14:textId="77777777" w:rsidR="00FD4A49" w:rsidRDefault="00000000">
      <w:pPr>
        <w:spacing w:after="40" w:line="283" w:lineRule="auto"/>
        <w:ind w:firstLine="480"/>
        <w:rPr>
          <w:lang w:eastAsia="zh-CN"/>
        </w:rPr>
      </w:pPr>
      <w:r>
        <w:rPr>
          <w:lang w:eastAsia="zh-CN"/>
        </w:rPr>
        <w:t>系统采用模块化设计思想，将用户交互、状态控制和算法处理分离，使界面逻辑不直接承担像素统计任务。核心目标是保证直方图结果准确、流程清晰、耗时可记录，并支持两种计算方案的结果和性能对比。</w:t>
      </w:r>
    </w:p>
    <w:p w14:paraId="60D106B5" w14:textId="77777777" w:rsidR="00FD4A49" w:rsidRDefault="00000000">
      <w:pPr>
        <w:spacing w:before="100" w:after="60"/>
        <w:rPr>
          <w:lang w:eastAsia="zh-CN"/>
        </w:rPr>
      </w:pPr>
      <w:r>
        <w:rPr>
          <w:b/>
          <w:sz w:val="28"/>
          <w:lang w:eastAsia="zh-CN"/>
        </w:rPr>
        <w:t xml:space="preserve">2.2 </w:t>
      </w:r>
      <w:r>
        <w:rPr>
          <w:b/>
          <w:sz w:val="28"/>
          <w:lang w:eastAsia="zh-CN"/>
        </w:rPr>
        <w:t>总体架构</w:t>
      </w:r>
    </w:p>
    <w:p w14:paraId="4DFB4471" w14:textId="77777777" w:rsidR="00FD4A49" w:rsidRDefault="00000000">
      <w:pPr>
        <w:spacing w:after="40" w:line="283" w:lineRule="auto"/>
        <w:ind w:firstLine="480"/>
        <w:rPr>
          <w:lang w:eastAsia="zh-CN"/>
        </w:rPr>
      </w:pPr>
      <w:r>
        <w:rPr>
          <w:lang w:eastAsia="zh-CN"/>
        </w:rPr>
        <w:t>系统整体划分为交互展示层、业务控制层和算法处理层。交互展示层负责图片选择、方案触发和结果展示；业务控制层负责状态管理、性能统计和异常处理；算法处理层负责像素读取、灰度化、频次统计、归一化和准确性校验。</w:t>
      </w:r>
    </w:p>
    <w:p w14:paraId="3B7D721A" w14:textId="77777777" w:rsidR="00FD4A49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CAB7D5C" wp14:editId="09F52C09">
            <wp:extent cx="5940000" cy="3044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概要设计_系统总体架构图_新版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1B1F" w14:textId="77777777" w:rsidR="00FD4A49" w:rsidRDefault="00000000">
      <w:pPr>
        <w:spacing w:before="20" w:after="8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1 </w:t>
      </w:r>
      <w:r>
        <w:rPr>
          <w:sz w:val="21"/>
          <w:lang w:eastAsia="zh-CN"/>
        </w:rPr>
        <w:t>系统总体架构图</w:t>
      </w:r>
    </w:p>
    <w:p w14:paraId="4B105FA2" w14:textId="77777777" w:rsidR="00FD4A49" w:rsidRDefault="00000000">
      <w:pPr>
        <w:spacing w:before="100" w:after="60"/>
        <w:rPr>
          <w:lang w:eastAsia="zh-CN"/>
        </w:rPr>
      </w:pPr>
      <w:r>
        <w:rPr>
          <w:b/>
          <w:sz w:val="28"/>
          <w:lang w:eastAsia="zh-CN"/>
        </w:rPr>
        <w:t xml:space="preserve">2.3 </w:t>
      </w:r>
      <w:r>
        <w:rPr>
          <w:b/>
          <w:sz w:val="28"/>
          <w:lang w:eastAsia="zh-CN"/>
        </w:rPr>
        <w:t>总体处理流程</w:t>
      </w:r>
    </w:p>
    <w:p w14:paraId="4E31AEDB" w14:textId="77777777" w:rsidR="00FD4A49" w:rsidRDefault="00000000">
      <w:pPr>
        <w:spacing w:after="40" w:line="283" w:lineRule="auto"/>
        <w:ind w:firstLine="480"/>
        <w:rPr>
          <w:lang w:eastAsia="zh-CN"/>
        </w:rPr>
      </w:pPr>
      <w:r>
        <w:rPr>
          <w:lang w:eastAsia="zh-CN"/>
        </w:rPr>
        <w:t>用户选择图片后，系统只进行预览和基础信息展示，不自动开始计算。用户选择计算方案并点击生成按钮后，系统根据所选方案进入对应算法流程。两种方案最终都会生成灰度频次数组，经过归一化处理后绘制为</w:t>
      </w:r>
      <w:r>
        <w:rPr>
          <w:lang w:eastAsia="zh-CN"/>
        </w:rPr>
        <w:t xml:space="preserve"> 256×100 </w:t>
      </w:r>
      <w:r>
        <w:rPr>
          <w:lang w:eastAsia="zh-CN"/>
        </w:rPr>
        <w:t>黑白直方图。</w:t>
      </w:r>
    </w:p>
    <w:p w14:paraId="630DDBB4" w14:textId="77777777" w:rsidR="00FD4A4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DA70141" wp14:editId="2AE7E5FE">
            <wp:extent cx="5940000" cy="2301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概要设计_核心处理流程图_新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618F" w14:textId="77777777" w:rsidR="00FD4A49" w:rsidRDefault="00000000">
      <w:pPr>
        <w:spacing w:before="20" w:after="8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2 </w:t>
      </w:r>
      <w:r>
        <w:rPr>
          <w:sz w:val="21"/>
          <w:lang w:eastAsia="zh-CN"/>
        </w:rPr>
        <w:t>核心处理流程图</w:t>
      </w:r>
    </w:p>
    <w:p w14:paraId="31F4832F" w14:textId="3FACE60A" w:rsidR="00FD4A49" w:rsidRDefault="00000000" w:rsidP="00E23DEA">
      <w:pPr>
        <w:rPr>
          <w:lang w:eastAsia="zh-CN"/>
        </w:rPr>
      </w:pPr>
      <w:r>
        <w:rPr>
          <w:b/>
          <w:sz w:val="32"/>
          <w:lang w:eastAsia="zh-CN"/>
        </w:rPr>
        <w:t>三、模块设计</w:t>
      </w:r>
    </w:p>
    <w:p w14:paraId="0C596CEE" w14:textId="77777777" w:rsidR="00FD4A49" w:rsidRDefault="00000000">
      <w:pPr>
        <w:spacing w:after="40" w:line="283" w:lineRule="auto"/>
        <w:ind w:firstLine="480"/>
        <w:rPr>
          <w:lang w:eastAsia="zh-CN"/>
        </w:rPr>
      </w:pPr>
      <w:r>
        <w:rPr>
          <w:lang w:eastAsia="zh-CN"/>
        </w:rPr>
        <w:t>系统按照功能职责划分为七个主要模块。各模块通过明确的数据对象传递结果，避免</w:t>
      </w:r>
      <w:r>
        <w:rPr>
          <w:lang w:eastAsia="zh-CN"/>
        </w:rPr>
        <w:t xml:space="preserve"> UI </w:t>
      </w:r>
      <w:r>
        <w:rPr>
          <w:lang w:eastAsia="zh-CN"/>
        </w:rPr>
        <w:t>组件直接操作复杂算法细节。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515"/>
        <w:gridCol w:w="1701"/>
        <w:gridCol w:w="2268"/>
      </w:tblGrid>
      <w:tr w:rsidR="00FD4A49" w14:paraId="165B3F5B" w14:textId="77777777">
        <w:trPr>
          <w:jc w:val="center"/>
        </w:trPr>
        <w:tc>
          <w:tcPr>
            <w:tcW w:w="181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shd w:val="clear" w:color="auto" w:fill="DDEBF7"/>
            <w:vAlign w:val="center"/>
          </w:tcPr>
          <w:p w14:paraId="5DB4AB8B" w14:textId="77777777" w:rsidR="00FD4A49" w:rsidRDefault="00000000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3515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shd w:val="clear" w:color="auto" w:fill="DDEBF7"/>
            <w:vAlign w:val="center"/>
          </w:tcPr>
          <w:p w14:paraId="7725DF77" w14:textId="77777777" w:rsidR="00FD4A49" w:rsidRDefault="00000000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主要职责</w:t>
            </w:r>
          </w:p>
        </w:tc>
        <w:tc>
          <w:tcPr>
            <w:tcW w:w="1701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shd w:val="clear" w:color="auto" w:fill="DDEBF7"/>
            <w:vAlign w:val="center"/>
          </w:tcPr>
          <w:p w14:paraId="02FACE9F" w14:textId="77777777" w:rsidR="00FD4A49" w:rsidRDefault="00000000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输入</w:t>
            </w:r>
          </w:p>
        </w:tc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shd w:val="clear" w:color="auto" w:fill="DDEBF7"/>
            <w:vAlign w:val="center"/>
          </w:tcPr>
          <w:p w14:paraId="6AD55CEF" w14:textId="77777777" w:rsidR="00FD4A49" w:rsidRDefault="00000000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输出</w:t>
            </w:r>
          </w:p>
        </w:tc>
      </w:tr>
      <w:tr w:rsidR="00FD4A49" w14:paraId="030A2180" w14:textId="77777777">
        <w:trPr>
          <w:jc w:val="center"/>
        </w:trPr>
        <w:tc>
          <w:tcPr>
            <w:tcW w:w="181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459A3A22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图片输入模块</w:t>
            </w:r>
          </w:p>
        </w:tc>
        <w:tc>
          <w:tcPr>
            <w:tcW w:w="3515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48B50D68" w14:textId="77777777" w:rsidR="00FD4A4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调用系统图片选择器，读取本地图片并显示预览</w:t>
            </w:r>
          </w:p>
        </w:tc>
        <w:tc>
          <w:tcPr>
            <w:tcW w:w="1701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64D02D90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图片</w:t>
            </w:r>
            <w:r>
              <w:rPr>
                <w:sz w:val="19"/>
              </w:rPr>
              <w:t xml:space="preserve"> URI</w:t>
            </w:r>
          </w:p>
        </w:tc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2170E4E6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Bitmap</w:t>
            </w:r>
            <w:r>
              <w:rPr>
                <w:sz w:val="19"/>
              </w:rPr>
              <w:t>、宽高</w:t>
            </w:r>
          </w:p>
        </w:tc>
      </w:tr>
      <w:tr w:rsidR="00FD4A49" w14:paraId="3A8824CF" w14:textId="77777777">
        <w:trPr>
          <w:jc w:val="center"/>
        </w:trPr>
        <w:tc>
          <w:tcPr>
            <w:tcW w:w="181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36B3EC17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方案选择模块</w:t>
            </w:r>
          </w:p>
        </w:tc>
        <w:tc>
          <w:tcPr>
            <w:tcW w:w="3515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2F74F7DD" w14:textId="77777777" w:rsidR="00FD4A4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提供两种计算方案并记录当前选择</w:t>
            </w:r>
          </w:p>
        </w:tc>
        <w:tc>
          <w:tcPr>
            <w:tcW w:w="1701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3555AB08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用户选择</w:t>
            </w:r>
          </w:p>
        </w:tc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328F3244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方案类型</w:t>
            </w:r>
          </w:p>
        </w:tc>
      </w:tr>
      <w:tr w:rsidR="00FD4A49" w14:paraId="31A1CB57" w14:textId="77777777">
        <w:trPr>
          <w:jc w:val="center"/>
        </w:trPr>
        <w:tc>
          <w:tcPr>
            <w:tcW w:w="181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13F8E554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直方图计算模块</w:t>
            </w:r>
          </w:p>
        </w:tc>
        <w:tc>
          <w:tcPr>
            <w:tcW w:w="3515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4E828FF9" w14:textId="77777777" w:rsidR="00FD4A4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按统一公式生成</w:t>
            </w:r>
            <w:r>
              <w:rPr>
                <w:sz w:val="19"/>
                <w:lang w:eastAsia="zh-CN"/>
              </w:rPr>
              <w:t xml:space="preserve"> 0-255 </w:t>
            </w:r>
            <w:r>
              <w:rPr>
                <w:sz w:val="19"/>
                <w:lang w:eastAsia="zh-CN"/>
              </w:rPr>
              <w:t>灰度频次数组</w:t>
            </w:r>
          </w:p>
        </w:tc>
        <w:tc>
          <w:tcPr>
            <w:tcW w:w="1701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01DA0FBD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Bitmap</w:t>
            </w:r>
            <w:r>
              <w:rPr>
                <w:sz w:val="19"/>
              </w:rPr>
              <w:t>、方案</w:t>
            </w:r>
          </w:p>
        </w:tc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259A75B1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histogram[256]</w:t>
            </w:r>
          </w:p>
        </w:tc>
      </w:tr>
      <w:tr w:rsidR="00FD4A49" w14:paraId="02AC0BD8" w14:textId="77777777">
        <w:trPr>
          <w:jc w:val="center"/>
        </w:trPr>
        <w:tc>
          <w:tcPr>
            <w:tcW w:w="181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27029063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归一化绘制模块</w:t>
            </w:r>
          </w:p>
        </w:tc>
        <w:tc>
          <w:tcPr>
            <w:tcW w:w="3515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286A0041" w14:textId="77777777" w:rsidR="00FD4A4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将最大频次映射为</w:t>
            </w:r>
            <w:r>
              <w:rPr>
                <w:sz w:val="19"/>
                <w:lang w:eastAsia="zh-CN"/>
              </w:rPr>
              <w:t xml:space="preserve"> 100 </w:t>
            </w:r>
            <w:r>
              <w:rPr>
                <w:sz w:val="19"/>
                <w:lang w:eastAsia="zh-CN"/>
              </w:rPr>
              <w:t>并绘制直方图</w:t>
            </w:r>
          </w:p>
        </w:tc>
        <w:tc>
          <w:tcPr>
            <w:tcW w:w="1701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059892BC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频次数组</w:t>
            </w:r>
          </w:p>
        </w:tc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4941F6F6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normalized[256]</w:t>
            </w:r>
            <w:r>
              <w:rPr>
                <w:sz w:val="19"/>
              </w:rPr>
              <w:t>、图像</w:t>
            </w:r>
          </w:p>
        </w:tc>
      </w:tr>
      <w:tr w:rsidR="00FD4A49" w14:paraId="79C6D432" w14:textId="77777777">
        <w:trPr>
          <w:jc w:val="center"/>
        </w:trPr>
        <w:tc>
          <w:tcPr>
            <w:tcW w:w="181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1D4F1418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性能统计模块</w:t>
            </w:r>
          </w:p>
        </w:tc>
        <w:tc>
          <w:tcPr>
            <w:tcW w:w="3515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7DC2A027" w14:textId="77777777" w:rsidR="00FD4A4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记录生成耗时并判断</w:t>
            </w:r>
            <w:r>
              <w:rPr>
                <w:sz w:val="19"/>
                <w:lang w:eastAsia="zh-CN"/>
              </w:rPr>
              <w:t xml:space="preserve"> 300ms </w:t>
            </w:r>
            <w:r>
              <w:rPr>
                <w:sz w:val="19"/>
                <w:lang w:eastAsia="zh-CN"/>
              </w:rPr>
              <w:t>目标</w:t>
            </w:r>
          </w:p>
        </w:tc>
        <w:tc>
          <w:tcPr>
            <w:tcW w:w="1701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2E86FB4B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计算过程</w:t>
            </w:r>
          </w:p>
        </w:tc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0B634125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耗时、判断结果</w:t>
            </w:r>
          </w:p>
        </w:tc>
      </w:tr>
      <w:tr w:rsidR="00FD4A49" w14:paraId="2AD78667" w14:textId="77777777">
        <w:trPr>
          <w:jc w:val="center"/>
        </w:trPr>
        <w:tc>
          <w:tcPr>
            <w:tcW w:w="181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5BC7855D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lastRenderedPageBreak/>
              <w:t>准确性校验模块</w:t>
            </w:r>
          </w:p>
        </w:tc>
        <w:tc>
          <w:tcPr>
            <w:tcW w:w="3515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10541CBA" w14:textId="77777777" w:rsidR="00FD4A4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对比两种方案结果是否一致</w:t>
            </w:r>
          </w:p>
        </w:tc>
        <w:tc>
          <w:tcPr>
            <w:tcW w:w="1701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05DEBA2E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两组结果</w:t>
            </w:r>
          </w:p>
        </w:tc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4C992970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一致性结论</w:t>
            </w:r>
          </w:p>
        </w:tc>
      </w:tr>
      <w:tr w:rsidR="00FD4A49" w14:paraId="752FA563" w14:textId="77777777">
        <w:trPr>
          <w:jc w:val="center"/>
        </w:trPr>
        <w:tc>
          <w:tcPr>
            <w:tcW w:w="181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294BF9A8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界面展示模块</w:t>
            </w:r>
          </w:p>
        </w:tc>
        <w:tc>
          <w:tcPr>
            <w:tcW w:w="3515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62B56C82" w14:textId="77777777" w:rsidR="00FD4A4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展示原图、方案、直方图和提示信息</w:t>
            </w:r>
          </w:p>
        </w:tc>
        <w:tc>
          <w:tcPr>
            <w:tcW w:w="1701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6510A632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计算结果</w:t>
            </w:r>
          </w:p>
        </w:tc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4AC4A661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可视化界面</w:t>
            </w:r>
          </w:p>
        </w:tc>
      </w:tr>
    </w:tbl>
    <w:p w14:paraId="3FE8B21D" w14:textId="77777777" w:rsidR="00FD4A49" w:rsidRDefault="00FD4A49">
      <w:pPr>
        <w:spacing w:after="0"/>
      </w:pPr>
    </w:p>
    <w:p w14:paraId="5D05D2A2" w14:textId="77777777" w:rsidR="00FD4A49" w:rsidRDefault="00000000">
      <w:pPr>
        <w:spacing w:before="160" w:after="80"/>
      </w:pPr>
      <w:r>
        <w:rPr>
          <w:b/>
          <w:sz w:val="32"/>
        </w:rPr>
        <w:t>四、核心算法设计</w:t>
      </w:r>
    </w:p>
    <w:p w14:paraId="436E715C" w14:textId="77777777" w:rsidR="00FD4A49" w:rsidRDefault="00000000">
      <w:pPr>
        <w:spacing w:before="100" w:after="60"/>
      </w:pPr>
      <w:r>
        <w:rPr>
          <w:b/>
          <w:sz w:val="28"/>
        </w:rPr>
        <w:t xml:space="preserve">4.1 </w:t>
      </w:r>
      <w:r>
        <w:rPr>
          <w:b/>
          <w:sz w:val="28"/>
        </w:rPr>
        <w:t>统一灰度化公式</w:t>
      </w:r>
    </w:p>
    <w:p w14:paraId="7EFFAE76" w14:textId="77777777" w:rsidR="00FD4A49" w:rsidRDefault="00000000">
      <w:pPr>
        <w:spacing w:after="40" w:line="283" w:lineRule="auto"/>
        <w:ind w:firstLine="480"/>
        <w:rPr>
          <w:lang w:eastAsia="zh-CN"/>
        </w:rPr>
      </w:pPr>
      <w:r>
        <w:rPr>
          <w:lang w:eastAsia="zh-CN"/>
        </w:rPr>
        <w:t>两种计算方案统一使用同一灰度化公式，避免因计算口径不同导致频次数组差异。灰度值计算后应位于</w:t>
      </w:r>
      <w:r>
        <w:rPr>
          <w:lang w:eastAsia="zh-CN"/>
        </w:rPr>
        <w:t xml:space="preserve"> 0-255 </w:t>
      </w:r>
      <w:r>
        <w:rPr>
          <w:lang w:eastAsia="zh-CN"/>
        </w:rPr>
        <w:t>范围内。</w:t>
      </w:r>
    </w:p>
    <w:p w14:paraId="31D4CF1E" w14:textId="77777777" w:rsidR="00FD4A49" w:rsidRDefault="00000000">
      <w:pPr>
        <w:spacing w:after="120"/>
        <w:jc w:val="center"/>
        <w:rPr>
          <w:lang w:eastAsia="zh-CN"/>
        </w:rPr>
      </w:pPr>
      <w:r>
        <w:rPr>
          <w:b/>
          <w:lang w:eastAsia="zh-CN"/>
        </w:rPr>
        <w:t>gray = red*0.299 + green*0.587 + blue*0.114</w:t>
      </w:r>
    </w:p>
    <w:p w14:paraId="4C1A7B1A" w14:textId="77777777" w:rsidR="00FD4A49" w:rsidRDefault="00000000">
      <w:pPr>
        <w:spacing w:before="100" w:after="60"/>
        <w:rPr>
          <w:lang w:eastAsia="zh-CN"/>
        </w:rPr>
      </w:pPr>
      <w:r>
        <w:rPr>
          <w:b/>
          <w:sz w:val="28"/>
          <w:lang w:eastAsia="zh-CN"/>
        </w:rPr>
        <w:t xml:space="preserve">4.2 </w:t>
      </w:r>
      <w:r>
        <w:rPr>
          <w:b/>
          <w:sz w:val="28"/>
          <w:lang w:eastAsia="zh-CN"/>
        </w:rPr>
        <w:t>优先灰度化流程</w:t>
      </w:r>
    </w:p>
    <w:p w14:paraId="2EF1800B" w14:textId="77777777" w:rsidR="00FD4A49" w:rsidRDefault="00000000">
      <w:pPr>
        <w:spacing w:after="40" w:line="283" w:lineRule="auto"/>
        <w:ind w:firstLine="480"/>
        <w:rPr>
          <w:lang w:eastAsia="zh-CN"/>
        </w:rPr>
      </w:pPr>
      <w:r>
        <w:rPr>
          <w:lang w:eastAsia="zh-CN"/>
        </w:rPr>
        <w:t>优先灰度化方案先遍历原始彩色像素，将每个像素转换为灰度值并保存为灰度数组；随后再次遍历灰度数组，统计</w:t>
      </w:r>
      <w:r>
        <w:rPr>
          <w:lang w:eastAsia="zh-CN"/>
        </w:rPr>
        <w:t xml:space="preserve"> 0-255 </w:t>
      </w:r>
      <w:r>
        <w:rPr>
          <w:lang w:eastAsia="zh-CN"/>
        </w:rPr>
        <w:t>灰度频次。该方案流程直观，便于说明灰度图与直方图之间的关系，可作为基础方案。</w:t>
      </w:r>
    </w:p>
    <w:p w14:paraId="01C9F98C" w14:textId="77777777" w:rsidR="00FD4A49" w:rsidRDefault="00000000">
      <w:pPr>
        <w:spacing w:before="100" w:after="60"/>
        <w:rPr>
          <w:lang w:eastAsia="zh-CN"/>
        </w:rPr>
      </w:pPr>
      <w:r>
        <w:rPr>
          <w:b/>
          <w:sz w:val="28"/>
          <w:lang w:eastAsia="zh-CN"/>
        </w:rPr>
        <w:t xml:space="preserve">4.3 </w:t>
      </w:r>
      <w:r>
        <w:rPr>
          <w:b/>
          <w:sz w:val="28"/>
          <w:lang w:eastAsia="zh-CN"/>
        </w:rPr>
        <w:t>统计时灰度化流程</w:t>
      </w:r>
    </w:p>
    <w:p w14:paraId="3C771147" w14:textId="77777777" w:rsidR="00FD4A49" w:rsidRDefault="00000000">
      <w:pPr>
        <w:spacing w:after="40" w:line="283" w:lineRule="auto"/>
        <w:ind w:firstLine="480"/>
        <w:rPr>
          <w:lang w:eastAsia="zh-CN"/>
        </w:rPr>
      </w:pPr>
      <w:r>
        <w:rPr>
          <w:lang w:eastAsia="zh-CN"/>
        </w:rPr>
        <w:t>统计时灰度化方案在遍历彩色像素时同步完成</w:t>
      </w:r>
      <w:r>
        <w:rPr>
          <w:lang w:eastAsia="zh-CN"/>
        </w:rPr>
        <w:t xml:space="preserve"> RGB </w:t>
      </w:r>
      <w:r>
        <w:rPr>
          <w:lang w:eastAsia="zh-CN"/>
        </w:rPr>
        <w:t>到</w:t>
      </w:r>
      <w:r>
        <w:rPr>
          <w:lang w:eastAsia="zh-CN"/>
        </w:rPr>
        <w:t xml:space="preserve"> Gray </w:t>
      </w:r>
      <w:r>
        <w:rPr>
          <w:lang w:eastAsia="zh-CN"/>
        </w:rPr>
        <w:t>的转换，并直接累加对应灰度值的频次。该方案不单独保存完整灰度图数组，减少中间数据存储和二次遍历开销，适合作为性能优化方案。</w:t>
      </w:r>
    </w:p>
    <w:p w14:paraId="3EDEAB16" w14:textId="77777777" w:rsidR="00FD4A49" w:rsidRDefault="00000000">
      <w:pPr>
        <w:spacing w:before="100" w:after="60"/>
        <w:rPr>
          <w:lang w:eastAsia="zh-CN"/>
        </w:rPr>
      </w:pPr>
      <w:r>
        <w:rPr>
          <w:b/>
          <w:sz w:val="28"/>
          <w:lang w:eastAsia="zh-CN"/>
        </w:rPr>
        <w:t xml:space="preserve">4.4 </w:t>
      </w:r>
      <w:r>
        <w:rPr>
          <w:b/>
          <w:sz w:val="28"/>
          <w:lang w:eastAsia="zh-CN"/>
        </w:rPr>
        <w:t>归一化流程</w:t>
      </w:r>
    </w:p>
    <w:p w14:paraId="7F5630BF" w14:textId="77777777" w:rsidR="00FD4A49" w:rsidRDefault="00000000">
      <w:pPr>
        <w:spacing w:after="40" w:line="283" w:lineRule="auto"/>
        <w:ind w:firstLine="480"/>
        <w:rPr>
          <w:lang w:eastAsia="zh-CN"/>
        </w:rPr>
      </w:pPr>
      <w:r>
        <w:rPr>
          <w:lang w:eastAsia="zh-CN"/>
        </w:rPr>
        <w:t>系统在得到</w:t>
      </w:r>
      <w:r>
        <w:rPr>
          <w:lang w:eastAsia="zh-CN"/>
        </w:rPr>
        <w:t xml:space="preserve"> 0-255 </w:t>
      </w:r>
      <w:r>
        <w:rPr>
          <w:lang w:eastAsia="zh-CN"/>
        </w:rPr>
        <w:t>灰度频次数组后，首先寻找最大频次</w:t>
      </w:r>
      <w:r>
        <w:rPr>
          <w:lang w:eastAsia="zh-CN"/>
        </w:rPr>
        <w:t xml:space="preserve"> maxCount</w:t>
      </w:r>
      <w:r>
        <w:rPr>
          <w:lang w:eastAsia="zh-CN"/>
        </w:rPr>
        <w:t>，再将每个灰度值的频次等比例映射到</w:t>
      </w:r>
      <w:r>
        <w:rPr>
          <w:lang w:eastAsia="zh-CN"/>
        </w:rPr>
        <w:t xml:space="preserve"> 0-100</w:t>
      </w:r>
      <w:r>
        <w:rPr>
          <w:lang w:eastAsia="zh-CN"/>
        </w:rPr>
        <w:t>。若某灰度值出现次数最多，则其归一化高度为</w:t>
      </w:r>
      <w:r>
        <w:rPr>
          <w:lang w:eastAsia="zh-CN"/>
        </w:rPr>
        <w:t xml:space="preserve"> 100</w:t>
      </w:r>
      <w:r>
        <w:rPr>
          <w:lang w:eastAsia="zh-CN"/>
        </w:rPr>
        <w:t>，其他灰度值按比例映射。</w:t>
      </w:r>
    </w:p>
    <w:p w14:paraId="289913B6" w14:textId="77777777" w:rsidR="00FD4A49" w:rsidRDefault="00000000">
      <w:pPr>
        <w:spacing w:after="120"/>
        <w:jc w:val="center"/>
      </w:pPr>
      <w:r>
        <w:rPr>
          <w:b/>
        </w:rPr>
        <w:t>normalized[i] = histogram[i] / maxCount * 100</w:t>
      </w:r>
    </w:p>
    <w:p w14:paraId="1395FE6B" w14:textId="77777777" w:rsidR="00FD4A49" w:rsidRDefault="00000000">
      <w:pPr>
        <w:spacing w:before="100" w:after="60"/>
        <w:rPr>
          <w:lang w:eastAsia="zh-CN"/>
        </w:rPr>
      </w:pPr>
      <w:r>
        <w:rPr>
          <w:b/>
          <w:sz w:val="28"/>
          <w:lang w:eastAsia="zh-CN"/>
        </w:rPr>
        <w:t xml:space="preserve">4.5 </w:t>
      </w:r>
      <w:r>
        <w:rPr>
          <w:b/>
          <w:sz w:val="28"/>
          <w:lang w:eastAsia="zh-CN"/>
        </w:rPr>
        <w:t>性能优化设计</w:t>
      </w:r>
    </w:p>
    <w:p w14:paraId="7C4E056A" w14:textId="77777777" w:rsidR="00FD4A49" w:rsidRDefault="00000000">
      <w:pPr>
        <w:spacing w:after="40" w:line="283" w:lineRule="auto"/>
        <w:ind w:firstLine="480"/>
        <w:rPr>
          <w:lang w:eastAsia="zh-CN"/>
        </w:rPr>
      </w:pPr>
      <w:r>
        <w:rPr>
          <w:lang w:eastAsia="zh-CN"/>
        </w:rPr>
        <w:t>系统将直方图生成耗时作为核心性能指标。为降低耗时，算法层优先采用</w:t>
      </w:r>
      <w:r>
        <w:rPr>
          <w:lang w:eastAsia="zh-CN"/>
        </w:rPr>
        <w:t xml:space="preserve"> Bitmap.getPixels() </w:t>
      </w:r>
      <w:r>
        <w:rPr>
          <w:lang w:eastAsia="zh-CN"/>
        </w:rPr>
        <w:t>批量读取像素，避免逐点</w:t>
      </w:r>
      <w:r>
        <w:rPr>
          <w:lang w:eastAsia="zh-CN"/>
        </w:rPr>
        <w:t xml:space="preserve"> getPixel() </w:t>
      </w:r>
      <w:r>
        <w:rPr>
          <w:lang w:eastAsia="zh-CN"/>
        </w:rPr>
        <w:t>访问；统计时灰度化方案减少中间数组创建；后续可扩展分块处理和多线程局部直方图合并。计算过程应放入后台任务，避免阻塞主界面。</w:t>
      </w:r>
    </w:p>
    <w:p w14:paraId="5832BCB3" w14:textId="77777777" w:rsidR="00FD4A49" w:rsidRDefault="00000000">
      <w:pPr>
        <w:spacing w:before="100" w:after="60"/>
        <w:rPr>
          <w:lang w:eastAsia="zh-CN"/>
        </w:rPr>
      </w:pPr>
      <w:r>
        <w:rPr>
          <w:b/>
          <w:sz w:val="28"/>
          <w:lang w:eastAsia="zh-CN"/>
        </w:rPr>
        <w:t xml:space="preserve">4.6 </w:t>
      </w:r>
      <w:r>
        <w:rPr>
          <w:b/>
          <w:sz w:val="28"/>
          <w:lang w:eastAsia="zh-CN"/>
        </w:rPr>
        <w:t>准确性校验设计</w:t>
      </w:r>
    </w:p>
    <w:p w14:paraId="2D7E0F59" w14:textId="77777777" w:rsidR="00FD4A49" w:rsidRDefault="00000000">
      <w:pPr>
        <w:spacing w:after="40" w:line="283" w:lineRule="auto"/>
        <w:ind w:firstLine="480"/>
        <w:rPr>
          <w:lang w:eastAsia="zh-CN"/>
        </w:rPr>
      </w:pPr>
      <w:r>
        <w:rPr>
          <w:lang w:eastAsia="zh-CN"/>
        </w:rPr>
        <w:t>准确性校验模块用于验证两种方案在同一输入图片、同一灰度化公式和同一取整规则下得到的频次数组是否一致。校验内容包括频次数组长度是否为</w:t>
      </w:r>
      <w:r>
        <w:rPr>
          <w:lang w:eastAsia="zh-CN"/>
        </w:rPr>
        <w:t xml:space="preserve"> 256</w:t>
      </w:r>
      <w:r>
        <w:rPr>
          <w:lang w:eastAsia="zh-CN"/>
        </w:rPr>
        <w:t>、总频次是否等于像素总数、最大频次是否正确映射为</w:t>
      </w:r>
      <w:r>
        <w:rPr>
          <w:lang w:eastAsia="zh-CN"/>
        </w:rPr>
        <w:t xml:space="preserve"> 100</w:t>
      </w:r>
      <w:r>
        <w:rPr>
          <w:lang w:eastAsia="zh-CN"/>
        </w:rPr>
        <w:t>，以及归一化结果是否符合</w:t>
      </w:r>
      <w:r>
        <w:rPr>
          <w:lang w:eastAsia="zh-CN"/>
        </w:rPr>
        <w:t xml:space="preserve"> 256×100 </w:t>
      </w:r>
      <w:r>
        <w:rPr>
          <w:lang w:eastAsia="zh-CN"/>
        </w:rPr>
        <w:t>黑白直方图要求。</w:t>
      </w:r>
    </w:p>
    <w:p w14:paraId="581F8785" w14:textId="77777777" w:rsidR="00FD4A49" w:rsidRDefault="00000000">
      <w:pPr>
        <w:spacing w:before="160" w:after="80"/>
        <w:rPr>
          <w:lang w:eastAsia="zh-CN"/>
        </w:rPr>
      </w:pPr>
      <w:r>
        <w:rPr>
          <w:b/>
          <w:sz w:val="32"/>
          <w:lang w:eastAsia="zh-CN"/>
        </w:rPr>
        <w:t>五、数据结构设计</w:t>
      </w:r>
    </w:p>
    <w:p w14:paraId="4C9EF061" w14:textId="77777777" w:rsidR="00FD4A49" w:rsidRDefault="00000000">
      <w:pPr>
        <w:spacing w:after="40" w:line="283" w:lineRule="auto"/>
        <w:ind w:firstLine="480"/>
        <w:rPr>
          <w:lang w:eastAsia="zh-CN"/>
        </w:rPr>
      </w:pPr>
      <w:r>
        <w:rPr>
          <w:lang w:eastAsia="zh-CN"/>
        </w:rPr>
        <w:t>系统核心数据以轻量数据对象和数组形式组织，避免在算法执行过程中频繁创建复杂对象。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FD4A49" w14:paraId="66FBE443" w14:textId="77777777">
        <w:trPr>
          <w:jc w:val="center"/>
        </w:trPr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shd w:val="clear" w:color="auto" w:fill="DDEBF7"/>
            <w:vAlign w:val="center"/>
          </w:tcPr>
          <w:p w14:paraId="087884C5" w14:textId="77777777" w:rsidR="00FD4A49" w:rsidRDefault="00000000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数据对象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shd w:val="clear" w:color="auto" w:fill="DDEBF7"/>
            <w:vAlign w:val="center"/>
          </w:tcPr>
          <w:p w14:paraId="128A30A4" w14:textId="77777777" w:rsidR="00FD4A49" w:rsidRDefault="00000000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关键字段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shd w:val="clear" w:color="auto" w:fill="DDEBF7"/>
            <w:vAlign w:val="center"/>
          </w:tcPr>
          <w:p w14:paraId="5A78CA76" w14:textId="77777777" w:rsidR="00FD4A49" w:rsidRDefault="00000000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FD4A49" w14:paraId="7E8565BB" w14:textId="77777777">
        <w:trPr>
          <w:jc w:val="center"/>
        </w:trPr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6870BE8C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lastRenderedPageBreak/>
              <w:t>ImageInfo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484AE364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uri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width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height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pixelCount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7C0247B2" w14:textId="77777777" w:rsidR="00FD4A4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记录图片来源与尺寸信息</w:t>
            </w:r>
          </w:p>
        </w:tc>
      </w:tr>
      <w:tr w:rsidR="00FD4A49" w14:paraId="06CC9FBE" w14:textId="77777777">
        <w:trPr>
          <w:jc w:val="center"/>
        </w:trPr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5E9CB0B1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HistogramMode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3C335696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PRE_GRAYSCALE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DURING_GRAYSCALE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188D7BA1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表示当前计算方案</w:t>
            </w:r>
          </w:p>
        </w:tc>
      </w:tr>
      <w:tr w:rsidR="00FD4A49" w14:paraId="69A288EA" w14:textId="77777777">
        <w:trPr>
          <w:jc w:val="center"/>
        </w:trPr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7318DDBD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HistogramResult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1BFF91D3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histogram[256]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normalized[256]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368A105D" w14:textId="77777777" w:rsidR="00FD4A4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保存频次和归一化结果</w:t>
            </w:r>
          </w:p>
        </w:tc>
      </w:tr>
      <w:tr w:rsidR="00FD4A49" w14:paraId="07C77F0B" w14:textId="77777777">
        <w:trPr>
          <w:jc w:val="center"/>
        </w:trPr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1B6B5DA4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PerformanceInfo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00F40DE3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decodeMs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computeMs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totalMs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2DC55E82" w14:textId="77777777" w:rsidR="00FD4A4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记录图片解码与核心生成耗时</w:t>
            </w:r>
          </w:p>
        </w:tc>
      </w:tr>
      <w:tr w:rsidR="00FD4A49" w14:paraId="58E24C42" w14:textId="77777777">
        <w:trPr>
          <w:jc w:val="center"/>
        </w:trPr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0B617180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ValidationResult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344BE293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isConsistent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diffCount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maxDiff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5E4003E5" w14:textId="77777777" w:rsidR="00FD4A4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记录两种方案结果差异</w:t>
            </w:r>
          </w:p>
        </w:tc>
      </w:tr>
      <w:tr w:rsidR="00FD4A49" w14:paraId="09066D34" w14:textId="77777777">
        <w:trPr>
          <w:jc w:val="center"/>
        </w:trPr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7C945CF6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UiState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62BF332A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imageInfo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mode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result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message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5C1ABE61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统一管理界面状态</w:t>
            </w:r>
          </w:p>
        </w:tc>
      </w:tr>
    </w:tbl>
    <w:p w14:paraId="56980ED3" w14:textId="77777777" w:rsidR="00FD4A49" w:rsidRDefault="00FD4A49">
      <w:pPr>
        <w:spacing w:after="0"/>
      </w:pPr>
    </w:p>
    <w:p w14:paraId="46462425" w14:textId="4746A535" w:rsidR="00FD4A49" w:rsidRDefault="00000000" w:rsidP="00E23DEA">
      <w:r>
        <w:rPr>
          <w:b/>
          <w:sz w:val="32"/>
        </w:rPr>
        <w:t>六、界面设计</w:t>
      </w:r>
    </w:p>
    <w:p w14:paraId="0BE56953" w14:textId="77777777" w:rsidR="00FD4A49" w:rsidRDefault="00000000">
      <w:pPr>
        <w:spacing w:after="40" w:line="283" w:lineRule="auto"/>
        <w:ind w:firstLine="480"/>
        <w:rPr>
          <w:lang w:eastAsia="zh-CN"/>
        </w:rPr>
      </w:pPr>
      <w:r>
        <w:rPr>
          <w:lang w:eastAsia="zh-CN"/>
        </w:rPr>
        <w:t>主界面采用单页结构，减少页面跳转。界面从上到下依次包含图片选择区域、原图预览区域、方案选择区域、生成按钮、直方图展示区域和结果信息区域。图片选择完成后不自动计算，用户需要主动选择方案并点击生成按钮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685"/>
      </w:tblGrid>
      <w:tr w:rsidR="00FD4A49" w14:paraId="33A518E2" w14:textId="77777777">
        <w:trPr>
          <w:jc w:val="center"/>
        </w:trPr>
        <w:tc>
          <w:tcPr>
            <w:tcW w:w="198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shd w:val="clear" w:color="auto" w:fill="DDEBF7"/>
            <w:vAlign w:val="center"/>
          </w:tcPr>
          <w:p w14:paraId="7B064C5F" w14:textId="77777777" w:rsidR="00FD4A49" w:rsidRDefault="00000000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区域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shd w:val="clear" w:color="auto" w:fill="DDEBF7"/>
            <w:vAlign w:val="center"/>
          </w:tcPr>
          <w:p w14:paraId="3BACD3B2" w14:textId="77777777" w:rsidR="00FD4A49" w:rsidRDefault="00000000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w="3685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shd w:val="clear" w:color="auto" w:fill="DDEBF7"/>
            <w:vAlign w:val="center"/>
          </w:tcPr>
          <w:p w14:paraId="70421ED1" w14:textId="77777777" w:rsidR="00FD4A49" w:rsidRDefault="00000000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交互说明</w:t>
            </w:r>
          </w:p>
        </w:tc>
      </w:tr>
      <w:tr w:rsidR="00FD4A49" w14:paraId="246D97C5" w14:textId="77777777">
        <w:trPr>
          <w:jc w:val="center"/>
        </w:trPr>
        <w:tc>
          <w:tcPr>
            <w:tcW w:w="198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5FB87196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图片区域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41EA7F61" w14:textId="77777777" w:rsidR="00FD4A4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选择按钮、原图预览、分辨率</w:t>
            </w:r>
          </w:p>
        </w:tc>
        <w:tc>
          <w:tcPr>
            <w:tcW w:w="3685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5C2577B1" w14:textId="77777777" w:rsidR="00FD4A4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选择图片后显示基础信息</w:t>
            </w:r>
          </w:p>
        </w:tc>
      </w:tr>
      <w:tr w:rsidR="00FD4A49" w14:paraId="23759790" w14:textId="77777777">
        <w:trPr>
          <w:jc w:val="center"/>
        </w:trPr>
        <w:tc>
          <w:tcPr>
            <w:tcW w:w="198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1B642B92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方案区域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6CE8530F" w14:textId="77777777" w:rsidR="00FD4A4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优先灰度化、统计时灰度化</w:t>
            </w:r>
          </w:p>
        </w:tc>
        <w:tc>
          <w:tcPr>
            <w:tcW w:w="3685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27C74A2E" w14:textId="77777777" w:rsidR="00FD4A4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二选一，当前方案清晰可见</w:t>
            </w:r>
          </w:p>
        </w:tc>
      </w:tr>
      <w:tr w:rsidR="00FD4A49" w14:paraId="5BB30867" w14:textId="77777777">
        <w:trPr>
          <w:jc w:val="center"/>
        </w:trPr>
        <w:tc>
          <w:tcPr>
            <w:tcW w:w="198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71442269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操作区域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5DE911B3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生成直方图按钮</w:t>
            </w:r>
          </w:p>
        </w:tc>
        <w:tc>
          <w:tcPr>
            <w:tcW w:w="3685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5158EE19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有图片后允许触发计算</w:t>
            </w:r>
          </w:p>
        </w:tc>
      </w:tr>
      <w:tr w:rsidR="00FD4A49" w14:paraId="3B5B4045" w14:textId="77777777">
        <w:trPr>
          <w:jc w:val="center"/>
        </w:trPr>
        <w:tc>
          <w:tcPr>
            <w:tcW w:w="198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7E5630A7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直方图区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4B9583AF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 xml:space="preserve">256×100 </w:t>
            </w:r>
            <w:r>
              <w:rPr>
                <w:sz w:val="19"/>
              </w:rPr>
              <w:t>黑白直方图</w:t>
            </w:r>
          </w:p>
        </w:tc>
        <w:tc>
          <w:tcPr>
            <w:tcW w:w="3685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41E9A492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横轴</w:t>
            </w:r>
            <w:r>
              <w:rPr>
                <w:sz w:val="19"/>
              </w:rPr>
              <w:t xml:space="preserve"> 0-255</w:t>
            </w:r>
            <w:r>
              <w:rPr>
                <w:sz w:val="19"/>
              </w:rPr>
              <w:t>，纵轴</w:t>
            </w:r>
            <w:r>
              <w:rPr>
                <w:sz w:val="19"/>
              </w:rPr>
              <w:t xml:space="preserve"> 0-100</w:t>
            </w:r>
          </w:p>
        </w:tc>
      </w:tr>
      <w:tr w:rsidR="00FD4A49" w14:paraId="2AB82E70" w14:textId="77777777">
        <w:trPr>
          <w:jc w:val="center"/>
        </w:trPr>
        <w:tc>
          <w:tcPr>
            <w:tcW w:w="198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36BD58A1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结果区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18FDEFDB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耗时、</w:t>
            </w:r>
            <w:r>
              <w:rPr>
                <w:sz w:val="19"/>
              </w:rPr>
              <w:t xml:space="preserve">300ms </w:t>
            </w:r>
            <w:r>
              <w:rPr>
                <w:sz w:val="19"/>
              </w:rPr>
              <w:t>判断、提示信息</w:t>
            </w:r>
          </w:p>
        </w:tc>
        <w:tc>
          <w:tcPr>
            <w:tcW w:w="3685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60E77674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显示本次处理结果</w:t>
            </w:r>
          </w:p>
        </w:tc>
      </w:tr>
    </w:tbl>
    <w:p w14:paraId="76DA408C" w14:textId="77777777" w:rsidR="00FD4A49" w:rsidRDefault="00FD4A49">
      <w:pPr>
        <w:spacing w:after="0"/>
      </w:pPr>
    </w:p>
    <w:p w14:paraId="2DEB2E1A" w14:textId="77777777" w:rsidR="00FD4A49" w:rsidRDefault="00000000">
      <w:pPr>
        <w:spacing w:before="160" w:after="80"/>
      </w:pPr>
      <w:r>
        <w:rPr>
          <w:b/>
          <w:sz w:val="32"/>
        </w:rPr>
        <w:t>七、外部依赖与运行环境</w:t>
      </w:r>
    </w:p>
    <w:p w14:paraId="32545CDC" w14:textId="77777777" w:rsidR="00FD4A49" w:rsidRDefault="00000000">
      <w:pPr>
        <w:spacing w:after="40" w:line="283" w:lineRule="auto"/>
        <w:ind w:firstLine="480"/>
      </w:pPr>
      <w:r>
        <w:t>系统为本地运行的</w:t>
      </w:r>
      <w:r>
        <w:t xml:space="preserve"> Android </w:t>
      </w:r>
      <w:r>
        <w:t>应用，不依赖后端服务器和数据库。外部依赖主要来自</w:t>
      </w:r>
      <w:r>
        <w:t xml:space="preserve"> Android </w:t>
      </w:r>
      <w:r>
        <w:t>系统能力、开发工具链和界面框架。开源项目仅用于技术思路参考，不作为直接代码依赖。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572"/>
        <w:gridCol w:w="3402"/>
      </w:tblGrid>
      <w:tr w:rsidR="00FD4A49" w14:paraId="67462C00" w14:textId="77777777">
        <w:trPr>
          <w:jc w:val="center"/>
        </w:trPr>
        <w:tc>
          <w:tcPr>
            <w:tcW w:w="198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shd w:val="clear" w:color="auto" w:fill="DDEBF7"/>
            <w:vAlign w:val="center"/>
          </w:tcPr>
          <w:p w14:paraId="697B2D59" w14:textId="77777777" w:rsidR="00FD4A49" w:rsidRDefault="00000000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依赖类别</w:t>
            </w:r>
          </w:p>
        </w:tc>
        <w:tc>
          <w:tcPr>
            <w:tcW w:w="357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shd w:val="clear" w:color="auto" w:fill="DDEBF7"/>
            <w:vAlign w:val="center"/>
          </w:tcPr>
          <w:p w14:paraId="3587AFD6" w14:textId="77777777" w:rsidR="00FD4A49" w:rsidRDefault="00000000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依赖内容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shd w:val="clear" w:color="auto" w:fill="DDEBF7"/>
            <w:vAlign w:val="center"/>
          </w:tcPr>
          <w:p w14:paraId="31716BED" w14:textId="77777777" w:rsidR="00FD4A49" w:rsidRDefault="00000000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用途</w:t>
            </w:r>
          </w:p>
        </w:tc>
      </w:tr>
      <w:tr w:rsidR="00FD4A49" w14:paraId="6F327D3D" w14:textId="77777777">
        <w:trPr>
          <w:jc w:val="center"/>
        </w:trPr>
        <w:tc>
          <w:tcPr>
            <w:tcW w:w="198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0A12F217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运行平台</w:t>
            </w:r>
          </w:p>
        </w:tc>
        <w:tc>
          <w:tcPr>
            <w:tcW w:w="357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13DE1A06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 xml:space="preserve">Android </w:t>
            </w:r>
            <w:r>
              <w:rPr>
                <w:sz w:val="19"/>
              </w:rPr>
              <w:t>手机或模拟器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4A991E76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运行应用与真机测试</w:t>
            </w:r>
          </w:p>
        </w:tc>
      </w:tr>
      <w:tr w:rsidR="00FD4A49" w14:paraId="621198EC" w14:textId="77777777">
        <w:trPr>
          <w:jc w:val="center"/>
        </w:trPr>
        <w:tc>
          <w:tcPr>
            <w:tcW w:w="198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7EFB8E55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开发工具</w:t>
            </w:r>
          </w:p>
        </w:tc>
        <w:tc>
          <w:tcPr>
            <w:tcW w:w="357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139058C7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Android Studio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Gradle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Kotlin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23AA948D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项目构建、调试和安装</w:t>
            </w:r>
          </w:p>
        </w:tc>
      </w:tr>
      <w:tr w:rsidR="00FD4A49" w14:paraId="10E483F2" w14:textId="77777777">
        <w:trPr>
          <w:jc w:val="center"/>
        </w:trPr>
        <w:tc>
          <w:tcPr>
            <w:tcW w:w="198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58247C4F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界面框架</w:t>
            </w:r>
          </w:p>
        </w:tc>
        <w:tc>
          <w:tcPr>
            <w:tcW w:w="357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0AC1D618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Jetpack Compose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493EFFB4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页面状态管理与</w:t>
            </w:r>
            <w:r>
              <w:rPr>
                <w:sz w:val="19"/>
              </w:rPr>
              <w:t xml:space="preserve"> Canvas </w:t>
            </w:r>
            <w:r>
              <w:rPr>
                <w:sz w:val="19"/>
              </w:rPr>
              <w:t>绘制</w:t>
            </w:r>
          </w:p>
        </w:tc>
      </w:tr>
      <w:tr w:rsidR="00FD4A49" w14:paraId="00448679" w14:textId="77777777">
        <w:trPr>
          <w:jc w:val="center"/>
        </w:trPr>
        <w:tc>
          <w:tcPr>
            <w:tcW w:w="198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29A68F71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系统能力</w:t>
            </w:r>
          </w:p>
        </w:tc>
        <w:tc>
          <w:tcPr>
            <w:tcW w:w="357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75D9A230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Photo Picker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Content URI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Bitmap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392FF7DC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图片选择和像素读取</w:t>
            </w:r>
          </w:p>
        </w:tc>
      </w:tr>
      <w:tr w:rsidR="00FD4A49" w14:paraId="042EEB13" w14:textId="77777777">
        <w:trPr>
          <w:jc w:val="center"/>
        </w:trPr>
        <w:tc>
          <w:tcPr>
            <w:tcW w:w="1984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5FE77160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参考资料</w:t>
            </w:r>
          </w:p>
        </w:tc>
        <w:tc>
          <w:tcPr>
            <w:tcW w:w="357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4CF54A2A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sixo/pixel-proc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billthefarmer/histogram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792B10C2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参考直方图计算和展示思路</w:t>
            </w:r>
          </w:p>
        </w:tc>
      </w:tr>
    </w:tbl>
    <w:p w14:paraId="16FCF07A" w14:textId="77777777" w:rsidR="00FD4A49" w:rsidRDefault="00FD4A49">
      <w:pPr>
        <w:spacing w:after="0"/>
      </w:pPr>
    </w:p>
    <w:p w14:paraId="00A2311F" w14:textId="77777777" w:rsidR="00FD4A49" w:rsidRDefault="00000000">
      <w:pPr>
        <w:spacing w:before="160" w:after="80"/>
      </w:pPr>
      <w:r>
        <w:rPr>
          <w:b/>
          <w:sz w:val="32"/>
        </w:rPr>
        <w:t>八、异常处理设计</w:t>
      </w:r>
    </w:p>
    <w:p w14:paraId="69431999" w14:textId="77777777" w:rsidR="00FD4A49" w:rsidRDefault="00000000">
      <w:pPr>
        <w:spacing w:after="40" w:line="283" w:lineRule="auto"/>
        <w:ind w:firstLine="480"/>
      </w:pPr>
      <w:r>
        <w:t>系统需要对常见异常场景进行前置判断和提示，保证交互过程可控，避免由于空输入、读取失败或重复触发导致异常状态。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288"/>
      </w:tblGrid>
      <w:tr w:rsidR="00FD4A49" w14:paraId="18C2287F" w14:textId="77777777">
        <w:trPr>
          <w:jc w:val="center"/>
        </w:trPr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shd w:val="clear" w:color="auto" w:fill="DDEBF7"/>
            <w:vAlign w:val="center"/>
          </w:tcPr>
          <w:p w14:paraId="4E39EA49" w14:textId="77777777" w:rsidR="00FD4A49" w:rsidRDefault="00000000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异常场景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shd w:val="clear" w:color="auto" w:fill="DDEBF7"/>
            <w:vAlign w:val="center"/>
          </w:tcPr>
          <w:p w14:paraId="1EDDC073" w14:textId="77777777" w:rsidR="00FD4A49" w:rsidRDefault="00000000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处理方式</w:t>
            </w:r>
          </w:p>
        </w:tc>
        <w:tc>
          <w:tcPr>
            <w:tcW w:w="328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shd w:val="clear" w:color="auto" w:fill="DDEBF7"/>
            <w:vAlign w:val="center"/>
          </w:tcPr>
          <w:p w14:paraId="3C2CABA8" w14:textId="77777777" w:rsidR="00FD4A49" w:rsidRDefault="00000000"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提示或结果</w:t>
            </w:r>
          </w:p>
        </w:tc>
      </w:tr>
      <w:tr w:rsidR="00FD4A49" w14:paraId="6F6F64AB" w14:textId="77777777">
        <w:trPr>
          <w:jc w:val="center"/>
        </w:trPr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6B984928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未选择图片直接生成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4C3B6623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阻止计算流程</w:t>
            </w:r>
          </w:p>
        </w:tc>
        <w:tc>
          <w:tcPr>
            <w:tcW w:w="328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1DCA280E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提示先选择图片</w:t>
            </w:r>
          </w:p>
        </w:tc>
      </w:tr>
      <w:tr w:rsidR="00FD4A49" w14:paraId="3E99927C" w14:textId="77777777">
        <w:trPr>
          <w:jc w:val="center"/>
        </w:trPr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1F75EE2E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图片读取失败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0A3F3082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捕获异常并清空错误状态</w:t>
            </w:r>
          </w:p>
        </w:tc>
        <w:tc>
          <w:tcPr>
            <w:tcW w:w="328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35349DE1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提示读取失败</w:t>
            </w:r>
          </w:p>
        </w:tc>
      </w:tr>
      <w:tr w:rsidR="00FD4A49" w14:paraId="399231AD" w14:textId="77777777">
        <w:trPr>
          <w:jc w:val="center"/>
        </w:trPr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24957F68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图片尺寸过大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164582E3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控制预览尺寸并优化像素读取</w:t>
            </w:r>
          </w:p>
        </w:tc>
        <w:tc>
          <w:tcPr>
            <w:tcW w:w="328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03BB0A99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避免</w:t>
            </w:r>
            <w:r>
              <w:rPr>
                <w:sz w:val="19"/>
              </w:rPr>
              <w:t xml:space="preserve"> OOM </w:t>
            </w:r>
            <w:r>
              <w:rPr>
                <w:sz w:val="19"/>
              </w:rPr>
              <w:t>或闪退</w:t>
            </w:r>
          </w:p>
        </w:tc>
      </w:tr>
      <w:tr w:rsidR="00FD4A49" w14:paraId="4954E956" w14:textId="77777777">
        <w:trPr>
          <w:jc w:val="center"/>
        </w:trPr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38888620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重复点击生成按钮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688E5004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计算期间禁用按钮或忽略重复请求</w:t>
            </w:r>
          </w:p>
        </w:tc>
        <w:tc>
          <w:tcPr>
            <w:tcW w:w="328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36A093DA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避免重复计算影响数据</w:t>
            </w:r>
          </w:p>
        </w:tc>
      </w:tr>
      <w:tr w:rsidR="00FD4A49" w14:paraId="18A257C4" w14:textId="77777777">
        <w:trPr>
          <w:jc w:val="center"/>
        </w:trPr>
        <w:tc>
          <w:tcPr>
            <w:tcW w:w="226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59886B99" w14:textId="77777777" w:rsidR="00FD4A49" w:rsidRDefault="00000000">
            <w:pPr>
              <w:spacing w:after="0" w:line="264" w:lineRule="auto"/>
              <w:jc w:val="center"/>
            </w:pPr>
            <w:r>
              <w:rPr>
                <w:sz w:val="19"/>
              </w:rPr>
              <w:t>两方案结果不一致</w:t>
            </w:r>
          </w:p>
        </w:tc>
        <w:tc>
          <w:tcPr>
            <w:tcW w:w="3402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6194A0E0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输出差异数量和最大差异</w:t>
            </w:r>
          </w:p>
        </w:tc>
        <w:tc>
          <w:tcPr>
            <w:tcW w:w="3288" w:type="dxa"/>
            <w:tcBorders>
              <w:top w:val="single" w:sz="6" w:space="0" w:color="5B7F95"/>
              <w:left w:val="single" w:sz="6" w:space="0" w:color="5B7F95"/>
              <w:bottom w:val="single" w:sz="6" w:space="0" w:color="5B7F95"/>
              <w:right w:val="single" w:sz="6" w:space="0" w:color="5B7F95"/>
            </w:tcBorders>
            <w:vAlign w:val="center"/>
          </w:tcPr>
          <w:p w14:paraId="1DEC987B" w14:textId="77777777" w:rsidR="00FD4A49" w:rsidRDefault="00000000">
            <w:pPr>
              <w:spacing w:after="0" w:line="264" w:lineRule="auto"/>
            </w:pPr>
            <w:r>
              <w:rPr>
                <w:sz w:val="19"/>
              </w:rPr>
              <w:t>提示检查公式和取整规则</w:t>
            </w:r>
          </w:p>
        </w:tc>
      </w:tr>
    </w:tbl>
    <w:p w14:paraId="270DACB5" w14:textId="77777777" w:rsidR="00FD4A49" w:rsidRDefault="00FD4A49">
      <w:pPr>
        <w:spacing w:after="0"/>
      </w:pPr>
    </w:p>
    <w:p w14:paraId="52A75F90" w14:textId="77777777" w:rsidR="00FD4A49" w:rsidRDefault="00000000">
      <w:pPr>
        <w:spacing w:before="160" w:after="80"/>
      </w:pPr>
      <w:r>
        <w:rPr>
          <w:b/>
          <w:sz w:val="32"/>
        </w:rPr>
        <w:t>九、设计说明</w:t>
      </w:r>
    </w:p>
    <w:p w14:paraId="7A09FFE9" w14:textId="77777777" w:rsidR="00FD4A49" w:rsidRDefault="00000000">
      <w:pPr>
        <w:spacing w:after="40" w:line="283" w:lineRule="auto"/>
        <w:ind w:firstLine="480"/>
      </w:pPr>
      <w:r>
        <w:lastRenderedPageBreak/>
        <w:t>本概要设计明确了系统的总体架构、核心处理流程、模块职责、算法流程、数据结构和异常处理方式。后续实现应以直方图结果准确性和生成速度为核心，优先完成图片选择、方案选择、灰度频次统计、归一化绘制和耗时展示，再逐步完善性能优化和一致性校验。</w:t>
      </w:r>
    </w:p>
    <w:sectPr w:rsidR="00FD4A49" w:rsidSect="00034616">
      <w:head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4CD318" w14:textId="77777777" w:rsidR="00447F24" w:rsidRDefault="00447F24">
      <w:pPr>
        <w:spacing w:after="0" w:line="240" w:lineRule="auto"/>
      </w:pPr>
      <w:r>
        <w:separator/>
      </w:r>
    </w:p>
  </w:endnote>
  <w:endnote w:type="continuationSeparator" w:id="0">
    <w:p w14:paraId="264AF027" w14:textId="77777777" w:rsidR="00447F24" w:rsidRDefault="00447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10D2E2" w14:textId="77777777" w:rsidR="00447F24" w:rsidRDefault="00447F24">
      <w:pPr>
        <w:spacing w:after="0" w:line="240" w:lineRule="auto"/>
      </w:pPr>
      <w:r>
        <w:separator/>
      </w:r>
    </w:p>
  </w:footnote>
  <w:footnote w:type="continuationSeparator" w:id="0">
    <w:p w14:paraId="50354B4D" w14:textId="77777777" w:rsidR="00447F24" w:rsidRDefault="00447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40FA1F" w14:textId="77777777" w:rsidR="00FD4A49" w:rsidRDefault="00FD4A4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862222">
    <w:abstractNumId w:val="8"/>
  </w:num>
  <w:num w:numId="2" w16cid:durableId="1851724455">
    <w:abstractNumId w:val="6"/>
  </w:num>
  <w:num w:numId="3" w16cid:durableId="1831095775">
    <w:abstractNumId w:val="5"/>
  </w:num>
  <w:num w:numId="4" w16cid:durableId="679620147">
    <w:abstractNumId w:val="4"/>
  </w:num>
  <w:num w:numId="5" w16cid:durableId="1502741953">
    <w:abstractNumId w:val="7"/>
  </w:num>
  <w:num w:numId="6" w16cid:durableId="1367174553">
    <w:abstractNumId w:val="3"/>
  </w:num>
  <w:num w:numId="7" w16cid:durableId="138965963">
    <w:abstractNumId w:val="2"/>
  </w:num>
  <w:num w:numId="8" w16cid:durableId="2041391449">
    <w:abstractNumId w:val="1"/>
  </w:num>
  <w:num w:numId="9" w16cid:durableId="19722014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594"/>
    <w:rsid w:val="0029639D"/>
    <w:rsid w:val="00326F90"/>
    <w:rsid w:val="00447F24"/>
    <w:rsid w:val="00AA1D8D"/>
    <w:rsid w:val="00B47730"/>
    <w:rsid w:val="00CB0664"/>
    <w:rsid w:val="00E23DEA"/>
    <w:rsid w:val="00FC693F"/>
    <w:rsid w:val="00FD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5B6395"/>
  <w14:defaultImageDpi w14:val="300"/>
  <w15:docId w15:val="{C34381C0-22FA-9346-A5AB-1AED1C50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楷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LiZhexuan</cp:lastModifiedBy>
  <cp:revision>2</cp:revision>
  <dcterms:created xsi:type="dcterms:W3CDTF">2013-12-23T23:15:00Z</dcterms:created>
  <dcterms:modified xsi:type="dcterms:W3CDTF">2026-07-07T05:32:00Z</dcterms:modified>
  <cp:category/>
</cp:coreProperties>
</file>