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863DB4" w14:textId="77777777" w:rsidR="00E55801" w:rsidRPr="00E55801" w:rsidRDefault="00E55801" w:rsidP="00E55801">
      <w:pPr>
        <w:rPr>
          <w:b/>
          <w:sz w:val="24"/>
        </w:rPr>
      </w:pPr>
      <w:r w:rsidRPr="00E55801">
        <w:rPr>
          <w:b/>
          <w:sz w:val="24"/>
        </w:rPr>
        <w:t xml:space="preserve">                                                         Circuit Analysis</w:t>
      </w:r>
    </w:p>
    <w:p w14:paraId="3DFA07C5" w14:textId="77777777" w:rsidR="00E55801" w:rsidRDefault="00E55801" w:rsidP="00E55801">
      <w:r>
        <w:t xml:space="preserve">                                                      Laboratory Exercise No</w:t>
      </w:r>
      <w:r w:rsidR="00FD0D0C">
        <w:t>.</w:t>
      </w:r>
      <w:r>
        <w:t xml:space="preserve"> 2 </w:t>
      </w:r>
    </w:p>
    <w:p w14:paraId="3C08E131" w14:textId="1940BA10" w:rsidR="00E55801" w:rsidRDefault="00E55801" w:rsidP="00E55801">
      <w:r>
        <w:t xml:space="preserve">                                             Equipment </w:t>
      </w:r>
      <w:r w:rsidR="001232F7">
        <w:t>learning and DAC test</w:t>
      </w:r>
      <w:r>
        <w:t xml:space="preserve">  </w:t>
      </w:r>
    </w:p>
    <w:p w14:paraId="3BB3D95C" w14:textId="25BDD100" w:rsidR="00E55801" w:rsidRDefault="00E55801" w:rsidP="00F376AE">
      <w:pPr>
        <w:jc w:val="both"/>
      </w:pPr>
      <w:r>
        <w:t xml:space="preserve">Each bench position is equipped with a number of instruments, which you will be using throughout this course. The object of this session is to introduce you to </w:t>
      </w:r>
      <w:r w:rsidR="008E34D3">
        <w:rPr>
          <w:rFonts w:hint="eastAsia"/>
        </w:rPr>
        <w:t>two</w:t>
      </w:r>
      <w:r>
        <w:t xml:space="preserve"> of these instruments and allow you to familiarize yourselves with their </w:t>
      </w:r>
      <w:r w:rsidR="001232F7">
        <w:t>various controls and displays, and to study a 3-bit DAC.</w:t>
      </w:r>
    </w:p>
    <w:p w14:paraId="496635E1" w14:textId="4CC9A47B" w:rsidR="00ED38C4" w:rsidRDefault="00E55801" w:rsidP="009A0475">
      <w:r w:rsidRPr="00027C28">
        <w:rPr>
          <w:b/>
        </w:rPr>
        <w:t>1.</w:t>
      </w:r>
      <w:r w:rsidR="009A0475">
        <w:t xml:space="preserve"> </w:t>
      </w:r>
      <w:r w:rsidR="009C07E4" w:rsidRPr="009C07E4">
        <w:rPr>
          <w:b/>
        </w:rPr>
        <w:t>RIGOL DG4</w:t>
      </w:r>
      <w:r w:rsidR="00BD0E67">
        <w:rPr>
          <w:b/>
        </w:rPr>
        <w:t>202</w:t>
      </w:r>
      <w:r w:rsidR="009A0475" w:rsidRPr="009C07E4">
        <w:rPr>
          <w:b/>
        </w:rPr>
        <w:t xml:space="preserve"> Function </w:t>
      </w:r>
      <w:r w:rsidR="009C07E4" w:rsidRPr="009C07E4">
        <w:rPr>
          <w:b/>
        </w:rPr>
        <w:t xml:space="preserve">Waveform </w:t>
      </w:r>
      <w:r w:rsidR="009A0475" w:rsidRPr="009C07E4">
        <w:rPr>
          <w:b/>
        </w:rPr>
        <w:t>Generator</w:t>
      </w:r>
      <w:r w:rsidR="009A0475">
        <w:t xml:space="preserve">. </w:t>
      </w:r>
    </w:p>
    <w:p w14:paraId="712DC34A" w14:textId="77E3DBC4" w:rsidR="009409F5" w:rsidRDefault="009A0475" w:rsidP="00F376AE">
      <w:pPr>
        <w:jc w:val="both"/>
      </w:pPr>
      <w:r>
        <w:t>This instrument is used to generate a wide range of signals of different frequenc</w:t>
      </w:r>
      <w:r w:rsidR="00A62C4C">
        <w:t>ies</w:t>
      </w:r>
      <w:r>
        <w:t xml:space="preserve"> (time period</w:t>
      </w:r>
      <w:r w:rsidR="00A62C4C">
        <w:t>s</w:t>
      </w:r>
      <w:r>
        <w:t>), amplitude</w:t>
      </w:r>
      <w:r w:rsidR="00A62C4C">
        <w:t>s</w:t>
      </w:r>
      <w:r>
        <w:t xml:space="preserve"> (size</w:t>
      </w:r>
      <w:r w:rsidR="00A62C4C">
        <w:t>s</w:t>
      </w:r>
      <w:r>
        <w:t>), and waveform</w:t>
      </w:r>
      <w:r w:rsidR="00A62C4C">
        <w:t>s</w:t>
      </w:r>
      <w:r>
        <w:t xml:space="preserve"> (shape</w:t>
      </w:r>
      <w:r w:rsidR="00A62C4C">
        <w:t>s</w:t>
      </w:r>
      <w:r>
        <w:t xml:space="preserve">). The signals are applied to the circuit being investigated to establish how the design performs. An example of this might be to establish the range of frequencies that a Hi-Fi amplifier can reproduce. </w:t>
      </w:r>
    </w:p>
    <w:p w14:paraId="03A9E3D3" w14:textId="1E772BEB" w:rsidR="00D0287F" w:rsidRDefault="009409F5" w:rsidP="00F376AE">
      <w:pPr>
        <w:jc w:val="both"/>
      </w:pPr>
      <w:r>
        <w:t xml:space="preserve">The </w:t>
      </w:r>
      <w:r w:rsidR="00730F8F" w:rsidRPr="00E746C8">
        <w:rPr>
          <w:b/>
        </w:rPr>
        <w:t>P</w:t>
      </w:r>
      <w:r w:rsidRPr="00E746C8">
        <w:rPr>
          <w:b/>
        </w:rPr>
        <w:t xml:space="preserve">ower </w:t>
      </w:r>
      <w:r w:rsidR="00730F8F" w:rsidRPr="00AE180B">
        <w:t>S</w:t>
      </w:r>
      <w:r w:rsidRPr="00AE180B">
        <w:t>oft</w:t>
      </w:r>
      <w:r w:rsidR="006E6F32">
        <w:rPr>
          <w:rFonts w:hint="eastAsia"/>
        </w:rPr>
        <w:t>-</w:t>
      </w:r>
      <w:r w:rsidRPr="00AE180B">
        <w:t>key</w:t>
      </w:r>
      <w:r>
        <w:t xml:space="preserve"> is </w:t>
      </w:r>
      <w:r w:rsidR="00136792">
        <w:t xml:space="preserve">located </w:t>
      </w:r>
      <w:r w:rsidR="00A62C4C">
        <w:t>at</w:t>
      </w:r>
      <w:r w:rsidR="00136792">
        <w:t xml:space="preserve"> the left bottom and is </w:t>
      </w:r>
      <w:r>
        <w:t xml:space="preserve">used to turn the generator on or off. When the </w:t>
      </w:r>
      <w:r w:rsidR="00730F8F">
        <w:t>P</w:t>
      </w:r>
      <w:r>
        <w:t xml:space="preserve">ower </w:t>
      </w:r>
      <w:r w:rsidR="00730F8F">
        <w:t>S</w:t>
      </w:r>
      <w:r>
        <w:t>oft</w:t>
      </w:r>
      <w:r w:rsidR="006E6F32">
        <w:rPr>
          <w:rFonts w:hint="eastAsia"/>
        </w:rPr>
        <w:t>-</w:t>
      </w:r>
      <w:r>
        <w:t xml:space="preserve">key is turned off, the generator is in standby mode and the generator is in power-off mode only when the power cable at the rear panel is pulled out. </w:t>
      </w:r>
      <w:r w:rsidR="00F376AE">
        <w:t xml:space="preserve">The Channel Output and Sync Output connecters are located at the bottom of the panel. </w:t>
      </w:r>
      <w:r w:rsidR="00E746C8">
        <w:t xml:space="preserve">Channel selection keys </w:t>
      </w:r>
      <w:r w:rsidR="00E746C8" w:rsidRPr="009C100E">
        <w:rPr>
          <w:b/>
        </w:rPr>
        <w:t>CH1</w:t>
      </w:r>
      <w:r w:rsidR="00E746C8">
        <w:t xml:space="preserve"> and </w:t>
      </w:r>
      <w:r w:rsidR="00E746C8" w:rsidRPr="009C100E">
        <w:rPr>
          <w:b/>
        </w:rPr>
        <w:t>CH2</w:t>
      </w:r>
      <w:r w:rsidR="00E746C8">
        <w:t xml:space="preserve">, their output switch keys </w:t>
      </w:r>
      <w:r w:rsidR="00E746C8" w:rsidRPr="00E746C8">
        <w:rPr>
          <w:b/>
        </w:rPr>
        <w:t>Output1</w:t>
      </w:r>
      <w:r w:rsidR="00E746C8">
        <w:t xml:space="preserve"> and </w:t>
      </w:r>
      <w:r w:rsidR="00E746C8" w:rsidRPr="00E746C8">
        <w:rPr>
          <w:b/>
        </w:rPr>
        <w:t>Output2</w:t>
      </w:r>
      <w:r w:rsidR="00E746C8">
        <w:t xml:space="preserve"> and </w:t>
      </w:r>
      <w:r w:rsidR="00A62C4C">
        <w:t xml:space="preserve">the </w:t>
      </w:r>
      <w:r w:rsidR="00E746C8">
        <w:t xml:space="preserve">trigger keys </w:t>
      </w:r>
      <w:r w:rsidR="00E746C8" w:rsidRPr="00E746C8">
        <w:rPr>
          <w:b/>
        </w:rPr>
        <w:t>Trigger1</w:t>
      </w:r>
      <w:r w:rsidR="00E746C8">
        <w:t xml:space="preserve"> and </w:t>
      </w:r>
      <w:r w:rsidR="00E746C8" w:rsidRPr="00E746C8">
        <w:rPr>
          <w:b/>
        </w:rPr>
        <w:t>Trigger2</w:t>
      </w:r>
      <w:r w:rsidR="00E746C8">
        <w:t xml:space="preserve"> are above the connecters. </w:t>
      </w:r>
      <w:r w:rsidR="00136792">
        <w:t xml:space="preserve">The user interface displays the parameters and waveforms of the two channels at the same time. CH1 and CH2 can select </w:t>
      </w:r>
      <w:r w:rsidR="00874111">
        <w:t xml:space="preserve">the </w:t>
      </w:r>
      <w:r w:rsidR="003A6B99">
        <w:t xml:space="preserve">same or different waveforms from </w:t>
      </w:r>
      <w:r w:rsidR="003A6B99" w:rsidRPr="00985B87">
        <w:rPr>
          <w:b/>
        </w:rPr>
        <w:t>Sine</w:t>
      </w:r>
      <w:r w:rsidR="003A6B99">
        <w:t xml:space="preserve">, </w:t>
      </w:r>
      <w:r w:rsidR="003A6B99" w:rsidRPr="00985B87">
        <w:rPr>
          <w:b/>
        </w:rPr>
        <w:t>Square</w:t>
      </w:r>
      <w:r w:rsidR="003A6B99">
        <w:t xml:space="preserve">, </w:t>
      </w:r>
      <w:r w:rsidR="003A6B99" w:rsidRPr="00985B87">
        <w:rPr>
          <w:b/>
        </w:rPr>
        <w:t>Ramp</w:t>
      </w:r>
      <w:r w:rsidR="003A6B99">
        <w:t xml:space="preserve">, </w:t>
      </w:r>
      <w:r w:rsidR="003A6B99" w:rsidRPr="00985B87">
        <w:rPr>
          <w:b/>
        </w:rPr>
        <w:t>Pulse</w:t>
      </w:r>
      <w:r w:rsidR="003A6B99">
        <w:t xml:space="preserve">, </w:t>
      </w:r>
      <w:r w:rsidR="003A6B99" w:rsidRPr="00985B87">
        <w:rPr>
          <w:b/>
        </w:rPr>
        <w:t>Noise</w:t>
      </w:r>
      <w:r w:rsidR="003A6B99">
        <w:t xml:space="preserve">, </w:t>
      </w:r>
      <w:r w:rsidR="003A6B99" w:rsidRPr="00985B87">
        <w:rPr>
          <w:b/>
        </w:rPr>
        <w:t>Arb</w:t>
      </w:r>
      <w:r w:rsidR="003A6B99">
        <w:t xml:space="preserve">itrary waveform, </w:t>
      </w:r>
      <w:r w:rsidR="003A6B99" w:rsidRPr="00985B87">
        <w:rPr>
          <w:b/>
        </w:rPr>
        <w:t>Harmonic</w:t>
      </w:r>
      <w:r w:rsidR="003A6B99">
        <w:t xml:space="preserve"> or </w:t>
      </w:r>
      <w:r w:rsidR="003A6B99" w:rsidRPr="00985B87">
        <w:rPr>
          <w:b/>
        </w:rPr>
        <w:t>User</w:t>
      </w:r>
      <w:r w:rsidR="003A6B99">
        <w:t xml:space="preserve">-defined Waveform. The keys for these waveforms are located at the top of </w:t>
      </w:r>
      <w:proofErr w:type="gramStart"/>
      <w:r w:rsidR="003A6B99">
        <w:t>right hand</w:t>
      </w:r>
      <w:proofErr w:type="gramEnd"/>
      <w:r w:rsidR="003A6B99">
        <w:t xml:space="preserve"> side of the panel beside a knob.</w:t>
      </w:r>
      <w:r w:rsidR="00F2120A">
        <w:t xml:space="preserve"> The generator can output the first five waveforms. Other waveforms have to be input by </w:t>
      </w:r>
      <w:r w:rsidR="00015BC1">
        <w:t>edition</w:t>
      </w:r>
      <w:r w:rsidR="00F2120A">
        <w:t>.</w:t>
      </w:r>
      <w:r w:rsidR="00C00E4B">
        <w:t xml:space="preserve"> </w:t>
      </w:r>
      <w:r w:rsidR="00F2120A">
        <w:t xml:space="preserve">When the instrument is powered on, Sine waveforms are selected as current waveforms automatically. </w:t>
      </w:r>
      <w:r w:rsidR="006E074B">
        <w:t xml:space="preserve">When a channel is selected, the corresponding channel backlight turns on. You can set the parameters by pressing the </w:t>
      </w:r>
      <w:r w:rsidR="006E074B" w:rsidRPr="009C100E">
        <w:rPr>
          <w:b/>
        </w:rPr>
        <w:t>Menu</w:t>
      </w:r>
      <w:r w:rsidR="006E074B">
        <w:t xml:space="preserve"> Soft</w:t>
      </w:r>
      <w:r w:rsidR="006E6F32">
        <w:rPr>
          <w:rFonts w:hint="eastAsia"/>
        </w:rPr>
        <w:t>-</w:t>
      </w:r>
      <w:r w:rsidR="006E074B">
        <w:t xml:space="preserve">keys </w:t>
      </w:r>
      <w:r w:rsidR="00F376AE">
        <w:t>beside the displays to active the correspon</w:t>
      </w:r>
      <w:r w:rsidR="006E074B">
        <w:t xml:space="preserve">ding </w:t>
      </w:r>
      <w:r w:rsidR="00F376AE">
        <w:t xml:space="preserve">menus </w:t>
      </w:r>
      <w:r w:rsidR="006E074B">
        <w:t xml:space="preserve">to the </w:t>
      </w:r>
      <w:proofErr w:type="gramStart"/>
      <w:r w:rsidR="006E074B">
        <w:t>left</w:t>
      </w:r>
      <w:r w:rsidR="00F376AE">
        <w:t xml:space="preserve"> hand</w:t>
      </w:r>
      <w:proofErr w:type="gramEnd"/>
      <w:r w:rsidR="00F376AE">
        <w:t xml:space="preserve"> side.</w:t>
      </w:r>
      <w:r w:rsidR="006E074B">
        <w:t xml:space="preserve"> </w:t>
      </w:r>
      <w:r w:rsidR="00F376AE">
        <w:t>The knob located at the right top of the panel is used to increase (clockwise) or decrease(counterclockwise</w:t>
      </w:r>
      <w:r w:rsidR="00AD3B68">
        <w:t xml:space="preserve">) the current highlighted number. And the Direction </w:t>
      </w:r>
      <w:r w:rsidR="00730F8F">
        <w:t>K</w:t>
      </w:r>
      <w:r w:rsidR="00AD3B68">
        <w:t xml:space="preserve">eys under the knob are used to </w:t>
      </w:r>
      <w:r w:rsidR="001B0E02">
        <w:t xml:space="preserve">move the cursor to select the </w:t>
      </w:r>
      <w:r w:rsidR="00AD3B68">
        <w:t xml:space="preserve">digit </w:t>
      </w:r>
      <w:r w:rsidR="001B0E02">
        <w:t>to be edited</w:t>
      </w:r>
      <w:r w:rsidR="00AD3B68">
        <w:t xml:space="preserve"> while using the knob to set the parameters. You can also use the </w:t>
      </w:r>
      <w:r w:rsidR="00AD3B68" w:rsidRPr="009C100E">
        <w:rPr>
          <w:b/>
        </w:rPr>
        <w:t>Numeric</w:t>
      </w:r>
      <w:r w:rsidR="00AD3B68">
        <w:t xml:space="preserve"> Keyboards under the direction keys to input parameters. </w:t>
      </w:r>
    </w:p>
    <w:p w14:paraId="2795C589" w14:textId="72B98C47" w:rsidR="00027C28" w:rsidRDefault="00D20767" w:rsidP="008C03F2">
      <w:pPr>
        <w:jc w:val="both"/>
      </w:pPr>
      <w:r w:rsidRPr="002B2750">
        <w:rPr>
          <w:b/>
          <w:color w:val="00B0F0"/>
          <w:sz w:val="24"/>
        </w:rPr>
        <w:sym w:font="Symbol" w:char="F0A8"/>
      </w:r>
      <w:r w:rsidR="009A0475" w:rsidRPr="009409F5">
        <w:rPr>
          <w:b/>
        </w:rPr>
        <w:t xml:space="preserve">We will now set the </w:t>
      </w:r>
      <w:r w:rsidR="009409F5" w:rsidRPr="009409F5">
        <w:rPr>
          <w:b/>
        </w:rPr>
        <w:t>DG4000</w:t>
      </w:r>
      <w:r w:rsidR="009A0475" w:rsidRPr="009409F5">
        <w:rPr>
          <w:b/>
        </w:rPr>
        <w:t xml:space="preserve"> to produce a </w:t>
      </w:r>
      <w:r w:rsidR="00542C19">
        <w:rPr>
          <w:b/>
        </w:rPr>
        <w:t>500</w:t>
      </w:r>
      <w:r w:rsidR="009A0475" w:rsidRPr="009409F5">
        <w:rPr>
          <w:b/>
        </w:rPr>
        <w:t xml:space="preserve">Hz Sine wave with a peak-to-peak amplitude of </w:t>
      </w:r>
      <w:r w:rsidR="00542C19">
        <w:rPr>
          <w:b/>
        </w:rPr>
        <w:t>7.6</w:t>
      </w:r>
      <w:r w:rsidR="009A0475" w:rsidRPr="009409F5">
        <w:rPr>
          <w:b/>
        </w:rPr>
        <w:t xml:space="preserve"> volts</w:t>
      </w:r>
      <w:r w:rsidR="00E746C8">
        <w:rPr>
          <w:b/>
        </w:rPr>
        <w:t>, offset of 0 DC, and start phase of 30</w:t>
      </w:r>
      <w:r w:rsidR="00E746C8">
        <w:rPr>
          <w:b/>
        </w:rPr>
        <w:sym w:font="Symbol" w:char="F0B0"/>
      </w:r>
      <w:r w:rsidR="00015BC1">
        <w:rPr>
          <w:b/>
        </w:rPr>
        <w:t>.</w:t>
      </w:r>
      <w:r w:rsidR="009A0475">
        <w:t xml:space="preserve"> </w:t>
      </w:r>
      <w:r w:rsidR="00441AC9" w:rsidRPr="00985B87">
        <w:rPr>
          <w:b/>
        </w:rPr>
        <w:t>Use t</w:t>
      </w:r>
      <w:r w:rsidR="009A0475" w:rsidRPr="00985B87">
        <w:rPr>
          <w:b/>
        </w:rPr>
        <w:t xml:space="preserve">he DMM to measure the amplitude </w:t>
      </w:r>
      <w:r w:rsidR="00985B87" w:rsidRPr="00985B87">
        <w:rPr>
          <w:b/>
        </w:rPr>
        <w:t xml:space="preserve">and frequency </w:t>
      </w:r>
      <w:r w:rsidR="009A0475" w:rsidRPr="00985B87">
        <w:rPr>
          <w:b/>
        </w:rPr>
        <w:t xml:space="preserve">of </w:t>
      </w:r>
      <w:r w:rsidR="00985B87" w:rsidRPr="00985B87">
        <w:rPr>
          <w:b/>
        </w:rPr>
        <w:t>this</w:t>
      </w:r>
      <w:r w:rsidR="009A0475" w:rsidRPr="00985B87">
        <w:rPr>
          <w:b/>
        </w:rPr>
        <w:t xml:space="preserve"> AC waveform</w:t>
      </w:r>
      <w:r w:rsidR="00441AC9" w:rsidRPr="00985B87">
        <w:rPr>
          <w:b/>
        </w:rPr>
        <w:t>.</w:t>
      </w:r>
      <w:r w:rsidR="009A0475" w:rsidRPr="00985B87">
        <w:rPr>
          <w:b/>
        </w:rPr>
        <w:t xml:space="preserve"> </w:t>
      </w:r>
      <w:r w:rsidR="00441AC9">
        <w:t>Note that</w:t>
      </w:r>
      <w:r w:rsidR="009A0475">
        <w:t xml:space="preserve"> the value it displays is the Root Mean Square (RMS) value of the wave, not the peak-to-peak measurement. It cannot give us any information about wave shape of the signal. To look at how a repetitive signal varies with time an oscilloscope is required. </w:t>
      </w:r>
    </w:p>
    <w:p w14:paraId="534768EB" w14:textId="2F0AD277" w:rsidR="00EB7268" w:rsidRDefault="00EB7268" w:rsidP="008C03F2">
      <w:pPr>
        <w:jc w:val="both"/>
      </w:pPr>
      <w:r>
        <w:t xml:space="preserve">                                        </w:t>
      </w:r>
      <w:r>
        <w:object w:dxaOrig="4996" w:dyaOrig="2205" w14:anchorId="26A005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9.65pt;height:110.35pt" o:ole="">
            <v:imagedata r:id="rId7" o:title=""/>
          </v:shape>
          <o:OLEObject Type="Embed" ProgID="Visio.Drawing.15" ShapeID="_x0000_i1025" DrawAspect="Content" ObjectID="_1772608729" r:id="rId8"/>
        </w:object>
      </w:r>
      <w:r w:rsidR="00DE528D">
        <w:t xml:space="preserve"> </w:t>
      </w:r>
    </w:p>
    <w:p w14:paraId="4D38E3CA" w14:textId="7B899B88" w:rsidR="00327650" w:rsidRDefault="00327650" w:rsidP="008C03F2">
      <w:pPr>
        <w:jc w:val="both"/>
      </w:pPr>
      <w:r>
        <w:lastRenderedPageBreak/>
        <w:t xml:space="preserve">                                                                </w:t>
      </w:r>
      <w:r w:rsidRPr="00327650">
        <w:rPr>
          <w:sz w:val="20"/>
        </w:rPr>
        <w:t>Figure 1. Illustration of a sine wave</w:t>
      </w:r>
    </w:p>
    <w:p w14:paraId="37C7CEDE" w14:textId="2ED98E21" w:rsidR="00027C28" w:rsidRDefault="006E6F32" w:rsidP="009A0475">
      <w:r>
        <w:rPr>
          <w:b/>
        </w:rPr>
        <w:t>2</w:t>
      </w:r>
      <w:r w:rsidR="00027C28">
        <w:rPr>
          <w:b/>
        </w:rPr>
        <w:t>.</w:t>
      </w:r>
      <w:r w:rsidR="00027C28" w:rsidRPr="00027C28">
        <w:rPr>
          <w:b/>
        </w:rPr>
        <w:t xml:space="preserve"> </w:t>
      </w:r>
      <w:r w:rsidR="00027C28" w:rsidRPr="009C07E4">
        <w:rPr>
          <w:b/>
        </w:rPr>
        <w:t xml:space="preserve">RIGOL </w:t>
      </w:r>
      <w:r w:rsidR="00027C28">
        <w:rPr>
          <w:b/>
        </w:rPr>
        <w:t>MSO2</w:t>
      </w:r>
      <w:r w:rsidR="00BD0E67">
        <w:rPr>
          <w:b/>
        </w:rPr>
        <w:t>202</w:t>
      </w:r>
      <w:r w:rsidR="00027C28">
        <w:rPr>
          <w:b/>
        </w:rPr>
        <w:t>A</w:t>
      </w:r>
      <w:r w:rsidR="00027C28" w:rsidRPr="009C07E4">
        <w:rPr>
          <w:b/>
        </w:rPr>
        <w:t xml:space="preserve"> </w:t>
      </w:r>
      <w:r w:rsidR="00027C28" w:rsidRPr="00027C28">
        <w:rPr>
          <w:b/>
        </w:rPr>
        <w:t>D</w:t>
      </w:r>
      <w:r w:rsidR="009A0475" w:rsidRPr="00027C28">
        <w:rPr>
          <w:b/>
        </w:rPr>
        <w:t xml:space="preserve">igital </w:t>
      </w:r>
      <w:r w:rsidR="00027C28" w:rsidRPr="00027C28">
        <w:rPr>
          <w:b/>
        </w:rPr>
        <w:t>O</w:t>
      </w:r>
      <w:r w:rsidR="009A0475" w:rsidRPr="00027C28">
        <w:rPr>
          <w:b/>
        </w:rPr>
        <w:t>scilloscope</w:t>
      </w:r>
      <w:r w:rsidR="009A0475">
        <w:t xml:space="preserve">. </w:t>
      </w:r>
    </w:p>
    <w:p w14:paraId="0757FA09" w14:textId="77777777" w:rsidR="000F20CC" w:rsidRDefault="009A0475" w:rsidP="008C03F2">
      <w:pPr>
        <w:jc w:val="both"/>
      </w:pPr>
      <w:r>
        <w:t xml:space="preserve">This instrument is a sophisticated, state of the art, measuring system. You will see that the front panel consists of a rectangular Liquid Crystal Display (LCD) and large number of controls. The best method of learning what each of these controls does, is on a need to know basis. </w:t>
      </w:r>
    </w:p>
    <w:p w14:paraId="551FE783" w14:textId="17550748" w:rsidR="005F24B5" w:rsidRDefault="009A0475" w:rsidP="008C03F2">
      <w:pPr>
        <w:jc w:val="both"/>
      </w:pPr>
      <w:r>
        <w:t>The unit is switched on by pressing the (</w:t>
      </w:r>
      <w:r w:rsidR="001A6542">
        <w:t>I</w:t>
      </w:r>
      <w:r>
        <w:t>)</w:t>
      </w:r>
      <w:proofErr w:type="gramStart"/>
      <w:r>
        <w:t>/(</w:t>
      </w:r>
      <w:proofErr w:type="gramEnd"/>
      <w:r>
        <w:t xml:space="preserve">0) push button located on the bottom left hand side of the oscilloscope. The unit goes into a power-up test routine, and after a few seconds the opening screen is displayed. After a further few moments the measuring screen is displayed. So that everybody can start at the same point press the AUTO button which is located </w:t>
      </w:r>
      <w:r w:rsidR="001A6542">
        <w:rPr>
          <w:rFonts w:hint="eastAsia"/>
        </w:rPr>
        <w:t>on</w:t>
      </w:r>
      <w:r w:rsidR="001A6542">
        <w:t xml:space="preserve"> </w:t>
      </w:r>
      <w:r>
        <w:t xml:space="preserve">the top </w:t>
      </w:r>
      <w:proofErr w:type="gramStart"/>
      <w:r>
        <w:t>right hand</w:t>
      </w:r>
      <w:proofErr w:type="gramEnd"/>
      <w:r>
        <w:t xml:space="preserve"> side of the front panel. </w:t>
      </w:r>
    </w:p>
    <w:p w14:paraId="440167ED" w14:textId="56482F5C" w:rsidR="000F20CC" w:rsidRDefault="009A0475" w:rsidP="000F20CC">
      <w:pPr>
        <w:jc w:val="both"/>
      </w:pPr>
      <w:r>
        <w:t xml:space="preserve">The display has a number of different areas. The large grid area is where the signal being examined is displayed. The </w:t>
      </w:r>
      <w:proofErr w:type="gramStart"/>
      <w:r>
        <w:t>right hand</w:t>
      </w:r>
      <w:proofErr w:type="gramEnd"/>
      <w:r>
        <w:t xml:space="preserve"> side of the display is used to show various options which are selected using the </w:t>
      </w:r>
      <w:r w:rsidR="00A47C42">
        <w:t>ten</w:t>
      </w:r>
      <w:r>
        <w:t xml:space="preserve"> vertical pushbuttons next to the screen</w:t>
      </w:r>
      <w:r w:rsidR="00327650">
        <w:t>.</w:t>
      </w:r>
    </w:p>
    <w:p w14:paraId="731F750D" w14:textId="77777777" w:rsidR="0070533E" w:rsidRDefault="0070533E" w:rsidP="009A0475">
      <w:pPr>
        <w:rPr>
          <w:noProof/>
        </w:rPr>
      </w:pPr>
      <w:r>
        <w:rPr>
          <w:noProof/>
        </w:rPr>
        <w:drawing>
          <wp:inline distT="0" distB="0" distL="0" distR="0" wp14:anchorId="6A07BFAE" wp14:editId="4651640E">
            <wp:extent cx="1977122" cy="1674652"/>
            <wp:effectExtent l="0" t="0" r="4445" b="19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03577" cy="1697060"/>
                    </a:xfrm>
                    <a:prstGeom prst="rect">
                      <a:avLst/>
                    </a:prstGeom>
                  </pic:spPr>
                </pic:pic>
              </a:graphicData>
            </a:graphic>
          </wp:inline>
        </w:drawing>
      </w:r>
      <w:r w:rsidR="007729FD">
        <w:rPr>
          <w:noProof/>
        </w:rPr>
        <w:drawing>
          <wp:inline distT="0" distB="0" distL="0" distR="0" wp14:anchorId="3B7851DD" wp14:editId="11E970E4">
            <wp:extent cx="2074362" cy="984143"/>
            <wp:effectExtent l="0" t="0" r="254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59798" cy="1024677"/>
                    </a:xfrm>
                    <a:prstGeom prst="rect">
                      <a:avLst/>
                    </a:prstGeom>
                  </pic:spPr>
                </pic:pic>
              </a:graphicData>
            </a:graphic>
          </wp:inline>
        </w:drawing>
      </w:r>
      <w:r w:rsidR="008C03F2" w:rsidRPr="008C03F2">
        <w:rPr>
          <w:noProof/>
        </w:rPr>
        <w:t xml:space="preserve"> </w:t>
      </w:r>
      <w:r w:rsidR="008C03F2">
        <w:rPr>
          <w:noProof/>
        </w:rPr>
        <w:drawing>
          <wp:inline distT="0" distB="0" distL="0" distR="0" wp14:anchorId="439C99FE" wp14:editId="69CC83D5">
            <wp:extent cx="1561606" cy="1582708"/>
            <wp:effectExtent l="0" t="0" r="63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607056" cy="1628772"/>
                    </a:xfrm>
                    <a:prstGeom prst="rect">
                      <a:avLst/>
                    </a:prstGeom>
                  </pic:spPr>
                </pic:pic>
              </a:graphicData>
            </a:graphic>
          </wp:inline>
        </w:drawing>
      </w:r>
    </w:p>
    <w:p w14:paraId="18DA6FCE" w14:textId="57E0061D" w:rsidR="008C03F2" w:rsidRDefault="008C03F2" w:rsidP="009A0475">
      <w:r>
        <w:rPr>
          <w:noProof/>
          <w:sz w:val="14"/>
        </w:rPr>
        <w:t xml:space="preserve">                          </w:t>
      </w:r>
      <w:r w:rsidRPr="00327650">
        <w:rPr>
          <w:noProof/>
          <w:sz w:val="20"/>
        </w:rPr>
        <w:t xml:space="preserve"> Fig. </w:t>
      </w:r>
      <w:r w:rsidR="00327650">
        <w:rPr>
          <w:noProof/>
          <w:sz w:val="20"/>
        </w:rPr>
        <w:t>2</w:t>
      </w:r>
      <w:r w:rsidRPr="00327650">
        <w:rPr>
          <w:noProof/>
          <w:sz w:val="20"/>
        </w:rPr>
        <w:t>. Vertical Control</w:t>
      </w:r>
      <w:r w:rsidRPr="00D542EA">
        <w:rPr>
          <w:noProof/>
          <w:sz w:val="14"/>
        </w:rPr>
        <w:t xml:space="preserve">       </w:t>
      </w:r>
      <w:r>
        <w:rPr>
          <w:noProof/>
          <w:sz w:val="14"/>
        </w:rPr>
        <w:t xml:space="preserve">                        </w:t>
      </w:r>
      <w:r w:rsidRPr="00327650">
        <w:rPr>
          <w:noProof/>
          <w:sz w:val="20"/>
        </w:rPr>
        <w:t xml:space="preserve"> Fig. </w:t>
      </w:r>
      <w:r w:rsidR="00327650">
        <w:rPr>
          <w:noProof/>
          <w:sz w:val="20"/>
        </w:rPr>
        <w:t>3</w:t>
      </w:r>
      <w:r w:rsidRPr="00327650">
        <w:rPr>
          <w:noProof/>
          <w:sz w:val="20"/>
        </w:rPr>
        <w:t xml:space="preserve">. Horizontal Control </w:t>
      </w:r>
      <w:r>
        <w:rPr>
          <w:noProof/>
          <w:sz w:val="14"/>
        </w:rPr>
        <w:t xml:space="preserve">           </w:t>
      </w:r>
      <w:r w:rsidRPr="00D542EA">
        <w:rPr>
          <w:noProof/>
          <w:sz w:val="20"/>
        </w:rPr>
        <w:t xml:space="preserve"> </w:t>
      </w:r>
      <w:r>
        <w:rPr>
          <w:noProof/>
          <w:sz w:val="20"/>
        </w:rPr>
        <w:t xml:space="preserve">                  </w:t>
      </w:r>
      <w:r w:rsidRPr="00D542EA">
        <w:rPr>
          <w:noProof/>
          <w:sz w:val="20"/>
        </w:rPr>
        <w:t xml:space="preserve"> </w:t>
      </w:r>
      <w:r w:rsidRPr="00327650">
        <w:rPr>
          <w:noProof/>
          <w:sz w:val="28"/>
        </w:rPr>
        <w:t xml:space="preserve">  </w:t>
      </w:r>
      <w:r w:rsidRPr="00327650">
        <w:rPr>
          <w:noProof/>
          <w:sz w:val="20"/>
        </w:rPr>
        <w:t xml:space="preserve">Fig. </w:t>
      </w:r>
      <w:r w:rsidR="00327650" w:rsidRPr="00327650">
        <w:rPr>
          <w:noProof/>
          <w:sz w:val="20"/>
        </w:rPr>
        <w:t>4</w:t>
      </w:r>
      <w:r w:rsidRPr="00327650">
        <w:rPr>
          <w:noProof/>
          <w:sz w:val="20"/>
        </w:rPr>
        <w:t>. Trigger Control</w:t>
      </w:r>
      <w:r w:rsidRPr="00D542EA">
        <w:rPr>
          <w:noProof/>
          <w:sz w:val="14"/>
        </w:rPr>
        <w:t xml:space="preserve">          </w:t>
      </w:r>
    </w:p>
    <w:p w14:paraId="0F0003E3" w14:textId="77777777" w:rsidR="0070533E" w:rsidRPr="0070533E" w:rsidRDefault="0070533E" w:rsidP="009A0475">
      <w:pPr>
        <w:rPr>
          <w:b/>
        </w:rPr>
      </w:pPr>
      <w:r w:rsidRPr="0070533E">
        <w:rPr>
          <w:b/>
        </w:rPr>
        <w:t>Vertical Control</w:t>
      </w:r>
    </w:p>
    <w:p w14:paraId="0EA1CAF9" w14:textId="5D2CE816" w:rsidR="00D44C03" w:rsidRDefault="0070533E" w:rsidP="008C03F2">
      <w:pPr>
        <w:jc w:val="both"/>
      </w:pPr>
      <w:r>
        <w:t>In vertical control area</w:t>
      </w:r>
      <w:r w:rsidR="00973A0A">
        <w:t xml:space="preserve"> shown in </w:t>
      </w:r>
      <w:r w:rsidR="001A6542">
        <w:t>F</w:t>
      </w:r>
      <w:r w:rsidR="00973A0A">
        <w:t>igu</w:t>
      </w:r>
      <w:r w:rsidR="007729FD">
        <w:t>re</w:t>
      </w:r>
      <w:r w:rsidR="00973A0A">
        <w:t xml:space="preserve"> </w:t>
      </w:r>
      <w:r w:rsidR="00327650">
        <w:t>2</w:t>
      </w:r>
      <w:r>
        <w:t xml:space="preserve">, </w:t>
      </w:r>
      <w:r w:rsidRPr="001E3432">
        <w:rPr>
          <w:b/>
        </w:rPr>
        <w:t>CH1</w:t>
      </w:r>
      <w:r>
        <w:t xml:space="preserve"> and </w:t>
      </w:r>
      <w:r w:rsidRPr="001E3432">
        <w:rPr>
          <w:b/>
        </w:rPr>
        <w:t>CH2</w:t>
      </w:r>
      <w:r>
        <w:t xml:space="preserve"> are analog input </w:t>
      </w:r>
      <w:r w:rsidR="000078D0">
        <w:t xml:space="preserve">channels. The two channels are marked by different colors which are also used to mark both the corresponding waveforms on the screen and the channel input connectors. </w:t>
      </w:r>
      <w:r w:rsidR="009A0475">
        <w:t xml:space="preserve">Press </w:t>
      </w:r>
      <w:r w:rsidR="009A0475" w:rsidRPr="001E3432">
        <w:rPr>
          <w:b/>
        </w:rPr>
        <w:t>CH1</w:t>
      </w:r>
      <w:r w:rsidR="009A0475">
        <w:t xml:space="preserve"> and a new set of options will appear</w:t>
      </w:r>
      <w:r w:rsidR="000078D0">
        <w:t xml:space="preserve"> and press again to turn off the channel</w:t>
      </w:r>
      <w:r w:rsidR="009A0475">
        <w:t xml:space="preserve">. </w:t>
      </w:r>
    </w:p>
    <w:p w14:paraId="0EE308E5" w14:textId="3C885C42" w:rsidR="00D44C03" w:rsidRDefault="000F20CC" w:rsidP="008C03F2">
      <w:pPr>
        <w:jc w:val="both"/>
      </w:pPr>
      <w:r>
        <w:t xml:space="preserve"> Press </w:t>
      </w:r>
      <w:r w:rsidRPr="000F20CC">
        <w:rPr>
          <w:b/>
        </w:rPr>
        <w:t xml:space="preserve">CH1 </w:t>
      </w:r>
      <w:r w:rsidRPr="000F20CC">
        <w:t>MENU</w:t>
      </w:r>
      <w:r>
        <w:t xml:space="preserve"> and </w:t>
      </w:r>
      <w:r w:rsidR="00D44C03">
        <w:t>see the</w:t>
      </w:r>
      <w:r>
        <w:t xml:space="preserve"> options. The top option is </w:t>
      </w:r>
      <w:r w:rsidRPr="00D44C03">
        <w:rPr>
          <w:b/>
        </w:rPr>
        <w:t>Coupling</w:t>
      </w:r>
      <w:r>
        <w:t xml:space="preserve">. This has three settings, </w:t>
      </w:r>
      <w:r w:rsidRPr="00D44C03">
        <w:rPr>
          <w:b/>
        </w:rPr>
        <w:t>DC</w:t>
      </w:r>
      <w:r>
        <w:t xml:space="preserve">, </w:t>
      </w:r>
      <w:r w:rsidRPr="00D44C03">
        <w:rPr>
          <w:b/>
        </w:rPr>
        <w:t>AC</w:t>
      </w:r>
      <w:r>
        <w:t xml:space="preserve">, and </w:t>
      </w:r>
      <w:r w:rsidRPr="00D44C03">
        <w:rPr>
          <w:b/>
        </w:rPr>
        <w:t>Ground</w:t>
      </w:r>
      <w:r>
        <w:t>, changed by pressing the top pushbutton. In the DC setting</w:t>
      </w:r>
      <w:r w:rsidR="00327650">
        <w:t>,</w:t>
      </w:r>
      <w:r>
        <w:t xml:space="preserve"> the signal being measured is connected directly to the oscilloscope. When AC is chosen</w:t>
      </w:r>
      <w:r w:rsidR="00327650">
        <w:t>,</w:t>
      </w:r>
      <w:r>
        <w:t xml:space="preserve"> an internal capacitor is placed in series with the input signal. This blocks any DC component that may be present. </w:t>
      </w:r>
      <w:r w:rsidRPr="000F20CC">
        <w:t>The Ground setting disconnects the measured signal from the oscilloscope input and connects the input to Earth.</w:t>
      </w:r>
      <w:r>
        <w:t xml:space="preserve"> </w:t>
      </w:r>
    </w:p>
    <w:p w14:paraId="36D8F390" w14:textId="77777777" w:rsidR="000078D0" w:rsidRDefault="00296430" w:rsidP="008C03F2">
      <w:pPr>
        <w:jc w:val="both"/>
      </w:pPr>
      <w:r>
        <w:t xml:space="preserve">The top knobs are </w:t>
      </w:r>
      <w:r w:rsidRPr="001E3432">
        <w:rPr>
          <w:b/>
        </w:rPr>
        <w:t>Vertical Position</w:t>
      </w:r>
      <w:r>
        <w:t xml:space="preserve"> controls which modify the vertical position of the current channel waveform. Turn clockwise to increase the position and turn counterclockwise to decrease. During the modification, the waveform would move up and down and the position message at the lower-left corner of the screen would change accordingly. Press down this knob to quickly reset the vertical position to zero. The bottom knobs are </w:t>
      </w:r>
      <w:r w:rsidRPr="001E3432">
        <w:rPr>
          <w:b/>
        </w:rPr>
        <w:t>Vertical Scale</w:t>
      </w:r>
      <w:r>
        <w:t xml:space="preserve"> controls </w:t>
      </w:r>
      <w:r w:rsidR="007729FD">
        <w:t xml:space="preserve">which modify the vertical scale of the current channel. Turn clockwise to increase the scale and turn counterclockwise to decrease. During the modification, the display amplitude of the waveform would enlarge or reduce but the actual amplitude remains unchanged. </w:t>
      </w:r>
      <w:r w:rsidR="007729FD">
        <w:lastRenderedPageBreak/>
        <w:t xml:space="preserve">The scale information at the lower-left corner of the screen would change accordingly. Press down this knob to quickly switch the vertical scale adjustment mode between ‘Coarse’ and ‘Fine’. </w:t>
      </w:r>
      <w:r>
        <w:t xml:space="preserve"> </w:t>
      </w:r>
    </w:p>
    <w:p w14:paraId="3C04A1E5" w14:textId="77777777" w:rsidR="007729FD" w:rsidRPr="007729FD" w:rsidRDefault="007729FD" w:rsidP="009A0475">
      <w:pPr>
        <w:rPr>
          <w:b/>
        </w:rPr>
      </w:pPr>
      <w:r w:rsidRPr="007729FD">
        <w:rPr>
          <w:b/>
        </w:rPr>
        <w:t>Horizontal Control</w:t>
      </w:r>
    </w:p>
    <w:p w14:paraId="18C3AC14" w14:textId="38C43C20" w:rsidR="001E3432" w:rsidRDefault="007729FD" w:rsidP="008C03F2">
      <w:pPr>
        <w:jc w:val="both"/>
      </w:pPr>
      <w:r>
        <w:t xml:space="preserve">In this area </w:t>
      </w:r>
      <w:r w:rsidR="00973A0A">
        <w:t xml:space="preserve">shown in </w:t>
      </w:r>
      <w:r w:rsidR="00A06D5C">
        <w:t>F</w:t>
      </w:r>
      <w:r w:rsidR="00973A0A">
        <w:t xml:space="preserve">igure </w:t>
      </w:r>
      <w:r w:rsidR="002169AD">
        <w:t>3</w:t>
      </w:r>
      <w:r w:rsidR="00973A0A">
        <w:t xml:space="preserve">, press </w:t>
      </w:r>
      <w:r w:rsidR="00973A0A" w:rsidRPr="001E3432">
        <w:rPr>
          <w:b/>
        </w:rPr>
        <w:t>MENU</w:t>
      </w:r>
      <w:r w:rsidR="00973A0A">
        <w:t xml:space="preserve"> key to open the horizontal control menu under which to turn on or off the delayed sweep function, switch between different time base modes, switch between ‘Coarse’ and ‘Fine’ adjustment of scale as well as modify the horizontal reference setting. The </w:t>
      </w:r>
      <w:r w:rsidR="00973A0A" w:rsidRPr="001E3432">
        <w:rPr>
          <w:b/>
        </w:rPr>
        <w:t xml:space="preserve">Horizontal Scale </w:t>
      </w:r>
      <w:r w:rsidR="00973A0A">
        <w:t xml:space="preserve">is on the </w:t>
      </w:r>
      <w:proofErr w:type="gramStart"/>
      <w:r w:rsidR="00973A0A">
        <w:t>left hand</w:t>
      </w:r>
      <w:proofErr w:type="gramEnd"/>
      <w:r w:rsidR="00973A0A">
        <w:t xml:space="preserve"> side of Menu key which is used to modify the horizontal time base. Turn clockwise to reduce the time base and turn counterclockwise </w:t>
      </w:r>
      <w:r w:rsidR="001E3432">
        <w:t xml:space="preserve">to increase the time base. During the modification, waveforms of all the channels will be displayed in expanded or compressed mode and the time message at the upper side of the screen would change accordingly. Press down this knob to quickly switch to the delayed sweep state. The </w:t>
      </w:r>
      <w:r w:rsidR="001E3432" w:rsidRPr="001E3432">
        <w:rPr>
          <w:b/>
        </w:rPr>
        <w:t xml:space="preserve">Horizontal </w:t>
      </w:r>
      <w:r w:rsidR="001E3432">
        <w:rPr>
          <w:b/>
        </w:rPr>
        <w:t>Position</w:t>
      </w:r>
      <w:r w:rsidR="001E3432" w:rsidRPr="001E3432">
        <w:rPr>
          <w:b/>
        </w:rPr>
        <w:t xml:space="preserve"> </w:t>
      </w:r>
      <w:r w:rsidR="001E3432">
        <w:t xml:space="preserve">is on the </w:t>
      </w:r>
      <w:proofErr w:type="gramStart"/>
      <w:r w:rsidR="001E3432">
        <w:t>right hand</w:t>
      </w:r>
      <w:proofErr w:type="gramEnd"/>
      <w:r w:rsidR="001E3432">
        <w:t xml:space="preserve"> side of Menu key which is used to modify the horizontal position. The trigger point would </w:t>
      </w:r>
      <w:r w:rsidR="008C03F2">
        <w:t xml:space="preserve">move </w:t>
      </w:r>
      <w:r w:rsidR="001E3432">
        <w:t xml:space="preserve">left or right relative to the center of the screen when you turn the knob. During the modification, waveforms of all the channels would move left or right and the trigger position message at the upper-right corner of the screen would change accordingly. Press down this knob to quickly reset </w:t>
      </w:r>
      <w:r w:rsidR="008C03F2">
        <w:t>the trigger position or</w:t>
      </w:r>
      <w:r w:rsidR="001E3432">
        <w:t xml:space="preserve"> the delayed sweep </w:t>
      </w:r>
      <w:r w:rsidR="008C03F2">
        <w:t>position</w:t>
      </w:r>
      <w:r w:rsidR="001E3432">
        <w:t>.</w:t>
      </w:r>
    </w:p>
    <w:p w14:paraId="25AD4599" w14:textId="77777777" w:rsidR="007F541C" w:rsidRDefault="009A0475" w:rsidP="009A0475">
      <w:r>
        <w:t xml:space="preserve">The last option is </w:t>
      </w:r>
      <w:r w:rsidRPr="007F541C">
        <w:rPr>
          <w:b/>
        </w:rPr>
        <w:t>Probe</w:t>
      </w:r>
      <w:r>
        <w:t xml:space="preserve">, used in conjunction with the slide switch on the body of the probe, to set the attenuation. It is normal to have both set to the same value. The 1OX setting is used when high frequency compensation is required to overcome the capacitive effect of the probe cable, or high voltages are to be measured. </w:t>
      </w:r>
    </w:p>
    <w:p w14:paraId="0353B941" w14:textId="77777777" w:rsidR="00EE21FB" w:rsidRDefault="00D20767" w:rsidP="00BD0E67">
      <w:pPr>
        <w:jc w:val="both"/>
      </w:pPr>
      <w:r w:rsidRPr="002B2750">
        <w:rPr>
          <w:b/>
          <w:color w:val="00B0F0"/>
          <w:sz w:val="24"/>
        </w:rPr>
        <w:sym w:font="Symbol" w:char="F0A8"/>
      </w:r>
      <w:r w:rsidR="009A0475" w:rsidRPr="007F541C">
        <w:rPr>
          <w:b/>
        </w:rPr>
        <w:t xml:space="preserve">We will now set up the oscilloscope to measure the signal produced by the </w:t>
      </w:r>
      <w:r w:rsidR="007F541C">
        <w:rPr>
          <w:b/>
        </w:rPr>
        <w:t>MSO2</w:t>
      </w:r>
      <w:r w:rsidR="00BD0E67">
        <w:rPr>
          <w:b/>
        </w:rPr>
        <w:t>202</w:t>
      </w:r>
      <w:r w:rsidR="007F541C">
        <w:rPr>
          <w:b/>
        </w:rPr>
        <w:t>A</w:t>
      </w:r>
      <w:r w:rsidR="009A0475" w:rsidRPr="007F541C">
        <w:rPr>
          <w:b/>
        </w:rPr>
        <w:t xml:space="preserve"> function generator.</w:t>
      </w:r>
      <w:r w:rsidR="009A0475">
        <w:t xml:space="preserve"> The tip of the probe is connected to the Red crocodile clip on the generator output cable, and the Black probe crocodile clip is connected to the Black clip on the generator cable. Note that Black clip on the probe is connected to Mains Earth. Make sure the function generator is switched on and check that the controls are set up as before. Make sure the oscilloscope is switched on, and on this occasion the AUTO button has been pressed. Wait until a waveform is displayed. </w:t>
      </w:r>
    </w:p>
    <w:p w14:paraId="3DF6AEB5" w14:textId="77777777" w:rsidR="00EE21FB" w:rsidRDefault="00D20767" w:rsidP="00BD0E67">
      <w:pPr>
        <w:jc w:val="both"/>
      </w:pPr>
      <w:r>
        <w:t>If the display is not stable</w:t>
      </w:r>
      <w:r w:rsidR="009A0475">
        <w:t>, go through the following procedure</w:t>
      </w:r>
      <w:r>
        <w:t>, otherwise skip it over</w:t>
      </w:r>
      <w:r w:rsidR="009A0475">
        <w:t xml:space="preserve">. </w:t>
      </w:r>
    </w:p>
    <w:p w14:paraId="3B992328" w14:textId="77777777" w:rsidR="00EE21FB" w:rsidRPr="00C61A39" w:rsidRDefault="009A0475" w:rsidP="00BD0E67">
      <w:pPr>
        <w:jc w:val="both"/>
        <w:rPr>
          <w:color w:val="7F7F7F" w:themeColor="text1" w:themeTint="80"/>
        </w:rPr>
      </w:pPr>
      <w:r w:rsidRPr="00C61A39">
        <w:rPr>
          <w:color w:val="7F7F7F" w:themeColor="text1" w:themeTint="80"/>
        </w:rPr>
        <w:t xml:space="preserve">1. Press CH1 MENU twice (any waveform trace should disappear). </w:t>
      </w:r>
    </w:p>
    <w:p w14:paraId="7CE6985C" w14:textId="77777777" w:rsidR="00EE21FB" w:rsidRPr="00C61A39" w:rsidRDefault="009A0475" w:rsidP="00BD0E67">
      <w:pPr>
        <w:jc w:val="both"/>
        <w:rPr>
          <w:color w:val="7F7F7F" w:themeColor="text1" w:themeTint="80"/>
        </w:rPr>
      </w:pPr>
      <w:r w:rsidRPr="00C61A39">
        <w:rPr>
          <w:color w:val="7F7F7F" w:themeColor="text1" w:themeTint="80"/>
        </w:rPr>
        <w:t xml:space="preserve">2. Set Coupling to Ground. </w:t>
      </w:r>
    </w:p>
    <w:p w14:paraId="356FF1AA" w14:textId="77777777" w:rsidR="00EE21FB" w:rsidRPr="00C61A39" w:rsidRDefault="009A0475" w:rsidP="00BD0E67">
      <w:pPr>
        <w:jc w:val="both"/>
        <w:rPr>
          <w:color w:val="7F7F7F" w:themeColor="text1" w:themeTint="80"/>
        </w:rPr>
      </w:pPr>
      <w:r w:rsidRPr="00C61A39">
        <w:rPr>
          <w:color w:val="7F7F7F" w:themeColor="text1" w:themeTint="80"/>
        </w:rPr>
        <w:t xml:space="preserve">3. Turn the Invert </w:t>
      </w:r>
      <w:proofErr w:type="gramStart"/>
      <w:r w:rsidRPr="00C61A39">
        <w:rPr>
          <w:color w:val="7F7F7F" w:themeColor="text1" w:themeTint="80"/>
        </w:rPr>
        <w:t xml:space="preserve">Off </w:t>
      </w:r>
      <w:r w:rsidR="00F106BE" w:rsidRPr="00C61A39">
        <w:rPr>
          <w:color w:val="7F7F7F" w:themeColor="text1" w:themeTint="80"/>
        </w:rPr>
        <w:t>.</w:t>
      </w:r>
      <w:proofErr w:type="gramEnd"/>
    </w:p>
    <w:p w14:paraId="2296E47F" w14:textId="77777777" w:rsidR="00EE21FB" w:rsidRPr="00C61A39" w:rsidRDefault="009A0475" w:rsidP="00BD0E67">
      <w:pPr>
        <w:jc w:val="both"/>
        <w:rPr>
          <w:color w:val="7F7F7F" w:themeColor="text1" w:themeTint="80"/>
        </w:rPr>
      </w:pPr>
      <w:r w:rsidRPr="00C61A39">
        <w:rPr>
          <w:color w:val="7F7F7F" w:themeColor="text1" w:themeTint="80"/>
        </w:rPr>
        <w:t xml:space="preserve">4. Turn the BW Limit Off. </w:t>
      </w:r>
    </w:p>
    <w:p w14:paraId="11C89888" w14:textId="77777777" w:rsidR="00EE21FB" w:rsidRPr="00C61A39" w:rsidRDefault="009A0475" w:rsidP="00BD0E67">
      <w:pPr>
        <w:jc w:val="both"/>
        <w:rPr>
          <w:color w:val="7F7F7F" w:themeColor="text1" w:themeTint="80"/>
        </w:rPr>
      </w:pPr>
      <w:r w:rsidRPr="00C61A39">
        <w:rPr>
          <w:color w:val="7F7F7F" w:themeColor="text1" w:themeTint="80"/>
        </w:rPr>
        <w:t xml:space="preserve">5. Set the Probe to 1X. </w:t>
      </w:r>
    </w:p>
    <w:p w14:paraId="57905C51" w14:textId="77777777" w:rsidR="00EE21FB" w:rsidRPr="00C61A39" w:rsidRDefault="009A0475" w:rsidP="00BD0E67">
      <w:pPr>
        <w:jc w:val="both"/>
        <w:rPr>
          <w:color w:val="7F7F7F" w:themeColor="text1" w:themeTint="80"/>
        </w:rPr>
      </w:pPr>
      <w:r w:rsidRPr="00C61A39">
        <w:rPr>
          <w:color w:val="7F7F7F" w:themeColor="text1" w:themeTint="80"/>
        </w:rPr>
        <w:t xml:space="preserve">6. Rotate the CH1 Position control to place the displayed horizontal line half way up the screen. </w:t>
      </w:r>
    </w:p>
    <w:p w14:paraId="58327122" w14:textId="77777777" w:rsidR="00EE21FB" w:rsidRPr="00C61A39" w:rsidRDefault="009A0475" w:rsidP="00BD0E67">
      <w:pPr>
        <w:jc w:val="both"/>
        <w:rPr>
          <w:color w:val="7F7F7F" w:themeColor="text1" w:themeTint="80"/>
        </w:rPr>
      </w:pPr>
      <w:r w:rsidRPr="00C61A39">
        <w:rPr>
          <w:color w:val="7F7F7F" w:themeColor="text1" w:themeTint="80"/>
        </w:rPr>
        <w:t>7. Rotate the TRIGGER LEVEL control to align the small arrowhead located on the right margin of the display with the same halfway point.</w:t>
      </w:r>
    </w:p>
    <w:p w14:paraId="222AF9CC" w14:textId="77777777" w:rsidR="00EE21FB" w:rsidRPr="00C61A39" w:rsidRDefault="009A0475" w:rsidP="00BD0E67">
      <w:pPr>
        <w:jc w:val="both"/>
        <w:rPr>
          <w:color w:val="7F7F7F" w:themeColor="text1" w:themeTint="80"/>
        </w:rPr>
      </w:pPr>
      <w:r w:rsidRPr="00C61A39">
        <w:rPr>
          <w:color w:val="7F7F7F" w:themeColor="text1" w:themeTint="80"/>
        </w:rPr>
        <w:t xml:space="preserve"> 8. Press the TRIG MENU button. </w:t>
      </w:r>
    </w:p>
    <w:p w14:paraId="65BDD5C8" w14:textId="77777777" w:rsidR="00EE21FB" w:rsidRPr="00C61A39" w:rsidRDefault="009A0475" w:rsidP="00BD0E67">
      <w:pPr>
        <w:jc w:val="both"/>
        <w:rPr>
          <w:color w:val="7F7F7F" w:themeColor="text1" w:themeTint="80"/>
        </w:rPr>
      </w:pPr>
      <w:r w:rsidRPr="00C61A39">
        <w:rPr>
          <w:color w:val="7F7F7F" w:themeColor="text1" w:themeTint="80"/>
        </w:rPr>
        <w:t xml:space="preserve">9. Set the Type to Edge. </w:t>
      </w:r>
    </w:p>
    <w:p w14:paraId="3EBF4F38" w14:textId="77777777" w:rsidR="00EE21FB" w:rsidRPr="00C61A39" w:rsidRDefault="009A0475" w:rsidP="00BD0E67">
      <w:pPr>
        <w:jc w:val="both"/>
        <w:rPr>
          <w:color w:val="7F7F7F" w:themeColor="text1" w:themeTint="80"/>
        </w:rPr>
      </w:pPr>
      <w:r w:rsidRPr="00C61A39">
        <w:rPr>
          <w:color w:val="7F7F7F" w:themeColor="text1" w:themeTint="80"/>
        </w:rPr>
        <w:lastRenderedPageBreak/>
        <w:t xml:space="preserve">10. Set the Source to CH1. </w:t>
      </w:r>
    </w:p>
    <w:p w14:paraId="4C4EF0F5" w14:textId="77777777" w:rsidR="00EE21FB" w:rsidRPr="00C61A39" w:rsidRDefault="009A0475" w:rsidP="00BD0E67">
      <w:pPr>
        <w:jc w:val="both"/>
        <w:rPr>
          <w:color w:val="7F7F7F" w:themeColor="text1" w:themeTint="80"/>
        </w:rPr>
      </w:pPr>
      <w:r w:rsidRPr="00C61A39">
        <w:rPr>
          <w:color w:val="7F7F7F" w:themeColor="text1" w:themeTint="80"/>
        </w:rPr>
        <w:t>11. Set the Slope to rising. (by pressing the Source/Slope button more options will come up)</w:t>
      </w:r>
    </w:p>
    <w:p w14:paraId="0B7ECA23" w14:textId="77777777" w:rsidR="00EE21FB" w:rsidRPr="00C61A39" w:rsidRDefault="009A0475" w:rsidP="00BD0E67">
      <w:pPr>
        <w:jc w:val="both"/>
        <w:rPr>
          <w:color w:val="7F7F7F" w:themeColor="text1" w:themeTint="80"/>
        </w:rPr>
      </w:pPr>
      <w:r w:rsidRPr="00C61A39">
        <w:rPr>
          <w:color w:val="7F7F7F" w:themeColor="text1" w:themeTint="80"/>
        </w:rPr>
        <w:t xml:space="preserve"> 12. Set the Coupling to AC. (go back to previous screen when set by selecting in on the </w:t>
      </w:r>
      <w:proofErr w:type="gramStart"/>
      <w:r w:rsidRPr="00C61A39">
        <w:rPr>
          <w:color w:val="7F7F7F" w:themeColor="text1" w:themeTint="80"/>
        </w:rPr>
        <w:t>right hand</w:t>
      </w:r>
      <w:proofErr w:type="gramEnd"/>
      <w:r w:rsidRPr="00C61A39">
        <w:rPr>
          <w:color w:val="7F7F7F" w:themeColor="text1" w:themeTint="80"/>
        </w:rPr>
        <w:t xml:space="preserve"> side of the screen) </w:t>
      </w:r>
    </w:p>
    <w:p w14:paraId="1A1D601B" w14:textId="77777777" w:rsidR="00EE21FB" w:rsidRPr="00C61A39" w:rsidRDefault="009A0475" w:rsidP="00BD0E67">
      <w:pPr>
        <w:jc w:val="both"/>
        <w:rPr>
          <w:color w:val="7F7F7F" w:themeColor="text1" w:themeTint="80"/>
        </w:rPr>
      </w:pPr>
      <w:r w:rsidRPr="00C61A39">
        <w:rPr>
          <w:color w:val="7F7F7F" w:themeColor="text1" w:themeTint="80"/>
        </w:rPr>
        <w:t xml:space="preserve">13. Set the Mode to Auto. </w:t>
      </w:r>
    </w:p>
    <w:p w14:paraId="73FCB8E8" w14:textId="77777777" w:rsidR="00EE21FB" w:rsidRPr="00C61A39" w:rsidRDefault="009A0475" w:rsidP="00BD0E67">
      <w:pPr>
        <w:jc w:val="both"/>
        <w:rPr>
          <w:color w:val="7F7F7F" w:themeColor="text1" w:themeTint="80"/>
        </w:rPr>
      </w:pPr>
      <w:r w:rsidRPr="00C61A39">
        <w:rPr>
          <w:color w:val="7F7F7F" w:themeColor="text1" w:themeTint="80"/>
        </w:rPr>
        <w:t>14. Press CH1 MENU (waveform trace should now be present on the screen).</w:t>
      </w:r>
    </w:p>
    <w:p w14:paraId="414E98F6" w14:textId="77777777" w:rsidR="00EE21FB" w:rsidRPr="00C61A39" w:rsidRDefault="009A0475" w:rsidP="00BD0E67">
      <w:pPr>
        <w:jc w:val="both"/>
        <w:rPr>
          <w:color w:val="7F7F7F" w:themeColor="text1" w:themeTint="80"/>
        </w:rPr>
      </w:pPr>
      <w:r w:rsidRPr="00C61A39">
        <w:rPr>
          <w:color w:val="7F7F7F" w:themeColor="text1" w:themeTint="80"/>
        </w:rPr>
        <w:t xml:space="preserve"> 15. Set the Coupling to DC </w:t>
      </w:r>
    </w:p>
    <w:p w14:paraId="7F4EF8CB" w14:textId="77777777" w:rsidR="00EE21FB" w:rsidRPr="00C61A39" w:rsidRDefault="009A0475" w:rsidP="00BD0E67">
      <w:pPr>
        <w:jc w:val="both"/>
        <w:rPr>
          <w:color w:val="7F7F7F" w:themeColor="text1" w:themeTint="80"/>
        </w:rPr>
      </w:pPr>
      <w:r w:rsidRPr="00C61A39">
        <w:rPr>
          <w:color w:val="7F7F7F" w:themeColor="text1" w:themeTint="80"/>
        </w:rPr>
        <w:t xml:space="preserve"> A stable trace should now appear on the screen. To change the vertical range, rotate the CH1 VOLTS/DIV knob and set it to 1·00 V (shown at the bottom left hand corner of display).</w:t>
      </w:r>
    </w:p>
    <w:p w14:paraId="13AB8560" w14:textId="77777777" w:rsidR="00EE21FB" w:rsidRDefault="009A0475" w:rsidP="00BD0E67">
      <w:pPr>
        <w:jc w:val="both"/>
      </w:pPr>
      <w:r>
        <w:t xml:space="preserve"> Align the arrowhead at the top of the display to the halfway mark by turning horizontal set knob. This marker indicates the point in time that the trigger circuit fires. </w:t>
      </w:r>
    </w:p>
    <w:p w14:paraId="362870A5" w14:textId="77777777" w:rsidR="00EE21FB" w:rsidRPr="00C61A39" w:rsidRDefault="009A0475" w:rsidP="00BD0E67">
      <w:pPr>
        <w:jc w:val="both"/>
        <w:rPr>
          <w:b/>
        </w:rPr>
      </w:pPr>
      <w:r>
        <w:t>Rotate the HORIZONTAL TIME/DIV knob to display at least one full cycle. The horizontal time/division setting is displayed in the middle of screen below the waveform. Set it to 5</w:t>
      </w:r>
      <w:r w:rsidR="00ED1277">
        <w:t>0</w:t>
      </w:r>
      <w:r>
        <w:t xml:space="preserve">0μS. </w:t>
      </w:r>
    </w:p>
    <w:p w14:paraId="48762955" w14:textId="77777777" w:rsidR="00EE21FB" w:rsidRDefault="00C61A39" w:rsidP="00BD0E67">
      <w:pPr>
        <w:jc w:val="both"/>
      </w:pPr>
      <w:r>
        <w:t xml:space="preserve">All measure results are being showed on the screen now. </w:t>
      </w:r>
      <w:r w:rsidR="009A0475">
        <w:t xml:space="preserve">The frequency of the signal being displayed is shown at the bottom right hand corner of the display. How close is it to the frequency set up on the function generator? Adjust the FREQUENCY knob on the generator until the display reads </w:t>
      </w:r>
      <w:r w:rsidR="00EE21FB">
        <w:t>500</w:t>
      </w:r>
      <w:r w:rsidR="009A0475">
        <w:t xml:space="preserve">Hz. </w:t>
      </w:r>
      <w:r w:rsidRPr="00C61A39">
        <w:rPr>
          <w:b/>
        </w:rPr>
        <w:t xml:space="preserve">Note the Amplitude value in </w:t>
      </w:r>
      <w:proofErr w:type="spellStart"/>
      <w:r w:rsidRPr="00C61A39">
        <w:rPr>
          <w:b/>
        </w:rPr>
        <w:t>V</w:t>
      </w:r>
      <w:r w:rsidRPr="00C61A39">
        <w:rPr>
          <w:b/>
          <w:vertAlign w:val="subscript"/>
        </w:rPr>
        <w:t>pp</w:t>
      </w:r>
      <w:proofErr w:type="spellEnd"/>
      <w:r w:rsidRPr="00C61A39">
        <w:rPr>
          <w:b/>
        </w:rPr>
        <w:t xml:space="preserve">, </w:t>
      </w:r>
      <w:proofErr w:type="spellStart"/>
      <w:r w:rsidRPr="00C61A39">
        <w:rPr>
          <w:b/>
        </w:rPr>
        <w:t>V</w:t>
      </w:r>
      <w:r w:rsidRPr="00C61A39">
        <w:rPr>
          <w:b/>
          <w:vertAlign w:val="subscript"/>
        </w:rPr>
        <w:t>rms</w:t>
      </w:r>
      <w:proofErr w:type="spellEnd"/>
      <w:r w:rsidRPr="00C61A39">
        <w:rPr>
          <w:b/>
        </w:rPr>
        <w:t>, period and frequency.</w:t>
      </w:r>
    </w:p>
    <w:p w14:paraId="781C6EFA" w14:textId="77777777" w:rsidR="002B0FBC" w:rsidRDefault="009A0475" w:rsidP="00BD0E67">
      <w:pPr>
        <w:jc w:val="both"/>
      </w:pPr>
      <w:r>
        <w:t xml:space="preserve">Next, </w:t>
      </w:r>
      <w:r w:rsidR="00C61A39">
        <w:t xml:space="preserve">turn back to DG4202 Function Waveform Generator, </w:t>
      </w:r>
      <w:r>
        <w:t>with the FUNCTION control, select a Square waveform and turn the Symmetry control on with the slide switch. Rotate the control and observe the changing waveform. Now observe the effect of applying a DC Offset to the signal. Note that if the d</w:t>
      </w:r>
      <w:r w:rsidR="007A1BE9">
        <w:t>c</w:t>
      </w:r>
      <w:r>
        <w:t xml:space="preserve"> offset is too large the oscilloscope will stop triggering unless the trigger is AC coupled. </w:t>
      </w:r>
      <w:r w:rsidR="002B0FBC">
        <w:t>And you can repeat this operation to observe other waveforms.</w:t>
      </w:r>
    </w:p>
    <w:p w14:paraId="75DA697F" w14:textId="77777777" w:rsidR="00A47C42" w:rsidRDefault="009A0475" w:rsidP="00BD0E67">
      <w:pPr>
        <w:jc w:val="both"/>
      </w:pPr>
      <w:r>
        <w:t>You can press the HELP button if you like, to find out more from the built-in operating manual.</w:t>
      </w:r>
    </w:p>
    <w:p w14:paraId="047DD5FE" w14:textId="1C290FB6" w:rsidR="006E6F32" w:rsidRDefault="006E6F32" w:rsidP="009A0475">
      <w:pPr>
        <w:rPr>
          <w:b/>
        </w:rPr>
      </w:pPr>
      <w:r>
        <w:rPr>
          <w:b/>
        </w:rPr>
        <w:t>3</w:t>
      </w:r>
      <w:r w:rsidRPr="002B0FBC">
        <w:rPr>
          <w:b/>
        </w:rPr>
        <w:t xml:space="preserve">. </w:t>
      </w:r>
      <w:r w:rsidR="003352C9">
        <w:rPr>
          <w:b/>
        </w:rPr>
        <w:t>D</w:t>
      </w:r>
      <w:r w:rsidR="003352C9">
        <w:rPr>
          <w:rFonts w:hint="eastAsia"/>
          <w:b/>
        </w:rPr>
        <w:t>igital</w:t>
      </w:r>
      <w:r w:rsidR="003352C9">
        <w:rPr>
          <w:b/>
        </w:rPr>
        <w:t xml:space="preserve"> </w:t>
      </w:r>
      <w:r w:rsidR="003352C9">
        <w:rPr>
          <w:rFonts w:hint="eastAsia"/>
          <w:b/>
        </w:rPr>
        <w:t>t</w:t>
      </w:r>
      <w:r w:rsidR="003352C9">
        <w:rPr>
          <w:b/>
        </w:rPr>
        <w:t>o Analog (D/A)</w:t>
      </w:r>
      <w:r w:rsidR="009A0475">
        <w:t xml:space="preserve"> </w:t>
      </w:r>
      <w:r w:rsidR="003352C9" w:rsidRPr="003352C9">
        <w:rPr>
          <w:b/>
        </w:rPr>
        <w:t>Converter</w:t>
      </w:r>
    </w:p>
    <w:p w14:paraId="6E4C73A2" w14:textId="2C4334F2" w:rsidR="003352C9" w:rsidRDefault="003352C9" w:rsidP="003352C9">
      <w:r>
        <w:t>The digital-to-analog converter (DAC) transforms digital signals into analog form. A</w:t>
      </w:r>
      <w:r w:rsidR="002C321B">
        <w:t xml:space="preserve"> basic structure</w:t>
      </w:r>
      <w:r>
        <w:t xml:space="preserve"> of a three-bit DAC is illustrated in Figure 2.</w:t>
      </w:r>
    </w:p>
    <w:p w14:paraId="36EF914A" w14:textId="1B183FFE" w:rsidR="003352C9" w:rsidRDefault="003352C9" w:rsidP="003352C9">
      <w:r>
        <w:t xml:space="preserve">                                   </w:t>
      </w:r>
      <w:r w:rsidR="009325E6">
        <w:object w:dxaOrig="4051" w:dyaOrig="2730" w14:anchorId="6D34BBDF">
          <v:shape id="_x0000_i1026" type="#_x0000_t75" style="width:202.45pt;height:136.5pt" o:ole="">
            <v:imagedata r:id="rId12" o:title=""/>
          </v:shape>
          <o:OLEObject Type="Embed" ProgID="Visio.Drawing.15" ShapeID="_x0000_i1026" DrawAspect="Content" ObjectID="_1772608730" r:id="rId13"/>
        </w:object>
      </w:r>
    </w:p>
    <w:p w14:paraId="095D699B" w14:textId="546C336D" w:rsidR="003352C9" w:rsidRDefault="003352C9" w:rsidP="003352C9">
      <w:r>
        <w:t xml:space="preserve">                                                         </w:t>
      </w:r>
      <w:r w:rsidRPr="00560434">
        <w:rPr>
          <w:sz w:val="20"/>
        </w:rPr>
        <w:t xml:space="preserve">Figure </w:t>
      </w:r>
      <w:r w:rsidR="00560434" w:rsidRPr="00560434">
        <w:rPr>
          <w:sz w:val="20"/>
        </w:rPr>
        <w:t>5</w:t>
      </w:r>
      <w:r w:rsidRPr="00560434">
        <w:rPr>
          <w:sz w:val="20"/>
        </w:rPr>
        <w:t xml:space="preserve"> DAC</w:t>
      </w:r>
    </w:p>
    <w:p w14:paraId="4E91A632" w14:textId="639A738F" w:rsidR="002C321B" w:rsidRPr="00310B65" w:rsidRDefault="002C321B" w:rsidP="002C321B">
      <w:pPr>
        <w:pStyle w:val="ListParagraph"/>
        <w:numPr>
          <w:ilvl w:val="0"/>
          <w:numId w:val="2"/>
        </w:numPr>
        <w:rPr>
          <w:b/>
        </w:rPr>
      </w:pPr>
      <w:r w:rsidRPr="00310B65">
        <w:rPr>
          <w:b/>
        </w:rPr>
        <w:lastRenderedPageBreak/>
        <w:t xml:space="preserve">Prelab </w:t>
      </w:r>
    </w:p>
    <w:p w14:paraId="7DDB5D62" w14:textId="26B46387" w:rsidR="002C321B" w:rsidRDefault="002C321B" w:rsidP="002C321B">
      <w:proofErr w:type="spellStart"/>
      <w:r>
        <w:t>i</w:t>
      </w:r>
      <w:proofErr w:type="spellEnd"/>
      <w:r>
        <w:t>) The position of the switch defines the digital ‘0’ or ‘1’ as the following:</w:t>
      </w:r>
    </w:p>
    <w:p w14:paraId="715AFD7E" w14:textId="2C8619B5" w:rsidR="002C321B" w:rsidRDefault="002C321B" w:rsidP="002C321B">
      <w:r>
        <w:t xml:space="preserve">                 </w:t>
      </w:r>
      <w:r w:rsidRPr="002C321B">
        <w:rPr>
          <w:position w:val="-32"/>
        </w:rPr>
        <w:object w:dxaOrig="5679" w:dyaOrig="760" w14:anchorId="118255DE">
          <v:shape id="_x0000_i1027" type="#_x0000_t75" style="width:283.8pt;height:38.35pt" o:ole="">
            <v:imagedata r:id="rId14" o:title=""/>
          </v:shape>
          <o:OLEObject Type="Embed" ProgID="Equation.DSMT4" ShapeID="_x0000_i1027" DrawAspect="Content" ObjectID="_1772608731" r:id="rId15"/>
        </w:object>
      </w:r>
    </w:p>
    <w:p w14:paraId="2F951064" w14:textId="7FE56886" w:rsidR="009325E6" w:rsidRDefault="006C48AB" w:rsidP="002C321B">
      <w:r>
        <w:rPr>
          <w:rFonts w:hint="eastAsia"/>
        </w:rPr>
        <w:t>i</w:t>
      </w:r>
      <w:r>
        <w:t xml:space="preserve">i) In Figure </w:t>
      </w:r>
      <w:r w:rsidR="00560434">
        <w:t>5</w:t>
      </w:r>
      <w:r>
        <w:t>, S is open (R</w:t>
      </w:r>
      <w:r w:rsidRPr="006C48AB">
        <w:rPr>
          <w:vertAlign w:val="subscript"/>
        </w:rPr>
        <w:t>L</w:t>
      </w:r>
      <w:r>
        <w:t xml:space="preserve"> is disconnected) and SD</w:t>
      </w:r>
      <w:r w:rsidRPr="006C48AB">
        <w:rPr>
          <w:vertAlign w:val="subscript"/>
        </w:rPr>
        <w:t>0</w:t>
      </w:r>
      <w:r>
        <w:t>, SD</w:t>
      </w:r>
      <w:r w:rsidRPr="006C48AB">
        <w:rPr>
          <w:vertAlign w:val="subscript"/>
        </w:rPr>
        <w:t>1</w:t>
      </w:r>
      <w:r>
        <w:t xml:space="preserve"> and SD</w:t>
      </w:r>
      <w:r w:rsidRPr="006C48AB">
        <w:rPr>
          <w:vertAlign w:val="subscript"/>
        </w:rPr>
        <w:t>2</w:t>
      </w:r>
      <w:r>
        <w:t xml:space="preserve"> are at ‘0’ position. Calculate the equivalent resistance </w:t>
      </w:r>
      <w:proofErr w:type="spellStart"/>
      <w:r>
        <w:t>R</w:t>
      </w:r>
      <w:r w:rsidRPr="006C48AB">
        <w:rPr>
          <w:vertAlign w:val="subscript"/>
        </w:rPr>
        <w:t>ab</w:t>
      </w:r>
      <w:proofErr w:type="spellEnd"/>
      <w:r>
        <w:t>.</w:t>
      </w:r>
    </w:p>
    <w:p w14:paraId="70E995A7" w14:textId="1C36BE40" w:rsidR="00B12B7E" w:rsidRDefault="006C48AB" w:rsidP="002C321B">
      <w:r>
        <w:t xml:space="preserve">iii) </w:t>
      </w:r>
      <w:r w:rsidR="006B2C33">
        <w:t>When SD</w:t>
      </w:r>
      <w:r w:rsidR="006B2C33" w:rsidRPr="006C48AB">
        <w:rPr>
          <w:vertAlign w:val="subscript"/>
        </w:rPr>
        <w:t>0</w:t>
      </w:r>
      <w:r w:rsidR="006B2C33">
        <w:t>, SD</w:t>
      </w:r>
      <w:r w:rsidR="006B2C33" w:rsidRPr="006C48AB">
        <w:rPr>
          <w:vertAlign w:val="subscript"/>
        </w:rPr>
        <w:t>1</w:t>
      </w:r>
      <w:r w:rsidR="006B2C33">
        <w:t xml:space="preserve"> and SD</w:t>
      </w:r>
      <w:r w:rsidR="006B2C33" w:rsidRPr="006C48AB">
        <w:rPr>
          <w:vertAlign w:val="subscript"/>
        </w:rPr>
        <w:t>2</w:t>
      </w:r>
      <w:r w:rsidR="006B2C33">
        <w:t xml:space="preserve"> are at different positions, calculate the corresponding open voltage </w:t>
      </w:r>
      <w:proofErr w:type="spellStart"/>
      <w:r w:rsidR="006B2C33">
        <w:t>V</w:t>
      </w:r>
      <w:r w:rsidR="006B2C33" w:rsidRPr="006B2C33">
        <w:rPr>
          <w:vertAlign w:val="subscript"/>
        </w:rPr>
        <w:t>aboc</w:t>
      </w:r>
      <w:proofErr w:type="spellEnd"/>
      <w:r w:rsidR="006B2C33">
        <w:t>, and the equivalent resistance R</w:t>
      </w:r>
      <w:r w:rsidR="006B2C33" w:rsidRPr="006B2C33">
        <w:rPr>
          <w:vertAlign w:val="subscript"/>
        </w:rPr>
        <w:t>0</w:t>
      </w:r>
      <w:r w:rsidR="00A652AF">
        <w:t xml:space="preserve"> </w:t>
      </w:r>
      <w:r w:rsidR="00A652AF">
        <w:rPr>
          <w:rFonts w:hint="eastAsia"/>
        </w:rPr>
        <w:t>seen</w:t>
      </w:r>
      <w:r w:rsidR="00A652AF">
        <w:t xml:space="preserve"> from a-b terminals</w:t>
      </w:r>
      <w:r w:rsidR="006B2C33">
        <w:t>, respectively. Fill the results in Table 1</w:t>
      </w:r>
      <w:r w:rsidR="00B12B7E">
        <w:t xml:space="preserve"> and determine the D/A </w:t>
      </w:r>
      <w:proofErr w:type="gramStart"/>
      <w:r w:rsidR="00B12B7E">
        <w:t>relation</w:t>
      </w:r>
      <w:r w:rsidR="00A652AF">
        <w:t>(</w:t>
      </w:r>
      <w:proofErr w:type="gramEnd"/>
      <w:r w:rsidR="00A652AF">
        <w:t>find k</w:t>
      </w:r>
      <w:r w:rsidR="00A652AF" w:rsidRPr="00A652AF">
        <w:rPr>
          <w:vertAlign w:val="subscript"/>
        </w:rPr>
        <w:t>0</w:t>
      </w:r>
      <w:r w:rsidR="00A652AF">
        <w:t>, k</w:t>
      </w:r>
      <w:r w:rsidR="00A652AF" w:rsidRPr="00A652AF">
        <w:rPr>
          <w:vertAlign w:val="subscript"/>
        </w:rPr>
        <w:t>1</w:t>
      </w:r>
      <w:r w:rsidR="00A652AF">
        <w:t xml:space="preserve"> and k</w:t>
      </w:r>
      <w:r w:rsidR="00A652AF" w:rsidRPr="00A652AF">
        <w:rPr>
          <w:vertAlign w:val="subscript"/>
        </w:rPr>
        <w:t>2</w:t>
      </w:r>
      <w:r w:rsidR="00A652AF">
        <w:t>)</w:t>
      </w:r>
      <w:r w:rsidR="00B12B7E">
        <w:rPr>
          <w:rFonts w:hint="eastAsia"/>
        </w:rPr>
        <w:t>：</w:t>
      </w:r>
    </w:p>
    <w:p w14:paraId="6167F3FF" w14:textId="06351CB1" w:rsidR="006B2C33" w:rsidRPr="00B12B7E" w:rsidRDefault="00B12B7E" w:rsidP="002C321B">
      <w:pPr>
        <w:rPr>
          <w:rFonts w:ascii="Times New Roman" w:hAnsi="Times New Roman" w:cs="Times New Roman"/>
        </w:rPr>
      </w:pPr>
      <w:r>
        <w:t xml:space="preserve">                                              </w:t>
      </w:r>
      <w:proofErr w:type="spellStart"/>
      <w:r w:rsidRPr="00B12B7E">
        <w:rPr>
          <w:rFonts w:ascii="Times New Roman" w:hAnsi="Times New Roman" w:cs="Times New Roman"/>
          <w:i/>
        </w:rPr>
        <w:t>V</w:t>
      </w:r>
      <w:r w:rsidRPr="00B12B7E">
        <w:rPr>
          <w:rFonts w:ascii="Times New Roman" w:hAnsi="Times New Roman" w:cs="Times New Roman"/>
          <w:vertAlign w:val="subscript"/>
        </w:rPr>
        <w:t>aboc</w:t>
      </w:r>
      <w:proofErr w:type="spellEnd"/>
      <w:r w:rsidRPr="00B12B7E">
        <w:rPr>
          <w:rFonts w:ascii="Times New Roman" w:hAnsi="Times New Roman" w:cs="Times New Roman"/>
        </w:rPr>
        <w:t>=</w:t>
      </w:r>
      <w:r w:rsidRPr="00B12B7E">
        <w:rPr>
          <w:rFonts w:ascii="Times New Roman" w:hAnsi="Times New Roman" w:cs="Times New Roman"/>
          <w:i/>
        </w:rPr>
        <w:t>k</w:t>
      </w:r>
      <w:r w:rsidRPr="00B12B7E">
        <w:rPr>
          <w:rFonts w:ascii="Times New Roman" w:hAnsi="Times New Roman" w:cs="Times New Roman"/>
          <w:vertAlign w:val="subscript"/>
        </w:rPr>
        <w:t>2</w:t>
      </w:r>
      <w:r w:rsidRPr="00B12B7E">
        <w:rPr>
          <w:rFonts w:ascii="Times New Roman" w:hAnsi="Times New Roman" w:cs="Times New Roman"/>
          <w:i/>
        </w:rPr>
        <w:t>D</w:t>
      </w:r>
      <w:r w:rsidRPr="00B12B7E">
        <w:rPr>
          <w:rFonts w:ascii="Times New Roman" w:hAnsi="Times New Roman" w:cs="Times New Roman"/>
          <w:vertAlign w:val="subscript"/>
        </w:rPr>
        <w:t>2</w:t>
      </w:r>
      <w:r w:rsidRPr="00B12B7E">
        <w:rPr>
          <w:rFonts w:ascii="Times New Roman" w:hAnsi="Times New Roman" w:cs="Times New Roman"/>
        </w:rPr>
        <w:t>+</w:t>
      </w:r>
      <w:r w:rsidRPr="00B12B7E">
        <w:rPr>
          <w:rFonts w:ascii="Times New Roman" w:hAnsi="Times New Roman" w:cs="Times New Roman"/>
          <w:i/>
        </w:rPr>
        <w:t xml:space="preserve"> k</w:t>
      </w:r>
      <w:r w:rsidRPr="00B12B7E">
        <w:rPr>
          <w:rFonts w:ascii="Times New Roman" w:hAnsi="Times New Roman" w:cs="Times New Roman"/>
          <w:vertAlign w:val="subscript"/>
        </w:rPr>
        <w:t>1</w:t>
      </w:r>
      <w:r w:rsidRPr="00B12B7E">
        <w:rPr>
          <w:rFonts w:ascii="Times New Roman" w:hAnsi="Times New Roman" w:cs="Times New Roman"/>
          <w:i/>
        </w:rPr>
        <w:t>D</w:t>
      </w:r>
      <w:r w:rsidRPr="00B12B7E">
        <w:rPr>
          <w:rFonts w:ascii="Times New Roman" w:hAnsi="Times New Roman" w:cs="Times New Roman"/>
          <w:vertAlign w:val="subscript"/>
        </w:rPr>
        <w:t>1</w:t>
      </w:r>
      <w:r w:rsidRPr="00B12B7E">
        <w:rPr>
          <w:rFonts w:ascii="Times New Roman" w:hAnsi="Times New Roman" w:cs="Times New Roman"/>
        </w:rPr>
        <w:t>+</w:t>
      </w:r>
      <w:r w:rsidRPr="00B12B7E">
        <w:rPr>
          <w:rFonts w:ascii="Times New Roman" w:hAnsi="Times New Roman" w:cs="Times New Roman"/>
          <w:i/>
        </w:rPr>
        <w:t xml:space="preserve"> k</w:t>
      </w:r>
      <w:r w:rsidRPr="00B12B7E">
        <w:rPr>
          <w:rFonts w:ascii="Times New Roman" w:hAnsi="Times New Roman" w:cs="Times New Roman"/>
          <w:vertAlign w:val="subscript"/>
        </w:rPr>
        <w:t>0</w:t>
      </w:r>
      <w:r w:rsidRPr="00B12B7E">
        <w:rPr>
          <w:rFonts w:ascii="Times New Roman" w:hAnsi="Times New Roman" w:cs="Times New Roman"/>
          <w:i/>
        </w:rPr>
        <w:t>D</w:t>
      </w:r>
      <w:r w:rsidRPr="00B12B7E">
        <w:rPr>
          <w:rFonts w:ascii="Times New Roman" w:hAnsi="Times New Roman" w:cs="Times New Roman"/>
          <w:vertAlign w:val="subscript"/>
        </w:rPr>
        <w:t>0</w:t>
      </w:r>
      <w:r w:rsidRPr="00B12B7E">
        <w:rPr>
          <w:rFonts w:ascii="Times New Roman" w:hAnsi="Times New Roman" w:cs="Times New Roman"/>
        </w:rPr>
        <w:t xml:space="preserve"> </w:t>
      </w:r>
    </w:p>
    <w:p w14:paraId="3F57FD78" w14:textId="7B2D52E5" w:rsidR="006B2C33" w:rsidRDefault="006B2C33" w:rsidP="00310B65">
      <w:pPr>
        <w:spacing w:after="0"/>
      </w:pPr>
      <w:r>
        <w:t xml:space="preserve"> Table 1</w:t>
      </w:r>
    </w:p>
    <w:tbl>
      <w:tblPr>
        <w:tblStyle w:val="TableGrid"/>
        <w:tblW w:w="0" w:type="auto"/>
        <w:tblLook w:val="04A0" w:firstRow="1" w:lastRow="0" w:firstColumn="1" w:lastColumn="0" w:noHBand="0" w:noVBand="1"/>
      </w:tblPr>
      <w:tblGrid>
        <w:gridCol w:w="1038"/>
        <w:gridCol w:w="1039"/>
        <w:gridCol w:w="1039"/>
        <w:gridCol w:w="1039"/>
        <w:gridCol w:w="1039"/>
        <w:gridCol w:w="1039"/>
        <w:gridCol w:w="1039"/>
        <w:gridCol w:w="1039"/>
        <w:gridCol w:w="1039"/>
      </w:tblGrid>
      <w:tr w:rsidR="00310B65" w14:paraId="45CB16B7" w14:textId="77777777" w:rsidTr="00310B65">
        <w:tc>
          <w:tcPr>
            <w:tcW w:w="1038" w:type="dxa"/>
          </w:tcPr>
          <w:p w14:paraId="185BD65D" w14:textId="1472C49E" w:rsidR="00310B65" w:rsidRDefault="00310B65" w:rsidP="002C321B">
            <w:r>
              <w:t>D</w:t>
            </w:r>
            <w:r>
              <w:rPr>
                <w:vertAlign w:val="subscript"/>
              </w:rPr>
              <w:t>2</w:t>
            </w:r>
            <w:r>
              <w:t xml:space="preserve"> D</w:t>
            </w:r>
            <w:r w:rsidRPr="006C48AB">
              <w:rPr>
                <w:vertAlign w:val="subscript"/>
              </w:rPr>
              <w:t>1</w:t>
            </w:r>
            <w:r>
              <w:t xml:space="preserve"> D</w:t>
            </w:r>
            <w:r>
              <w:rPr>
                <w:vertAlign w:val="subscript"/>
              </w:rPr>
              <w:t>0</w:t>
            </w:r>
          </w:p>
        </w:tc>
        <w:tc>
          <w:tcPr>
            <w:tcW w:w="1039" w:type="dxa"/>
          </w:tcPr>
          <w:p w14:paraId="163B7079" w14:textId="2BC182A0" w:rsidR="00310B65" w:rsidRDefault="00310B65" w:rsidP="002C321B">
            <w:r>
              <w:rPr>
                <w:rFonts w:hint="eastAsia"/>
              </w:rPr>
              <w:t>0</w:t>
            </w:r>
            <w:r>
              <w:t>00</w:t>
            </w:r>
          </w:p>
        </w:tc>
        <w:tc>
          <w:tcPr>
            <w:tcW w:w="1039" w:type="dxa"/>
          </w:tcPr>
          <w:p w14:paraId="01569EC3" w14:textId="45068AA4" w:rsidR="00310B65" w:rsidRDefault="00310B65" w:rsidP="002C321B">
            <w:r>
              <w:rPr>
                <w:rFonts w:hint="eastAsia"/>
              </w:rPr>
              <w:t>0</w:t>
            </w:r>
            <w:r>
              <w:t>01</w:t>
            </w:r>
          </w:p>
        </w:tc>
        <w:tc>
          <w:tcPr>
            <w:tcW w:w="1039" w:type="dxa"/>
          </w:tcPr>
          <w:p w14:paraId="73155948" w14:textId="386604AE" w:rsidR="00310B65" w:rsidRDefault="00310B65" w:rsidP="002C321B">
            <w:r>
              <w:rPr>
                <w:rFonts w:hint="eastAsia"/>
              </w:rPr>
              <w:t>0</w:t>
            </w:r>
            <w:r>
              <w:t>11</w:t>
            </w:r>
          </w:p>
        </w:tc>
        <w:tc>
          <w:tcPr>
            <w:tcW w:w="1039" w:type="dxa"/>
          </w:tcPr>
          <w:p w14:paraId="150F1313" w14:textId="4E04EB2A" w:rsidR="00310B65" w:rsidRDefault="00310B65" w:rsidP="002C321B">
            <w:r>
              <w:rPr>
                <w:rFonts w:hint="eastAsia"/>
              </w:rPr>
              <w:t>0</w:t>
            </w:r>
            <w:r>
              <w:t>10</w:t>
            </w:r>
          </w:p>
        </w:tc>
        <w:tc>
          <w:tcPr>
            <w:tcW w:w="1039" w:type="dxa"/>
          </w:tcPr>
          <w:p w14:paraId="7E5B7EEA" w14:textId="7DD7F3AF" w:rsidR="00310B65" w:rsidRDefault="00310B65" w:rsidP="002C321B">
            <w:r>
              <w:rPr>
                <w:rFonts w:hint="eastAsia"/>
              </w:rPr>
              <w:t>0</w:t>
            </w:r>
            <w:r>
              <w:t>11</w:t>
            </w:r>
          </w:p>
        </w:tc>
        <w:tc>
          <w:tcPr>
            <w:tcW w:w="1039" w:type="dxa"/>
          </w:tcPr>
          <w:p w14:paraId="1720CDFF" w14:textId="4B740321" w:rsidR="00310B65" w:rsidRDefault="00310B65" w:rsidP="002C321B">
            <w:r>
              <w:rPr>
                <w:rFonts w:hint="eastAsia"/>
              </w:rPr>
              <w:t>1</w:t>
            </w:r>
            <w:r>
              <w:t>00</w:t>
            </w:r>
          </w:p>
        </w:tc>
        <w:tc>
          <w:tcPr>
            <w:tcW w:w="1039" w:type="dxa"/>
          </w:tcPr>
          <w:p w14:paraId="608B7432" w14:textId="4EB81EBB" w:rsidR="00310B65" w:rsidRDefault="00310B65" w:rsidP="002C321B">
            <w:r>
              <w:rPr>
                <w:rFonts w:hint="eastAsia"/>
              </w:rPr>
              <w:t>1</w:t>
            </w:r>
            <w:r>
              <w:t>01</w:t>
            </w:r>
          </w:p>
        </w:tc>
        <w:tc>
          <w:tcPr>
            <w:tcW w:w="1039" w:type="dxa"/>
          </w:tcPr>
          <w:p w14:paraId="60F583B8" w14:textId="4F3CAA7F" w:rsidR="00310B65" w:rsidRDefault="00310B65" w:rsidP="002C321B">
            <w:r>
              <w:rPr>
                <w:rFonts w:hint="eastAsia"/>
              </w:rPr>
              <w:t>1</w:t>
            </w:r>
            <w:r>
              <w:t>11</w:t>
            </w:r>
          </w:p>
        </w:tc>
      </w:tr>
      <w:tr w:rsidR="00310B65" w14:paraId="3BCE0DF5" w14:textId="77777777" w:rsidTr="00310B65">
        <w:tc>
          <w:tcPr>
            <w:tcW w:w="1038" w:type="dxa"/>
          </w:tcPr>
          <w:p w14:paraId="1B334166" w14:textId="188F3A0E" w:rsidR="00310B65" w:rsidRDefault="00310B65" w:rsidP="002C321B">
            <w:proofErr w:type="spellStart"/>
            <w:r>
              <w:rPr>
                <w:rFonts w:hint="eastAsia"/>
              </w:rPr>
              <w:t>V</w:t>
            </w:r>
            <w:r w:rsidRPr="006B2C33">
              <w:rPr>
                <w:vertAlign w:val="subscript"/>
              </w:rPr>
              <w:t>aboc</w:t>
            </w:r>
            <w:proofErr w:type="spellEnd"/>
          </w:p>
        </w:tc>
        <w:tc>
          <w:tcPr>
            <w:tcW w:w="1039" w:type="dxa"/>
          </w:tcPr>
          <w:p w14:paraId="1860B482" w14:textId="77777777" w:rsidR="00310B65" w:rsidRDefault="00310B65" w:rsidP="002C321B"/>
        </w:tc>
        <w:tc>
          <w:tcPr>
            <w:tcW w:w="1039" w:type="dxa"/>
          </w:tcPr>
          <w:p w14:paraId="50F99985" w14:textId="77777777" w:rsidR="00310B65" w:rsidRDefault="00310B65" w:rsidP="002C321B"/>
        </w:tc>
        <w:tc>
          <w:tcPr>
            <w:tcW w:w="1039" w:type="dxa"/>
          </w:tcPr>
          <w:p w14:paraId="1283694C" w14:textId="77777777" w:rsidR="00310B65" w:rsidRDefault="00310B65" w:rsidP="002C321B"/>
        </w:tc>
        <w:tc>
          <w:tcPr>
            <w:tcW w:w="1039" w:type="dxa"/>
          </w:tcPr>
          <w:p w14:paraId="566B4440" w14:textId="77777777" w:rsidR="00310B65" w:rsidRDefault="00310B65" w:rsidP="002C321B"/>
        </w:tc>
        <w:tc>
          <w:tcPr>
            <w:tcW w:w="1039" w:type="dxa"/>
          </w:tcPr>
          <w:p w14:paraId="6C263B91" w14:textId="77777777" w:rsidR="00310B65" w:rsidRDefault="00310B65" w:rsidP="002C321B"/>
        </w:tc>
        <w:tc>
          <w:tcPr>
            <w:tcW w:w="1039" w:type="dxa"/>
          </w:tcPr>
          <w:p w14:paraId="11C80E3C" w14:textId="77777777" w:rsidR="00310B65" w:rsidRDefault="00310B65" w:rsidP="002C321B"/>
        </w:tc>
        <w:tc>
          <w:tcPr>
            <w:tcW w:w="1039" w:type="dxa"/>
          </w:tcPr>
          <w:p w14:paraId="42D6BE48" w14:textId="77777777" w:rsidR="00310B65" w:rsidRDefault="00310B65" w:rsidP="002C321B"/>
        </w:tc>
        <w:tc>
          <w:tcPr>
            <w:tcW w:w="1039" w:type="dxa"/>
          </w:tcPr>
          <w:p w14:paraId="434EA99F" w14:textId="77777777" w:rsidR="00310B65" w:rsidRDefault="00310B65" w:rsidP="002C321B"/>
        </w:tc>
      </w:tr>
      <w:tr w:rsidR="00310B65" w14:paraId="6DE1388A" w14:textId="77777777" w:rsidTr="00310B65">
        <w:tc>
          <w:tcPr>
            <w:tcW w:w="1038" w:type="dxa"/>
          </w:tcPr>
          <w:p w14:paraId="6AFA37A2" w14:textId="086EB3D8" w:rsidR="00310B65" w:rsidRDefault="00310B65" w:rsidP="00483F3E">
            <w:proofErr w:type="spellStart"/>
            <w:r>
              <w:rPr>
                <w:rFonts w:hint="eastAsia"/>
              </w:rPr>
              <w:t>R</w:t>
            </w:r>
            <w:r w:rsidR="00483F3E">
              <w:rPr>
                <w:vertAlign w:val="subscript"/>
              </w:rPr>
              <w:t>ab</w:t>
            </w:r>
            <w:proofErr w:type="spellEnd"/>
            <w:r>
              <w:t>(R</w:t>
            </w:r>
            <w:r w:rsidRPr="006B2C33">
              <w:rPr>
                <w:vertAlign w:val="subscript"/>
              </w:rPr>
              <w:t>0</w:t>
            </w:r>
            <w:r>
              <w:t>)</w:t>
            </w:r>
          </w:p>
        </w:tc>
        <w:tc>
          <w:tcPr>
            <w:tcW w:w="1039" w:type="dxa"/>
          </w:tcPr>
          <w:p w14:paraId="1C353492" w14:textId="77777777" w:rsidR="00310B65" w:rsidRDefault="00310B65" w:rsidP="002C321B"/>
        </w:tc>
        <w:tc>
          <w:tcPr>
            <w:tcW w:w="1039" w:type="dxa"/>
          </w:tcPr>
          <w:p w14:paraId="402E7C1D" w14:textId="77777777" w:rsidR="00310B65" w:rsidRDefault="00310B65" w:rsidP="002C321B"/>
        </w:tc>
        <w:tc>
          <w:tcPr>
            <w:tcW w:w="1039" w:type="dxa"/>
          </w:tcPr>
          <w:p w14:paraId="525C2B6B" w14:textId="77777777" w:rsidR="00310B65" w:rsidRDefault="00310B65" w:rsidP="002C321B"/>
        </w:tc>
        <w:tc>
          <w:tcPr>
            <w:tcW w:w="1039" w:type="dxa"/>
          </w:tcPr>
          <w:p w14:paraId="34FA7B44" w14:textId="77777777" w:rsidR="00310B65" w:rsidRDefault="00310B65" w:rsidP="002C321B"/>
        </w:tc>
        <w:tc>
          <w:tcPr>
            <w:tcW w:w="1039" w:type="dxa"/>
          </w:tcPr>
          <w:p w14:paraId="0857BFEA" w14:textId="77777777" w:rsidR="00310B65" w:rsidRDefault="00310B65" w:rsidP="002C321B"/>
        </w:tc>
        <w:tc>
          <w:tcPr>
            <w:tcW w:w="1039" w:type="dxa"/>
          </w:tcPr>
          <w:p w14:paraId="296A302D" w14:textId="77777777" w:rsidR="00310B65" w:rsidRDefault="00310B65" w:rsidP="002C321B"/>
        </w:tc>
        <w:tc>
          <w:tcPr>
            <w:tcW w:w="1039" w:type="dxa"/>
          </w:tcPr>
          <w:p w14:paraId="69C702B7" w14:textId="77777777" w:rsidR="00310B65" w:rsidRDefault="00310B65" w:rsidP="002C321B"/>
        </w:tc>
        <w:tc>
          <w:tcPr>
            <w:tcW w:w="1039" w:type="dxa"/>
          </w:tcPr>
          <w:p w14:paraId="12C0148E" w14:textId="77777777" w:rsidR="00310B65" w:rsidRDefault="00310B65" w:rsidP="002C321B"/>
        </w:tc>
      </w:tr>
    </w:tbl>
    <w:p w14:paraId="5532AD17" w14:textId="77777777" w:rsidR="00310B65" w:rsidRDefault="00310B65" w:rsidP="009A0475">
      <w:pPr>
        <w:rPr>
          <w:b/>
        </w:rPr>
      </w:pPr>
    </w:p>
    <w:p w14:paraId="04CD6AAE" w14:textId="1C87D10B" w:rsidR="00310B65" w:rsidRPr="002527E0" w:rsidRDefault="00310B65" w:rsidP="002527E0">
      <w:pPr>
        <w:pStyle w:val="ListParagraph"/>
        <w:numPr>
          <w:ilvl w:val="0"/>
          <w:numId w:val="2"/>
        </w:numPr>
        <w:rPr>
          <w:b/>
        </w:rPr>
      </w:pPr>
      <w:r w:rsidRPr="002527E0">
        <w:rPr>
          <w:b/>
        </w:rPr>
        <w:t>lab section</w:t>
      </w:r>
    </w:p>
    <w:p w14:paraId="5BA67949" w14:textId="45FF3ECE" w:rsidR="002527E0" w:rsidRDefault="002527E0" w:rsidP="002527E0">
      <w:proofErr w:type="spellStart"/>
      <w:r w:rsidRPr="002527E0">
        <w:rPr>
          <w:rFonts w:hint="eastAsia"/>
        </w:rPr>
        <w:t>i</w:t>
      </w:r>
      <w:proofErr w:type="spellEnd"/>
      <w:r w:rsidRPr="002527E0">
        <w:t>)</w:t>
      </w:r>
      <w:r>
        <w:t xml:space="preserve"> Measurement of R</w:t>
      </w:r>
      <w:r w:rsidRPr="002527E0">
        <w:rPr>
          <w:vertAlign w:val="subscript"/>
        </w:rPr>
        <w:t>in</w:t>
      </w:r>
      <w:r>
        <w:t xml:space="preserve"> seen from the voltage source</w:t>
      </w:r>
    </w:p>
    <w:p w14:paraId="64E2B9DB" w14:textId="0FB5432F" w:rsidR="002527E0" w:rsidRDefault="002527E0" w:rsidP="002527E0">
      <w:r>
        <w:t>Disconnect the load and the source. Measure the input resistance seen from the voltage source when SD</w:t>
      </w:r>
      <w:r w:rsidRPr="006C48AB">
        <w:rPr>
          <w:vertAlign w:val="subscript"/>
        </w:rPr>
        <w:t>0</w:t>
      </w:r>
      <w:r>
        <w:t>, SD</w:t>
      </w:r>
      <w:r w:rsidRPr="006C48AB">
        <w:rPr>
          <w:vertAlign w:val="subscript"/>
        </w:rPr>
        <w:t>1</w:t>
      </w:r>
      <w:r>
        <w:t xml:space="preserve"> and SD</w:t>
      </w:r>
      <w:r w:rsidRPr="006C48AB">
        <w:rPr>
          <w:vertAlign w:val="subscript"/>
        </w:rPr>
        <w:t>2</w:t>
      </w:r>
      <w:r>
        <w:t xml:space="preserve"> are at different positions. </w:t>
      </w:r>
    </w:p>
    <w:p w14:paraId="212C3CED" w14:textId="55FC6E4B" w:rsidR="00483F3E" w:rsidRDefault="00483F3E" w:rsidP="00483F3E">
      <w:pPr>
        <w:spacing w:after="0"/>
      </w:pPr>
      <w:r>
        <w:t>Table 2</w:t>
      </w:r>
    </w:p>
    <w:tbl>
      <w:tblPr>
        <w:tblStyle w:val="TableGrid"/>
        <w:tblW w:w="0" w:type="auto"/>
        <w:tblLook w:val="04A0" w:firstRow="1" w:lastRow="0" w:firstColumn="1" w:lastColumn="0" w:noHBand="0" w:noVBand="1"/>
      </w:tblPr>
      <w:tblGrid>
        <w:gridCol w:w="1038"/>
        <w:gridCol w:w="1039"/>
        <w:gridCol w:w="1039"/>
        <w:gridCol w:w="1039"/>
        <w:gridCol w:w="1039"/>
        <w:gridCol w:w="1039"/>
        <w:gridCol w:w="1039"/>
        <w:gridCol w:w="1039"/>
        <w:gridCol w:w="1039"/>
      </w:tblGrid>
      <w:tr w:rsidR="00483F3E" w14:paraId="1CC470F3" w14:textId="77777777" w:rsidTr="00836134">
        <w:tc>
          <w:tcPr>
            <w:tcW w:w="1038" w:type="dxa"/>
          </w:tcPr>
          <w:p w14:paraId="392A2212" w14:textId="77777777" w:rsidR="00483F3E" w:rsidRDefault="00483F3E" w:rsidP="00836134">
            <w:r>
              <w:t>D</w:t>
            </w:r>
            <w:r>
              <w:rPr>
                <w:vertAlign w:val="subscript"/>
              </w:rPr>
              <w:t>2</w:t>
            </w:r>
            <w:r>
              <w:t xml:space="preserve"> D</w:t>
            </w:r>
            <w:r w:rsidRPr="006C48AB">
              <w:rPr>
                <w:vertAlign w:val="subscript"/>
              </w:rPr>
              <w:t>1</w:t>
            </w:r>
            <w:r>
              <w:t xml:space="preserve"> D</w:t>
            </w:r>
            <w:r>
              <w:rPr>
                <w:vertAlign w:val="subscript"/>
              </w:rPr>
              <w:t>0</w:t>
            </w:r>
          </w:p>
        </w:tc>
        <w:tc>
          <w:tcPr>
            <w:tcW w:w="1039" w:type="dxa"/>
          </w:tcPr>
          <w:p w14:paraId="2069DB71" w14:textId="77777777" w:rsidR="00483F3E" w:rsidRDefault="00483F3E" w:rsidP="00836134">
            <w:r>
              <w:rPr>
                <w:rFonts w:hint="eastAsia"/>
              </w:rPr>
              <w:t>0</w:t>
            </w:r>
            <w:r>
              <w:t>00</w:t>
            </w:r>
          </w:p>
        </w:tc>
        <w:tc>
          <w:tcPr>
            <w:tcW w:w="1039" w:type="dxa"/>
          </w:tcPr>
          <w:p w14:paraId="18143BCB" w14:textId="77777777" w:rsidR="00483F3E" w:rsidRDefault="00483F3E" w:rsidP="00836134">
            <w:r>
              <w:rPr>
                <w:rFonts w:hint="eastAsia"/>
              </w:rPr>
              <w:t>0</w:t>
            </w:r>
            <w:r>
              <w:t>01</w:t>
            </w:r>
          </w:p>
        </w:tc>
        <w:tc>
          <w:tcPr>
            <w:tcW w:w="1039" w:type="dxa"/>
          </w:tcPr>
          <w:p w14:paraId="5B46A7FF" w14:textId="565AC0AD" w:rsidR="00483F3E" w:rsidRDefault="00483F3E" w:rsidP="00836134">
            <w:r>
              <w:rPr>
                <w:rFonts w:hint="eastAsia"/>
              </w:rPr>
              <w:t>0</w:t>
            </w:r>
            <w:r>
              <w:t>1</w:t>
            </w:r>
            <w:r w:rsidR="0014490B">
              <w:t>0</w:t>
            </w:r>
          </w:p>
        </w:tc>
        <w:tc>
          <w:tcPr>
            <w:tcW w:w="1039" w:type="dxa"/>
          </w:tcPr>
          <w:p w14:paraId="40A7C5E4" w14:textId="53AABCFC" w:rsidR="00483F3E" w:rsidRDefault="00483F3E" w:rsidP="00836134">
            <w:r>
              <w:rPr>
                <w:rFonts w:hint="eastAsia"/>
              </w:rPr>
              <w:t>0</w:t>
            </w:r>
            <w:r>
              <w:t>1</w:t>
            </w:r>
            <w:r w:rsidR="0057225F">
              <w:t>1</w:t>
            </w:r>
          </w:p>
        </w:tc>
        <w:tc>
          <w:tcPr>
            <w:tcW w:w="1039" w:type="dxa"/>
          </w:tcPr>
          <w:p w14:paraId="7F5F9703" w14:textId="7FDD565E" w:rsidR="00483F3E" w:rsidRDefault="00483F3E" w:rsidP="00836134">
            <w:r>
              <w:t>1</w:t>
            </w:r>
            <w:r w:rsidR="0057225F">
              <w:t>00</w:t>
            </w:r>
          </w:p>
        </w:tc>
        <w:tc>
          <w:tcPr>
            <w:tcW w:w="1039" w:type="dxa"/>
          </w:tcPr>
          <w:p w14:paraId="11315078" w14:textId="11280E41" w:rsidR="00483F3E" w:rsidRDefault="00483F3E" w:rsidP="00836134">
            <w:r>
              <w:rPr>
                <w:rFonts w:hint="eastAsia"/>
              </w:rPr>
              <w:t>1</w:t>
            </w:r>
            <w:r>
              <w:t>0</w:t>
            </w:r>
            <w:r w:rsidR="0057225F">
              <w:t>1</w:t>
            </w:r>
          </w:p>
        </w:tc>
        <w:tc>
          <w:tcPr>
            <w:tcW w:w="1039" w:type="dxa"/>
          </w:tcPr>
          <w:p w14:paraId="2BE8C12B" w14:textId="45923A56" w:rsidR="00483F3E" w:rsidRDefault="00483F3E" w:rsidP="00836134">
            <w:r>
              <w:rPr>
                <w:rFonts w:hint="eastAsia"/>
              </w:rPr>
              <w:t>1</w:t>
            </w:r>
            <w:r>
              <w:t>1</w:t>
            </w:r>
            <w:r w:rsidR="0057225F">
              <w:t>0</w:t>
            </w:r>
          </w:p>
        </w:tc>
        <w:tc>
          <w:tcPr>
            <w:tcW w:w="1039" w:type="dxa"/>
          </w:tcPr>
          <w:p w14:paraId="1B476398" w14:textId="77777777" w:rsidR="00483F3E" w:rsidRDefault="00483F3E" w:rsidP="00836134">
            <w:r>
              <w:rPr>
                <w:rFonts w:hint="eastAsia"/>
              </w:rPr>
              <w:t>1</w:t>
            </w:r>
            <w:r>
              <w:t>11</w:t>
            </w:r>
          </w:p>
        </w:tc>
      </w:tr>
      <w:tr w:rsidR="00483F3E" w14:paraId="63B3AE47" w14:textId="77777777" w:rsidTr="00836134">
        <w:tc>
          <w:tcPr>
            <w:tcW w:w="1038" w:type="dxa"/>
          </w:tcPr>
          <w:p w14:paraId="6475C47D" w14:textId="0A80760A" w:rsidR="00483F3E" w:rsidRDefault="00483F3E" w:rsidP="00483F3E">
            <w:r>
              <w:rPr>
                <w:rFonts w:hint="eastAsia"/>
              </w:rPr>
              <w:t>R</w:t>
            </w:r>
            <w:r>
              <w:rPr>
                <w:vertAlign w:val="subscript"/>
              </w:rPr>
              <w:t>in</w:t>
            </w:r>
          </w:p>
        </w:tc>
        <w:tc>
          <w:tcPr>
            <w:tcW w:w="1039" w:type="dxa"/>
          </w:tcPr>
          <w:p w14:paraId="14FFEEDE" w14:textId="77777777" w:rsidR="00483F3E" w:rsidRDefault="00483F3E" w:rsidP="00836134"/>
        </w:tc>
        <w:tc>
          <w:tcPr>
            <w:tcW w:w="1039" w:type="dxa"/>
          </w:tcPr>
          <w:p w14:paraId="397B6D00" w14:textId="77777777" w:rsidR="00483F3E" w:rsidRDefault="00483F3E" w:rsidP="00836134"/>
        </w:tc>
        <w:tc>
          <w:tcPr>
            <w:tcW w:w="1039" w:type="dxa"/>
          </w:tcPr>
          <w:p w14:paraId="4F11753C" w14:textId="77777777" w:rsidR="00483F3E" w:rsidRDefault="00483F3E" w:rsidP="00836134"/>
        </w:tc>
        <w:tc>
          <w:tcPr>
            <w:tcW w:w="1039" w:type="dxa"/>
          </w:tcPr>
          <w:p w14:paraId="6BCB6FA3" w14:textId="77777777" w:rsidR="00483F3E" w:rsidRDefault="00483F3E" w:rsidP="00836134"/>
        </w:tc>
        <w:tc>
          <w:tcPr>
            <w:tcW w:w="1039" w:type="dxa"/>
          </w:tcPr>
          <w:p w14:paraId="7686AF2E" w14:textId="77777777" w:rsidR="00483F3E" w:rsidRDefault="00483F3E" w:rsidP="00836134"/>
        </w:tc>
        <w:tc>
          <w:tcPr>
            <w:tcW w:w="1039" w:type="dxa"/>
          </w:tcPr>
          <w:p w14:paraId="27FB785D" w14:textId="77777777" w:rsidR="00483F3E" w:rsidRDefault="00483F3E" w:rsidP="00836134"/>
        </w:tc>
        <w:tc>
          <w:tcPr>
            <w:tcW w:w="1039" w:type="dxa"/>
          </w:tcPr>
          <w:p w14:paraId="75455CFA" w14:textId="77777777" w:rsidR="00483F3E" w:rsidRDefault="00483F3E" w:rsidP="00836134"/>
        </w:tc>
        <w:tc>
          <w:tcPr>
            <w:tcW w:w="1039" w:type="dxa"/>
          </w:tcPr>
          <w:p w14:paraId="010CD0D2" w14:textId="77777777" w:rsidR="00483F3E" w:rsidRDefault="00483F3E" w:rsidP="00836134"/>
        </w:tc>
      </w:tr>
    </w:tbl>
    <w:p w14:paraId="7F31B727" w14:textId="77777777" w:rsidR="00483F3E" w:rsidRDefault="00483F3E" w:rsidP="00483F3E">
      <w:pPr>
        <w:rPr>
          <w:b/>
        </w:rPr>
      </w:pPr>
    </w:p>
    <w:p w14:paraId="206967F1" w14:textId="2D30E435" w:rsidR="002527E0" w:rsidRDefault="002527E0" w:rsidP="002527E0">
      <w:r>
        <w:t xml:space="preserve">ii) Measurement of </w:t>
      </w:r>
      <w:proofErr w:type="spellStart"/>
      <w:r>
        <w:t>V</w:t>
      </w:r>
      <w:r>
        <w:rPr>
          <w:vertAlign w:val="subscript"/>
        </w:rPr>
        <w:t>aboc</w:t>
      </w:r>
      <w:proofErr w:type="spellEnd"/>
      <w:r>
        <w:t xml:space="preserve"> and R</w:t>
      </w:r>
      <w:r w:rsidRPr="002527E0">
        <w:rPr>
          <w:vertAlign w:val="subscript"/>
        </w:rPr>
        <w:t>0</w:t>
      </w:r>
      <w:r>
        <w:t xml:space="preserve"> seen from a-b terminals</w:t>
      </w:r>
    </w:p>
    <w:p w14:paraId="3E97BC24" w14:textId="7D3D15E7" w:rsidR="00811F83" w:rsidRDefault="00811F83" w:rsidP="009A0475">
      <w:r>
        <w:t>Connect the voltage source and set the voltage Vs to 8V with 1A current limit. When SD</w:t>
      </w:r>
      <w:r w:rsidRPr="006C48AB">
        <w:rPr>
          <w:vertAlign w:val="subscript"/>
        </w:rPr>
        <w:t>0</w:t>
      </w:r>
      <w:r>
        <w:t>, SD</w:t>
      </w:r>
      <w:r w:rsidRPr="006C48AB">
        <w:rPr>
          <w:vertAlign w:val="subscript"/>
        </w:rPr>
        <w:t>1</w:t>
      </w:r>
      <w:r>
        <w:t xml:space="preserve"> and SD</w:t>
      </w:r>
      <w:r w:rsidRPr="006C48AB">
        <w:rPr>
          <w:vertAlign w:val="subscript"/>
        </w:rPr>
        <w:t>2</w:t>
      </w:r>
      <w:r>
        <w:t xml:space="preserve"> are at different positions, measure the corresponding open voltage </w:t>
      </w:r>
      <w:proofErr w:type="spellStart"/>
      <w:r>
        <w:t>V</w:t>
      </w:r>
      <w:r w:rsidRPr="006B2C33">
        <w:rPr>
          <w:vertAlign w:val="subscript"/>
        </w:rPr>
        <w:t>aboc</w:t>
      </w:r>
      <w:proofErr w:type="spellEnd"/>
      <w:r>
        <w:t>, and the equivalent resistance R</w:t>
      </w:r>
      <w:r w:rsidRPr="006B2C33">
        <w:rPr>
          <w:vertAlign w:val="subscript"/>
        </w:rPr>
        <w:t>0</w:t>
      </w:r>
      <w:r>
        <w:t xml:space="preserve"> </w:t>
      </w:r>
      <w:r>
        <w:rPr>
          <w:rFonts w:hint="eastAsia"/>
        </w:rPr>
        <w:t>seen</w:t>
      </w:r>
      <w:r>
        <w:t xml:space="preserve"> from a-b terminals, respectively. Fill the results in Table 3 and compare the results to the values in Table 1.</w:t>
      </w:r>
    </w:p>
    <w:p w14:paraId="21E72103" w14:textId="29D0A0FB" w:rsidR="00483F3E" w:rsidRDefault="00483F3E" w:rsidP="00483F3E">
      <w:pPr>
        <w:spacing w:after="0"/>
      </w:pPr>
      <w:r>
        <w:t>Table 3</w:t>
      </w:r>
    </w:p>
    <w:tbl>
      <w:tblPr>
        <w:tblStyle w:val="TableGrid"/>
        <w:tblW w:w="0" w:type="auto"/>
        <w:tblLook w:val="04A0" w:firstRow="1" w:lastRow="0" w:firstColumn="1" w:lastColumn="0" w:noHBand="0" w:noVBand="1"/>
      </w:tblPr>
      <w:tblGrid>
        <w:gridCol w:w="1038"/>
        <w:gridCol w:w="1039"/>
        <w:gridCol w:w="1039"/>
        <w:gridCol w:w="1039"/>
        <w:gridCol w:w="1039"/>
        <w:gridCol w:w="1039"/>
        <w:gridCol w:w="1039"/>
        <w:gridCol w:w="1039"/>
        <w:gridCol w:w="1039"/>
      </w:tblGrid>
      <w:tr w:rsidR="00483F3E" w14:paraId="1EEB0538" w14:textId="77777777" w:rsidTr="00836134">
        <w:tc>
          <w:tcPr>
            <w:tcW w:w="1038" w:type="dxa"/>
          </w:tcPr>
          <w:p w14:paraId="3AEA3DDE" w14:textId="77777777" w:rsidR="00483F3E" w:rsidRDefault="00483F3E" w:rsidP="00836134">
            <w:r>
              <w:t>D</w:t>
            </w:r>
            <w:r>
              <w:rPr>
                <w:vertAlign w:val="subscript"/>
              </w:rPr>
              <w:t>2</w:t>
            </w:r>
            <w:r>
              <w:t xml:space="preserve"> D</w:t>
            </w:r>
            <w:r w:rsidRPr="006C48AB">
              <w:rPr>
                <w:vertAlign w:val="subscript"/>
              </w:rPr>
              <w:t>1</w:t>
            </w:r>
            <w:r>
              <w:t xml:space="preserve"> D</w:t>
            </w:r>
            <w:r>
              <w:rPr>
                <w:vertAlign w:val="subscript"/>
              </w:rPr>
              <w:t>0</w:t>
            </w:r>
          </w:p>
        </w:tc>
        <w:tc>
          <w:tcPr>
            <w:tcW w:w="1039" w:type="dxa"/>
          </w:tcPr>
          <w:p w14:paraId="475435F4" w14:textId="77777777" w:rsidR="00483F3E" w:rsidRDefault="00483F3E" w:rsidP="00836134">
            <w:r>
              <w:rPr>
                <w:rFonts w:hint="eastAsia"/>
              </w:rPr>
              <w:t>0</w:t>
            </w:r>
            <w:r>
              <w:t>00</w:t>
            </w:r>
          </w:p>
        </w:tc>
        <w:tc>
          <w:tcPr>
            <w:tcW w:w="1039" w:type="dxa"/>
          </w:tcPr>
          <w:p w14:paraId="04A6B659" w14:textId="77777777" w:rsidR="00483F3E" w:rsidRDefault="00483F3E" w:rsidP="00836134">
            <w:r>
              <w:rPr>
                <w:rFonts w:hint="eastAsia"/>
              </w:rPr>
              <w:t>0</w:t>
            </w:r>
            <w:r>
              <w:t>01</w:t>
            </w:r>
          </w:p>
        </w:tc>
        <w:tc>
          <w:tcPr>
            <w:tcW w:w="1039" w:type="dxa"/>
          </w:tcPr>
          <w:p w14:paraId="0AAE2C9B" w14:textId="1EF3F77F" w:rsidR="00483F3E" w:rsidRDefault="00483F3E" w:rsidP="00836134">
            <w:r>
              <w:rPr>
                <w:rFonts w:hint="eastAsia"/>
              </w:rPr>
              <w:t>0</w:t>
            </w:r>
            <w:r>
              <w:t>1</w:t>
            </w:r>
            <w:r w:rsidR="0057225F">
              <w:t>0</w:t>
            </w:r>
          </w:p>
        </w:tc>
        <w:tc>
          <w:tcPr>
            <w:tcW w:w="1039" w:type="dxa"/>
          </w:tcPr>
          <w:p w14:paraId="56F1F998" w14:textId="17FA6EFE" w:rsidR="00483F3E" w:rsidRDefault="00483F3E" w:rsidP="00836134">
            <w:r>
              <w:rPr>
                <w:rFonts w:hint="eastAsia"/>
              </w:rPr>
              <w:t>0</w:t>
            </w:r>
            <w:r>
              <w:t>1</w:t>
            </w:r>
            <w:r w:rsidR="0057225F">
              <w:t>1</w:t>
            </w:r>
          </w:p>
        </w:tc>
        <w:tc>
          <w:tcPr>
            <w:tcW w:w="1039" w:type="dxa"/>
          </w:tcPr>
          <w:p w14:paraId="1C011A68" w14:textId="0694BA6F" w:rsidR="00483F3E" w:rsidRDefault="0057225F" w:rsidP="00836134">
            <w:r>
              <w:t>100</w:t>
            </w:r>
          </w:p>
        </w:tc>
        <w:tc>
          <w:tcPr>
            <w:tcW w:w="1039" w:type="dxa"/>
          </w:tcPr>
          <w:p w14:paraId="715EC79E" w14:textId="0DFC6FFA" w:rsidR="00483F3E" w:rsidRDefault="00483F3E" w:rsidP="00836134">
            <w:r>
              <w:rPr>
                <w:rFonts w:hint="eastAsia"/>
              </w:rPr>
              <w:t>1</w:t>
            </w:r>
            <w:r>
              <w:t>0</w:t>
            </w:r>
            <w:r w:rsidR="0057225F">
              <w:t>1</w:t>
            </w:r>
          </w:p>
        </w:tc>
        <w:tc>
          <w:tcPr>
            <w:tcW w:w="1039" w:type="dxa"/>
          </w:tcPr>
          <w:p w14:paraId="5C1CEF4F" w14:textId="16ED72B8" w:rsidR="00483F3E" w:rsidRDefault="00483F3E" w:rsidP="00836134">
            <w:r>
              <w:rPr>
                <w:rFonts w:hint="eastAsia"/>
              </w:rPr>
              <w:t>1</w:t>
            </w:r>
            <w:r>
              <w:t>1</w:t>
            </w:r>
            <w:r w:rsidR="0057225F">
              <w:t>0</w:t>
            </w:r>
          </w:p>
        </w:tc>
        <w:tc>
          <w:tcPr>
            <w:tcW w:w="1039" w:type="dxa"/>
          </w:tcPr>
          <w:p w14:paraId="5D158DBA" w14:textId="77777777" w:rsidR="00483F3E" w:rsidRDefault="00483F3E" w:rsidP="00836134">
            <w:r>
              <w:rPr>
                <w:rFonts w:hint="eastAsia"/>
              </w:rPr>
              <w:t>1</w:t>
            </w:r>
            <w:r>
              <w:t>11</w:t>
            </w:r>
          </w:p>
        </w:tc>
      </w:tr>
      <w:tr w:rsidR="00483F3E" w14:paraId="132FCDAA" w14:textId="77777777" w:rsidTr="00836134">
        <w:tc>
          <w:tcPr>
            <w:tcW w:w="1038" w:type="dxa"/>
          </w:tcPr>
          <w:p w14:paraId="3933F75B" w14:textId="77777777" w:rsidR="00483F3E" w:rsidRDefault="00483F3E" w:rsidP="00836134">
            <w:proofErr w:type="spellStart"/>
            <w:r>
              <w:rPr>
                <w:rFonts w:hint="eastAsia"/>
              </w:rPr>
              <w:t>V</w:t>
            </w:r>
            <w:r w:rsidRPr="006B2C33">
              <w:rPr>
                <w:vertAlign w:val="subscript"/>
              </w:rPr>
              <w:t>aboc</w:t>
            </w:r>
            <w:proofErr w:type="spellEnd"/>
          </w:p>
        </w:tc>
        <w:tc>
          <w:tcPr>
            <w:tcW w:w="1039" w:type="dxa"/>
          </w:tcPr>
          <w:p w14:paraId="19A538E0" w14:textId="77777777" w:rsidR="00483F3E" w:rsidRDefault="00483F3E" w:rsidP="00836134"/>
        </w:tc>
        <w:tc>
          <w:tcPr>
            <w:tcW w:w="1039" w:type="dxa"/>
          </w:tcPr>
          <w:p w14:paraId="7283A28B" w14:textId="77777777" w:rsidR="00483F3E" w:rsidRDefault="00483F3E" w:rsidP="00836134"/>
        </w:tc>
        <w:tc>
          <w:tcPr>
            <w:tcW w:w="1039" w:type="dxa"/>
          </w:tcPr>
          <w:p w14:paraId="3EFF9F0A" w14:textId="77777777" w:rsidR="00483F3E" w:rsidRDefault="00483F3E" w:rsidP="00836134"/>
        </w:tc>
        <w:tc>
          <w:tcPr>
            <w:tcW w:w="1039" w:type="dxa"/>
          </w:tcPr>
          <w:p w14:paraId="6F8515E0" w14:textId="77777777" w:rsidR="00483F3E" w:rsidRDefault="00483F3E" w:rsidP="00836134"/>
        </w:tc>
        <w:tc>
          <w:tcPr>
            <w:tcW w:w="1039" w:type="dxa"/>
          </w:tcPr>
          <w:p w14:paraId="5FA52B02" w14:textId="77777777" w:rsidR="00483F3E" w:rsidRDefault="00483F3E" w:rsidP="00836134"/>
        </w:tc>
        <w:tc>
          <w:tcPr>
            <w:tcW w:w="1039" w:type="dxa"/>
          </w:tcPr>
          <w:p w14:paraId="5E6FD6A6" w14:textId="77777777" w:rsidR="00483F3E" w:rsidRDefault="00483F3E" w:rsidP="00836134"/>
        </w:tc>
        <w:tc>
          <w:tcPr>
            <w:tcW w:w="1039" w:type="dxa"/>
          </w:tcPr>
          <w:p w14:paraId="038A7FDE" w14:textId="77777777" w:rsidR="00483F3E" w:rsidRDefault="00483F3E" w:rsidP="00836134"/>
        </w:tc>
        <w:tc>
          <w:tcPr>
            <w:tcW w:w="1039" w:type="dxa"/>
          </w:tcPr>
          <w:p w14:paraId="735807CA" w14:textId="77777777" w:rsidR="00483F3E" w:rsidRDefault="00483F3E" w:rsidP="00836134"/>
        </w:tc>
      </w:tr>
      <w:tr w:rsidR="00483F3E" w14:paraId="101D3F0F" w14:textId="77777777" w:rsidTr="00836134">
        <w:tc>
          <w:tcPr>
            <w:tcW w:w="1038" w:type="dxa"/>
          </w:tcPr>
          <w:p w14:paraId="2BF1C136" w14:textId="1804959D" w:rsidR="00483F3E" w:rsidRDefault="00483F3E" w:rsidP="00483F3E">
            <w:proofErr w:type="spellStart"/>
            <w:r>
              <w:rPr>
                <w:rFonts w:hint="eastAsia"/>
              </w:rPr>
              <w:t>R</w:t>
            </w:r>
            <w:r>
              <w:rPr>
                <w:vertAlign w:val="subscript"/>
              </w:rPr>
              <w:t>ab</w:t>
            </w:r>
            <w:proofErr w:type="spellEnd"/>
            <w:r>
              <w:t>(R</w:t>
            </w:r>
            <w:r w:rsidRPr="006B2C33">
              <w:rPr>
                <w:vertAlign w:val="subscript"/>
              </w:rPr>
              <w:t>0</w:t>
            </w:r>
            <w:r>
              <w:t>)</w:t>
            </w:r>
          </w:p>
        </w:tc>
        <w:tc>
          <w:tcPr>
            <w:tcW w:w="1039" w:type="dxa"/>
          </w:tcPr>
          <w:p w14:paraId="748DEEE9" w14:textId="77777777" w:rsidR="00483F3E" w:rsidRDefault="00483F3E" w:rsidP="00836134"/>
        </w:tc>
        <w:tc>
          <w:tcPr>
            <w:tcW w:w="1039" w:type="dxa"/>
          </w:tcPr>
          <w:p w14:paraId="041346A0" w14:textId="77777777" w:rsidR="00483F3E" w:rsidRDefault="00483F3E" w:rsidP="00836134"/>
        </w:tc>
        <w:tc>
          <w:tcPr>
            <w:tcW w:w="1039" w:type="dxa"/>
          </w:tcPr>
          <w:p w14:paraId="728923D7" w14:textId="77777777" w:rsidR="00483F3E" w:rsidRDefault="00483F3E" w:rsidP="00836134"/>
        </w:tc>
        <w:tc>
          <w:tcPr>
            <w:tcW w:w="1039" w:type="dxa"/>
          </w:tcPr>
          <w:p w14:paraId="1230E665" w14:textId="77777777" w:rsidR="00483F3E" w:rsidRDefault="00483F3E" w:rsidP="00836134"/>
        </w:tc>
        <w:tc>
          <w:tcPr>
            <w:tcW w:w="1039" w:type="dxa"/>
          </w:tcPr>
          <w:p w14:paraId="79036AC2" w14:textId="77777777" w:rsidR="00483F3E" w:rsidRDefault="00483F3E" w:rsidP="00836134"/>
        </w:tc>
        <w:tc>
          <w:tcPr>
            <w:tcW w:w="1039" w:type="dxa"/>
          </w:tcPr>
          <w:p w14:paraId="13238BEA" w14:textId="77777777" w:rsidR="00483F3E" w:rsidRDefault="00483F3E" w:rsidP="00836134"/>
        </w:tc>
        <w:tc>
          <w:tcPr>
            <w:tcW w:w="1039" w:type="dxa"/>
          </w:tcPr>
          <w:p w14:paraId="55BB582A" w14:textId="77777777" w:rsidR="00483F3E" w:rsidRDefault="00483F3E" w:rsidP="00836134"/>
        </w:tc>
        <w:tc>
          <w:tcPr>
            <w:tcW w:w="1039" w:type="dxa"/>
          </w:tcPr>
          <w:p w14:paraId="0F321A07" w14:textId="77777777" w:rsidR="00483F3E" w:rsidRDefault="00483F3E" w:rsidP="00836134"/>
        </w:tc>
      </w:tr>
    </w:tbl>
    <w:p w14:paraId="4D08E4FC" w14:textId="77777777" w:rsidR="00483F3E" w:rsidRDefault="00483F3E" w:rsidP="00483F3E">
      <w:pPr>
        <w:rPr>
          <w:b/>
        </w:rPr>
      </w:pPr>
    </w:p>
    <w:p w14:paraId="2B7E2892" w14:textId="77777777" w:rsidR="00483F3E" w:rsidRDefault="00483F3E" w:rsidP="009A0475"/>
    <w:p w14:paraId="09D361CE" w14:textId="34AABAF0" w:rsidR="00811F83" w:rsidRDefault="00811F83" w:rsidP="00811F83">
      <w:r>
        <w:t xml:space="preserve">iii) Measurement of </w:t>
      </w:r>
      <w:proofErr w:type="spellStart"/>
      <w:r>
        <w:t>V</w:t>
      </w:r>
      <w:r>
        <w:rPr>
          <w:vertAlign w:val="subscript"/>
        </w:rPr>
        <w:t>ab</w:t>
      </w:r>
      <w:proofErr w:type="spellEnd"/>
      <w:r w:rsidR="00144465">
        <w:rPr>
          <w:vertAlign w:val="subscript"/>
        </w:rPr>
        <w:t xml:space="preserve"> </w:t>
      </w:r>
      <w:r w:rsidR="00144465">
        <w:t>when load R</w:t>
      </w:r>
      <w:r w:rsidR="00144465" w:rsidRPr="00144465">
        <w:rPr>
          <w:vertAlign w:val="subscript"/>
        </w:rPr>
        <w:t>L</w:t>
      </w:r>
      <w:r w:rsidR="00144465">
        <w:t xml:space="preserve"> is connected</w:t>
      </w:r>
    </w:p>
    <w:p w14:paraId="14D263DB" w14:textId="4F6AB00E" w:rsidR="00144465" w:rsidRDefault="00144465" w:rsidP="00811F83">
      <w:r>
        <w:lastRenderedPageBreak/>
        <w:t>Connect the voltage source and set the voltage Vs to 8V with 1A current limit. Connect the load 2k</w:t>
      </w:r>
      <w:r>
        <w:sym w:font="Symbol" w:char="F057"/>
      </w:r>
      <w:r>
        <w:t>. When SD</w:t>
      </w:r>
      <w:r w:rsidRPr="006C48AB">
        <w:rPr>
          <w:vertAlign w:val="subscript"/>
        </w:rPr>
        <w:t>0</w:t>
      </w:r>
      <w:r>
        <w:t>, SD</w:t>
      </w:r>
      <w:r w:rsidRPr="006C48AB">
        <w:rPr>
          <w:vertAlign w:val="subscript"/>
        </w:rPr>
        <w:t>1</w:t>
      </w:r>
      <w:r>
        <w:t xml:space="preserve"> and SD</w:t>
      </w:r>
      <w:r w:rsidRPr="006C48AB">
        <w:rPr>
          <w:vertAlign w:val="subscript"/>
        </w:rPr>
        <w:t>2</w:t>
      </w:r>
      <w:r>
        <w:t xml:space="preserve"> are at different positions, measure the voltage </w:t>
      </w:r>
      <w:proofErr w:type="spellStart"/>
      <w:r>
        <w:t>V</w:t>
      </w:r>
      <w:r w:rsidRPr="006B2C33">
        <w:rPr>
          <w:vertAlign w:val="subscript"/>
        </w:rPr>
        <w:t>ab</w:t>
      </w:r>
      <w:proofErr w:type="spellEnd"/>
      <w:r>
        <w:t>. Change the load by a 1k</w:t>
      </w:r>
      <w:r>
        <w:sym w:font="Symbol" w:char="F057"/>
      </w:r>
      <w:r>
        <w:t xml:space="preserve"> resistor</w:t>
      </w:r>
      <w:r w:rsidR="00483F3E">
        <w:t xml:space="preserve"> and repeat the measurement of </w:t>
      </w:r>
      <w:proofErr w:type="spellStart"/>
      <w:r w:rsidR="00483F3E">
        <w:t>V</w:t>
      </w:r>
      <w:r w:rsidR="00483F3E" w:rsidRPr="00483F3E">
        <w:rPr>
          <w:vertAlign w:val="subscript"/>
        </w:rPr>
        <w:t>ab</w:t>
      </w:r>
      <w:proofErr w:type="spellEnd"/>
      <w:r w:rsidR="00483F3E">
        <w:t>. Fill the results in Table 4. What conclusion can you get?</w:t>
      </w:r>
    </w:p>
    <w:p w14:paraId="15F972E0" w14:textId="61FCB711" w:rsidR="00483F3E" w:rsidRDefault="00483F3E" w:rsidP="00483F3E">
      <w:pPr>
        <w:spacing w:after="0"/>
      </w:pPr>
      <w:r>
        <w:t>Table 4</w:t>
      </w:r>
    </w:p>
    <w:tbl>
      <w:tblPr>
        <w:tblStyle w:val="TableGrid"/>
        <w:tblW w:w="0" w:type="auto"/>
        <w:tblLook w:val="04A0" w:firstRow="1" w:lastRow="0" w:firstColumn="1" w:lastColumn="0" w:noHBand="0" w:noVBand="1"/>
      </w:tblPr>
      <w:tblGrid>
        <w:gridCol w:w="1285"/>
        <w:gridCol w:w="1009"/>
        <w:gridCol w:w="1008"/>
        <w:gridCol w:w="1008"/>
        <w:gridCol w:w="1008"/>
        <w:gridCol w:w="1008"/>
        <w:gridCol w:w="1008"/>
        <w:gridCol w:w="1008"/>
        <w:gridCol w:w="1008"/>
      </w:tblGrid>
      <w:tr w:rsidR="00483F3E" w14:paraId="28F8C6FE" w14:textId="77777777" w:rsidTr="00836134">
        <w:tc>
          <w:tcPr>
            <w:tcW w:w="1038" w:type="dxa"/>
          </w:tcPr>
          <w:p w14:paraId="1DB8C495" w14:textId="77777777" w:rsidR="00483F3E" w:rsidRDefault="00483F3E" w:rsidP="00836134">
            <w:r>
              <w:t>D</w:t>
            </w:r>
            <w:r>
              <w:rPr>
                <w:vertAlign w:val="subscript"/>
              </w:rPr>
              <w:t>2</w:t>
            </w:r>
            <w:r>
              <w:t xml:space="preserve"> D</w:t>
            </w:r>
            <w:r w:rsidRPr="006C48AB">
              <w:rPr>
                <w:vertAlign w:val="subscript"/>
              </w:rPr>
              <w:t>1</w:t>
            </w:r>
            <w:r>
              <w:t xml:space="preserve"> D</w:t>
            </w:r>
            <w:r>
              <w:rPr>
                <w:vertAlign w:val="subscript"/>
              </w:rPr>
              <w:t>0</w:t>
            </w:r>
          </w:p>
        </w:tc>
        <w:tc>
          <w:tcPr>
            <w:tcW w:w="1039" w:type="dxa"/>
          </w:tcPr>
          <w:p w14:paraId="545A4D5D" w14:textId="77777777" w:rsidR="00483F3E" w:rsidRDefault="00483F3E" w:rsidP="00836134">
            <w:r>
              <w:rPr>
                <w:rFonts w:hint="eastAsia"/>
              </w:rPr>
              <w:t>0</w:t>
            </w:r>
            <w:r>
              <w:t>00</w:t>
            </w:r>
          </w:p>
        </w:tc>
        <w:tc>
          <w:tcPr>
            <w:tcW w:w="1039" w:type="dxa"/>
          </w:tcPr>
          <w:p w14:paraId="2756BC55" w14:textId="77777777" w:rsidR="00483F3E" w:rsidRDefault="00483F3E" w:rsidP="00836134">
            <w:r>
              <w:rPr>
                <w:rFonts w:hint="eastAsia"/>
              </w:rPr>
              <w:t>0</w:t>
            </w:r>
            <w:r>
              <w:t>01</w:t>
            </w:r>
          </w:p>
        </w:tc>
        <w:tc>
          <w:tcPr>
            <w:tcW w:w="1039" w:type="dxa"/>
          </w:tcPr>
          <w:p w14:paraId="4583D0A9" w14:textId="4E7D8E0C" w:rsidR="00483F3E" w:rsidRDefault="00483F3E" w:rsidP="00836134">
            <w:r>
              <w:rPr>
                <w:rFonts w:hint="eastAsia"/>
              </w:rPr>
              <w:t>0</w:t>
            </w:r>
            <w:r>
              <w:t>1</w:t>
            </w:r>
            <w:r w:rsidR="0057225F">
              <w:t>0</w:t>
            </w:r>
          </w:p>
        </w:tc>
        <w:tc>
          <w:tcPr>
            <w:tcW w:w="1039" w:type="dxa"/>
          </w:tcPr>
          <w:p w14:paraId="6CE8BDAE" w14:textId="613E7925" w:rsidR="00483F3E" w:rsidRDefault="00483F3E" w:rsidP="00836134">
            <w:r>
              <w:rPr>
                <w:rFonts w:hint="eastAsia"/>
              </w:rPr>
              <w:t>0</w:t>
            </w:r>
            <w:r>
              <w:t>1</w:t>
            </w:r>
            <w:r w:rsidR="0057225F">
              <w:t>1</w:t>
            </w:r>
          </w:p>
        </w:tc>
        <w:tc>
          <w:tcPr>
            <w:tcW w:w="1039" w:type="dxa"/>
          </w:tcPr>
          <w:p w14:paraId="37C1B7B2" w14:textId="7B466CF7" w:rsidR="00483F3E" w:rsidRDefault="0057225F" w:rsidP="00836134">
            <w:r>
              <w:t>100</w:t>
            </w:r>
          </w:p>
        </w:tc>
        <w:tc>
          <w:tcPr>
            <w:tcW w:w="1039" w:type="dxa"/>
          </w:tcPr>
          <w:p w14:paraId="1DB0E854" w14:textId="43B51281" w:rsidR="00483F3E" w:rsidRDefault="00483F3E" w:rsidP="00836134">
            <w:r>
              <w:rPr>
                <w:rFonts w:hint="eastAsia"/>
              </w:rPr>
              <w:t>1</w:t>
            </w:r>
            <w:r>
              <w:t>0</w:t>
            </w:r>
            <w:r w:rsidR="0057225F">
              <w:t>1</w:t>
            </w:r>
          </w:p>
        </w:tc>
        <w:tc>
          <w:tcPr>
            <w:tcW w:w="1039" w:type="dxa"/>
          </w:tcPr>
          <w:p w14:paraId="26CDAEFE" w14:textId="01A048E3" w:rsidR="00483F3E" w:rsidRDefault="00483F3E" w:rsidP="00836134">
            <w:r>
              <w:rPr>
                <w:rFonts w:hint="eastAsia"/>
              </w:rPr>
              <w:t>1</w:t>
            </w:r>
            <w:r>
              <w:t>1</w:t>
            </w:r>
            <w:r w:rsidR="0057225F">
              <w:t>0</w:t>
            </w:r>
            <w:bookmarkStart w:id="0" w:name="_GoBack"/>
            <w:bookmarkEnd w:id="0"/>
          </w:p>
        </w:tc>
        <w:tc>
          <w:tcPr>
            <w:tcW w:w="1039" w:type="dxa"/>
          </w:tcPr>
          <w:p w14:paraId="3BBEFCE6" w14:textId="77777777" w:rsidR="00483F3E" w:rsidRDefault="00483F3E" w:rsidP="00836134">
            <w:r>
              <w:rPr>
                <w:rFonts w:hint="eastAsia"/>
              </w:rPr>
              <w:t>1</w:t>
            </w:r>
            <w:r>
              <w:t>11</w:t>
            </w:r>
          </w:p>
        </w:tc>
      </w:tr>
      <w:tr w:rsidR="00483F3E" w14:paraId="7060837D" w14:textId="77777777" w:rsidTr="00836134">
        <w:tc>
          <w:tcPr>
            <w:tcW w:w="1038" w:type="dxa"/>
          </w:tcPr>
          <w:p w14:paraId="6AF6C408" w14:textId="7A8816D8" w:rsidR="00483F3E" w:rsidRPr="00483F3E" w:rsidRDefault="00483F3E" w:rsidP="00483F3E">
            <w:proofErr w:type="spellStart"/>
            <w:proofErr w:type="gramStart"/>
            <w:r>
              <w:rPr>
                <w:rFonts w:hint="eastAsia"/>
              </w:rPr>
              <w:t>V</w:t>
            </w:r>
            <w:r w:rsidRPr="006B2C33">
              <w:rPr>
                <w:vertAlign w:val="subscript"/>
              </w:rPr>
              <w:t>ab</w:t>
            </w:r>
            <w:proofErr w:type="spellEnd"/>
            <w:r>
              <w:t>(</w:t>
            </w:r>
            <w:proofErr w:type="gramEnd"/>
            <w:r>
              <w:t>R</w:t>
            </w:r>
            <w:r w:rsidRPr="00483F3E">
              <w:rPr>
                <w:vertAlign w:val="subscript"/>
              </w:rPr>
              <w:t>L</w:t>
            </w:r>
            <w:r>
              <w:t>=2k</w:t>
            </w:r>
            <w:r>
              <w:sym w:font="Symbol" w:char="F057"/>
            </w:r>
            <w:r>
              <w:t>)</w:t>
            </w:r>
          </w:p>
        </w:tc>
        <w:tc>
          <w:tcPr>
            <w:tcW w:w="1039" w:type="dxa"/>
          </w:tcPr>
          <w:p w14:paraId="17CB44DE" w14:textId="77777777" w:rsidR="00483F3E" w:rsidRDefault="00483F3E" w:rsidP="00836134"/>
        </w:tc>
        <w:tc>
          <w:tcPr>
            <w:tcW w:w="1039" w:type="dxa"/>
          </w:tcPr>
          <w:p w14:paraId="6C1DCA18" w14:textId="77777777" w:rsidR="00483F3E" w:rsidRDefault="00483F3E" w:rsidP="00836134"/>
        </w:tc>
        <w:tc>
          <w:tcPr>
            <w:tcW w:w="1039" w:type="dxa"/>
          </w:tcPr>
          <w:p w14:paraId="4DDEE591" w14:textId="77777777" w:rsidR="00483F3E" w:rsidRDefault="00483F3E" w:rsidP="00836134"/>
        </w:tc>
        <w:tc>
          <w:tcPr>
            <w:tcW w:w="1039" w:type="dxa"/>
          </w:tcPr>
          <w:p w14:paraId="7B19C669" w14:textId="77777777" w:rsidR="00483F3E" w:rsidRDefault="00483F3E" w:rsidP="00836134"/>
        </w:tc>
        <w:tc>
          <w:tcPr>
            <w:tcW w:w="1039" w:type="dxa"/>
          </w:tcPr>
          <w:p w14:paraId="26DDA913" w14:textId="77777777" w:rsidR="00483F3E" w:rsidRDefault="00483F3E" w:rsidP="00836134"/>
        </w:tc>
        <w:tc>
          <w:tcPr>
            <w:tcW w:w="1039" w:type="dxa"/>
          </w:tcPr>
          <w:p w14:paraId="20AC0C5B" w14:textId="77777777" w:rsidR="00483F3E" w:rsidRDefault="00483F3E" w:rsidP="00836134"/>
        </w:tc>
        <w:tc>
          <w:tcPr>
            <w:tcW w:w="1039" w:type="dxa"/>
          </w:tcPr>
          <w:p w14:paraId="0362B95B" w14:textId="77777777" w:rsidR="00483F3E" w:rsidRDefault="00483F3E" w:rsidP="00836134"/>
        </w:tc>
        <w:tc>
          <w:tcPr>
            <w:tcW w:w="1039" w:type="dxa"/>
          </w:tcPr>
          <w:p w14:paraId="7D6D97AB" w14:textId="77777777" w:rsidR="00483F3E" w:rsidRDefault="00483F3E" w:rsidP="00836134"/>
        </w:tc>
      </w:tr>
      <w:tr w:rsidR="00483F3E" w14:paraId="6413C48C" w14:textId="77777777" w:rsidTr="00836134">
        <w:tc>
          <w:tcPr>
            <w:tcW w:w="1038" w:type="dxa"/>
          </w:tcPr>
          <w:p w14:paraId="41A142BA" w14:textId="1415FE55" w:rsidR="00483F3E" w:rsidRDefault="00483F3E" w:rsidP="00483F3E">
            <w:proofErr w:type="spellStart"/>
            <w:proofErr w:type="gramStart"/>
            <w:r>
              <w:rPr>
                <w:rFonts w:hint="eastAsia"/>
              </w:rPr>
              <w:t>V</w:t>
            </w:r>
            <w:r w:rsidRPr="006B2C33">
              <w:rPr>
                <w:vertAlign w:val="subscript"/>
              </w:rPr>
              <w:t>ab</w:t>
            </w:r>
            <w:proofErr w:type="spellEnd"/>
            <w:r>
              <w:t>(</w:t>
            </w:r>
            <w:proofErr w:type="gramEnd"/>
            <w:r>
              <w:t>R</w:t>
            </w:r>
            <w:r w:rsidRPr="00483F3E">
              <w:rPr>
                <w:vertAlign w:val="subscript"/>
              </w:rPr>
              <w:t>L</w:t>
            </w:r>
            <w:r>
              <w:t>=1k</w:t>
            </w:r>
            <w:r>
              <w:sym w:font="Symbol" w:char="F057"/>
            </w:r>
            <w:r>
              <w:t>)</w:t>
            </w:r>
          </w:p>
        </w:tc>
        <w:tc>
          <w:tcPr>
            <w:tcW w:w="1039" w:type="dxa"/>
          </w:tcPr>
          <w:p w14:paraId="6289BE32" w14:textId="77777777" w:rsidR="00483F3E" w:rsidRDefault="00483F3E" w:rsidP="00836134"/>
        </w:tc>
        <w:tc>
          <w:tcPr>
            <w:tcW w:w="1039" w:type="dxa"/>
          </w:tcPr>
          <w:p w14:paraId="59528231" w14:textId="77777777" w:rsidR="00483F3E" w:rsidRDefault="00483F3E" w:rsidP="00836134"/>
        </w:tc>
        <w:tc>
          <w:tcPr>
            <w:tcW w:w="1039" w:type="dxa"/>
          </w:tcPr>
          <w:p w14:paraId="4D597F92" w14:textId="77777777" w:rsidR="00483F3E" w:rsidRDefault="00483F3E" w:rsidP="00836134"/>
        </w:tc>
        <w:tc>
          <w:tcPr>
            <w:tcW w:w="1039" w:type="dxa"/>
          </w:tcPr>
          <w:p w14:paraId="7D7FE1D9" w14:textId="77777777" w:rsidR="00483F3E" w:rsidRDefault="00483F3E" w:rsidP="00836134"/>
        </w:tc>
        <w:tc>
          <w:tcPr>
            <w:tcW w:w="1039" w:type="dxa"/>
          </w:tcPr>
          <w:p w14:paraId="2E082B8F" w14:textId="77777777" w:rsidR="00483F3E" w:rsidRDefault="00483F3E" w:rsidP="00836134"/>
        </w:tc>
        <w:tc>
          <w:tcPr>
            <w:tcW w:w="1039" w:type="dxa"/>
          </w:tcPr>
          <w:p w14:paraId="0A7BCBD1" w14:textId="77777777" w:rsidR="00483F3E" w:rsidRDefault="00483F3E" w:rsidP="00836134"/>
        </w:tc>
        <w:tc>
          <w:tcPr>
            <w:tcW w:w="1039" w:type="dxa"/>
          </w:tcPr>
          <w:p w14:paraId="4A46D39D" w14:textId="77777777" w:rsidR="00483F3E" w:rsidRDefault="00483F3E" w:rsidP="00836134"/>
        </w:tc>
        <w:tc>
          <w:tcPr>
            <w:tcW w:w="1039" w:type="dxa"/>
          </w:tcPr>
          <w:p w14:paraId="1A30FAD7" w14:textId="77777777" w:rsidR="00483F3E" w:rsidRDefault="00483F3E" w:rsidP="00836134"/>
        </w:tc>
      </w:tr>
    </w:tbl>
    <w:p w14:paraId="4AF0E120" w14:textId="77777777" w:rsidR="00483F3E" w:rsidRPr="00144465" w:rsidRDefault="00483F3E" w:rsidP="00811F83"/>
    <w:p w14:paraId="570E36EE" w14:textId="49384F9C" w:rsidR="00FE7AC5" w:rsidRDefault="001232F7" w:rsidP="009A0475">
      <w:pPr>
        <w:rPr>
          <w:b/>
        </w:rPr>
      </w:pPr>
      <w:r>
        <w:rPr>
          <w:b/>
        </w:rPr>
        <w:t>4</w:t>
      </w:r>
      <w:r w:rsidR="009A0475" w:rsidRPr="002B0FBC">
        <w:rPr>
          <w:b/>
        </w:rPr>
        <w:t xml:space="preserve">. Lab report submission </w:t>
      </w:r>
    </w:p>
    <w:p w14:paraId="54EF38C0" w14:textId="3D0565C1" w:rsidR="003B02B5" w:rsidRPr="00CE4AC5" w:rsidRDefault="003B02B5" w:rsidP="003B02B5">
      <w:pPr>
        <w:spacing w:line="276" w:lineRule="auto"/>
        <w:rPr>
          <w:sz w:val="24"/>
          <w:szCs w:val="24"/>
        </w:rPr>
      </w:pPr>
      <w:r>
        <w:rPr>
          <w:sz w:val="24"/>
          <w:szCs w:val="24"/>
        </w:rPr>
        <w:t xml:space="preserve">This practical can be carried out in pairs. The report should be completed individually. </w:t>
      </w:r>
      <w:r w:rsidRPr="00CE4AC5">
        <w:rPr>
          <w:sz w:val="24"/>
          <w:szCs w:val="24"/>
        </w:rPr>
        <w:t xml:space="preserve">The report should include: </w:t>
      </w:r>
    </w:p>
    <w:p w14:paraId="786102D3" w14:textId="77777777" w:rsidR="003B02B5" w:rsidRPr="00CE4AC5" w:rsidRDefault="003B02B5" w:rsidP="003B02B5">
      <w:pPr>
        <w:spacing w:line="276" w:lineRule="auto"/>
        <w:rPr>
          <w:sz w:val="24"/>
          <w:szCs w:val="24"/>
        </w:rPr>
      </w:pPr>
      <w:r>
        <w:rPr>
          <w:sz w:val="24"/>
          <w:szCs w:val="24"/>
        </w:rPr>
        <w:t xml:space="preserve"> </w:t>
      </w:r>
      <w:r w:rsidRPr="00CE4AC5">
        <w:rPr>
          <w:sz w:val="24"/>
          <w:szCs w:val="24"/>
        </w:rPr>
        <w:t xml:space="preserve">a) </w:t>
      </w:r>
      <w:r>
        <w:rPr>
          <w:sz w:val="24"/>
          <w:szCs w:val="24"/>
        </w:rPr>
        <w:t>typical pictures and records of instrument learning</w:t>
      </w:r>
      <w:r w:rsidRPr="00CE4AC5">
        <w:rPr>
          <w:sz w:val="24"/>
          <w:szCs w:val="24"/>
        </w:rPr>
        <w:t>,</w:t>
      </w:r>
    </w:p>
    <w:p w14:paraId="03BE2A4E" w14:textId="77777777" w:rsidR="003B02B5" w:rsidRDefault="003B02B5" w:rsidP="003B02B5">
      <w:pPr>
        <w:spacing w:line="276" w:lineRule="auto"/>
        <w:rPr>
          <w:sz w:val="24"/>
          <w:szCs w:val="24"/>
        </w:rPr>
      </w:pPr>
      <w:r w:rsidRPr="00CE4AC5">
        <w:rPr>
          <w:sz w:val="24"/>
          <w:szCs w:val="24"/>
        </w:rPr>
        <w:t xml:space="preserve"> b) </w:t>
      </w:r>
      <w:r>
        <w:rPr>
          <w:sz w:val="24"/>
          <w:szCs w:val="24"/>
        </w:rPr>
        <w:t>picture of the circuit you build,</w:t>
      </w:r>
    </w:p>
    <w:p w14:paraId="3CB65A21" w14:textId="4BC8EB70" w:rsidR="003B02B5" w:rsidRPr="00CE4AC5" w:rsidRDefault="003B02B5" w:rsidP="003B02B5">
      <w:pPr>
        <w:spacing w:line="276" w:lineRule="auto"/>
        <w:rPr>
          <w:sz w:val="24"/>
          <w:szCs w:val="24"/>
        </w:rPr>
      </w:pPr>
      <w:r>
        <w:rPr>
          <w:sz w:val="24"/>
          <w:szCs w:val="24"/>
        </w:rPr>
        <w:t>c) the testing results</w:t>
      </w:r>
      <w:r w:rsidRPr="00CE4AC5">
        <w:rPr>
          <w:sz w:val="24"/>
          <w:szCs w:val="24"/>
        </w:rPr>
        <w:t>,</w:t>
      </w:r>
    </w:p>
    <w:p w14:paraId="3AAC7908" w14:textId="0558D36B" w:rsidR="003B02B5" w:rsidRPr="00CE4AC5" w:rsidRDefault="003B02B5" w:rsidP="003B02B5">
      <w:pPr>
        <w:spacing w:line="276" w:lineRule="auto"/>
        <w:rPr>
          <w:sz w:val="24"/>
          <w:szCs w:val="24"/>
        </w:rPr>
      </w:pPr>
      <w:r w:rsidRPr="00CE4AC5">
        <w:rPr>
          <w:sz w:val="24"/>
          <w:szCs w:val="24"/>
        </w:rPr>
        <w:t xml:space="preserve"> </w:t>
      </w:r>
      <w:r>
        <w:rPr>
          <w:sz w:val="24"/>
          <w:szCs w:val="24"/>
        </w:rPr>
        <w:t>d</w:t>
      </w:r>
      <w:r w:rsidRPr="00CE4AC5">
        <w:rPr>
          <w:sz w:val="24"/>
          <w:szCs w:val="24"/>
        </w:rPr>
        <w:t xml:space="preserve">) </w:t>
      </w:r>
      <w:r>
        <w:rPr>
          <w:sz w:val="24"/>
          <w:szCs w:val="24"/>
        </w:rPr>
        <w:t>the problems you find out during the lab work and the corresponding solutions, and any kind of reflection.</w:t>
      </w:r>
    </w:p>
    <w:p w14:paraId="5ACBBBC4" w14:textId="77777777" w:rsidR="003B02B5" w:rsidRPr="003B02B5" w:rsidRDefault="003B02B5" w:rsidP="003B02B5">
      <w:pPr>
        <w:rPr>
          <w:b/>
        </w:rPr>
      </w:pPr>
    </w:p>
    <w:sectPr w:rsidR="003B02B5" w:rsidRPr="003B02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058D8F" w14:textId="77777777" w:rsidR="00177A26" w:rsidRDefault="00177A26" w:rsidP="004E21A3">
      <w:pPr>
        <w:spacing w:after="0" w:line="240" w:lineRule="auto"/>
      </w:pPr>
      <w:r>
        <w:separator/>
      </w:r>
    </w:p>
  </w:endnote>
  <w:endnote w:type="continuationSeparator" w:id="0">
    <w:p w14:paraId="65E92D3D" w14:textId="77777777" w:rsidR="00177A26" w:rsidRDefault="00177A26" w:rsidP="004E21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FFFF1D" w14:textId="77777777" w:rsidR="00177A26" w:rsidRDefault="00177A26" w:rsidP="004E21A3">
      <w:pPr>
        <w:spacing w:after="0" w:line="240" w:lineRule="auto"/>
      </w:pPr>
      <w:r>
        <w:separator/>
      </w:r>
    </w:p>
  </w:footnote>
  <w:footnote w:type="continuationSeparator" w:id="0">
    <w:p w14:paraId="6BBCD3D9" w14:textId="77777777" w:rsidR="00177A26" w:rsidRDefault="00177A26" w:rsidP="004E21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4F15C1"/>
    <w:multiLevelType w:val="hybridMultilevel"/>
    <w:tmpl w:val="155EF6C8"/>
    <w:lvl w:ilvl="0" w:tplc="5186E79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ACF57C8"/>
    <w:multiLevelType w:val="hybridMultilevel"/>
    <w:tmpl w:val="8B441296"/>
    <w:lvl w:ilvl="0" w:tplc="E6EA65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efaultTabStop w:val="720"/>
  <w:characterSpacingControl w:val="doNotCompress"/>
  <w:hdrShapeDefaults>
    <o:shapedefaults v:ext="edit" spidmax="16385"/>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5801"/>
    <w:rsid w:val="000078D0"/>
    <w:rsid w:val="00015BC1"/>
    <w:rsid w:val="00027C28"/>
    <w:rsid w:val="000A2CCE"/>
    <w:rsid w:val="000F20CC"/>
    <w:rsid w:val="001232F7"/>
    <w:rsid w:val="001325B7"/>
    <w:rsid w:val="00136792"/>
    <w:rsid w:val="00144465"/>
    <w:rsid w:val="0014490B"/>
    <w:rsid w:val="00177A26"/>
    <w:rsid w:val="001A6542"/>
    <w:rsid w:val="001B0E02"/>
    <w:rsid w:val="001B6C8E"/>
    <w:rsid w:val="001C4395"/>
    <w:rsid w:val="001E3432"/>
    <w:rsid w:val="001F677C"/>
    <w:rsid w:val="0020661D"/>
    <w:rsid w:val="0021615F"/>
    <w:rsid w:val="002169AD"/>
    <w:rsid w:val="002325E7"/>
    <w:rsid w:val="002527E0"/>
    <w:rsid w:val="00281315"/>
    <w:rsid w:val="00294199"/>
    <w:rsid w:val="00296430"/>
    <w:rsid w:val="002A196C"/>
    <w:rsid w:val="002B0FBC"/>
    <w:rsid w:val="002B2750"/>
    <w:rsid w:val="002C1731"/>
    <w:rsid w:val="002C321B"/>
    <w:rsid w:val="00310B65"/>
    <w:rsid w:val="003179F4"/>
    <w:rsid w:val="00327650"/>
    <w:rsid w:val="003352C9"/>
    <w:rsid w:val="00377E23"/>
    <w:rsid w:val="003A6B99"/>
    <w:rsid w:val="003B02B5"/>
    <w:rsid w:val="00410A59"/>
    <w:rsid w:val="00415F46"/>
    <w:rsid w:val="00441AC9"/>
    <w:rsid w:val="004656E7"/>
    <w:rsid w:val="00483F3E"/>
    <w:rsid w:val="004B02D4"/>
    <w:rsid w:val="004E1D35"/>
    <w:rsid w:val="004E21A3"/>
    <w:rsid w:val="00542C19"/>
    <w:rsid w:val="00557593"/>
    <w:rsid w:val="00560434"/>
    <w:rsid w:val="0057225F"/>
    <w:rsid w:val="005D1610"/>
    <w:rsid w:val="005F24B5"/>
    <w:rsid w:val="00604102"/>
    <w:rsid w:val="006203F5"/>
    <w:rsid w:val="00626FE8"/>
    <w:rsid w:val="006506E2"/>
    <w:rsid w:val="00675006"/>
    <w:rsid w:val="00675903"/>
    <w:rsid w:val="00684C5F"/>
    <w:rsid w:val="006B2C33"/>
    <w:rsid w:val="006C48AB"/>
    <w:rsid w:val="006D0293"/>
    <w:rsid w:val="006E074B"/>
    <w:rsid w:val="006E6F32"/>
    <w:rsid w:val="0070533E"/>
    <w:rsid w:val="00726579"/>
    <w:rsid w:val="00730F8F"/>
    <w:rsid w:val="00735114"/>
    <w:rsid w:val="00766790"/>
    <w:rsid w:val="00771534"/>
    <w:rsid w:val="007729FD"/>
    <w:rsid w:val="007A1BE9"/>
    <w:rsid w:val="007E65E0"/>
    <w:rsid w:val="007F541C"/>
    <w:rsid w:val="00811F83"/>
    <w:rsid w:val="00861665"/>
    <w:rsid w:val="00872C28"/>
    <w:rsid w:val="00874111"/>
    <w:rsid w:val="008C03F2"/>
    <w:rsid w:val="008E34D3"/>
    <w:rsid w:val="009325E6"/>
    <w:rsid w:val="009343EC"/>
    <w:rsid w:val="009409F5"/>
    <w:rsid w:val="00973A0A"/>
    <w:rsid w:val="00985B87"/>
    <w:rsid w:val="009A0475"/>
    <w:rsid w:val="009B19CD"/>
    <w:rsid w:val="009C07E4"/>
    <w:rsid w:val="009C100E"/>
    <w:rsid w:val="009F49F2"/>
    <w:rsid w:val="00A0515E"/>
    <w:rsid w:val="00A06D5C"/>
    <w:rsid w:val="00A414A9"/>
    <w:rsid w:val="00A43EC8"/>
    <w:rsid w:val="00A47C42"/>
    <w:rsid w:val="00A604B4"/>
    <w:rsid w:val="00A62C4C"/>
    <w:rsid w:val="00A652AF"/>
    <w:rsid w:val="00A74649"/>
    <w:rsid w:val="00A86B13"/>
    <w:rsid w:val="00AD3B68"/>
    <w:rsid w:val="00AE180B"/>
    <w:rsid w:val="00AE3E01"/>
    <w:rsid w:val="00AE5CB7"/>
    <w:rsid w:val="00AF20F1"/>
    <w:rsid w:val="00B12B7E"/>
    <w:rsid w:val="00B132C5"/>
    <w:rsid w:val="00B14A72"/>
    <w:rsid w:val="00B74876"/>
    <w:rsid w:val="00BA5706"/>
    <w:rsid w:val="00BB432F"/>
    <w:rsid w:val="00BC0A1B"/>
    <w:rsid w:val="00BC33FA"/>
    <w:rsid w:val="00BD0E67"/>
    <w:rsid w:val="00BD469E"/>
    <w:rsid w:val="00BE4D27"/>
    <w:rsid w:val="00C00E4B"/>
    <w:rsid w:val="00C01191"/>
    <w:rsid w:val="00C207F7"/>
    <w:rsid w:val="00C26CAD"/>
    <w:rsid w:val="00C61A39"/>
    <w:rsid w:val="00C80761"/>
    <w:rsid w:val="00C858F7"/>
    <w:rsid w:val="00C96C7F"/>
    <w:rsid w:val="00CF0932"/>
    <w:rsid w:val="00D0287F"/>
    <w:rsid w:val="00D02E56"/>
    <w:rsid w:val="00D20767"/>
    <w:rsid w:val="00D44C03"/>
    <w:rsid w:val="00D542EA"/>
    <w:rsid w:val="00DA5A7A"/>
    <w:rsid w:val="00DC4A05"/>
    <w:rsid w:val="00DD6AC7"/>
    <w:rsid w:val="00DE528D"/>
    <w:rsid w:val="00E06503"/>
    <w:rsid w:val="00E21B5B"/>
    <w:rsid w:val="00E55801"/>
    <w:rsid w:val="00E746C8"/>
    <w:rsid w:val="00E83277"/>
    <w:rsid w:val="00EB7268"/>
    <w:rsid w:val="00ED1277"/>
    <w:rsid w:val="00ED38C4"/>
    <w:rsid w:val="00EE21FB"/>
    <w:rsid w:val="00EF7E0A"/>
    <w:rsid w:val="00F106BE"/>
    <w:rsid w:val="00F17DD9"/>
    <w:rsid w:val="00F2120A"/>
    <w:rsid w:val="00F376AE"/>
    <w:rsid w:val="00FC03DD"/>
    <w:rsid w:val="00FD0D0C"/>
    <w:rsid w:val="00FD2275"/>
    <w:rsid w:val="00FE7A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4546F974"/>
  <w15:chartTrackingRefBased/>
  <w15:docId w15:val="{7A482343-8EC4-4D6D-B7E1-9C4F0F707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15F46"/>
    <w:pPr>
      <w:ind w:left="720"/>
      <w:contextualSpacing/>
    </w:pPr>
  </w:style>
  <w:style w:type="paragraph" w:styleId="Header">
    <w:name w:val="header"/>
    <w:basedOn w:val="Normal"/>
    <w:link w:val="HeaderChar"/>
    <w:uiPriority w:val="99"/>
    <w:unhideWhenUsed/>
    <w:rsid w:val="004E21A3"/>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4E21A3"/>
    <w:rPr>
      <w:sz w:val="18"/>
      <w:szCs w:val="18"/>
    </w:rPr>
  </w:style>
  <w:style w:type="paragraph" w:styleId="Footer">
    <w:name w:val="footer"/>
    <w:basedOn w:val="Normal"/>
    <w:link w:val="FooterChar"/>
    <w:uiPriority w:val="99"/>
    <w:unhideWhenUsed/>
    <w:rsid w:val="004E21A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4E21A3"/>
    <w:rPr>
      <w:sz w:val="18"/>
      <w:szCs w:val="18"/>
    </w:rPr>
  </w:style>
  <w:style w:type="table" w:styleId="TableGrid">
    <w:name w:val="Table Grid"/>
    <w:basedOn w:val="TableNormal"/>
    <w:uiPriority w:val="39"/>
    <w:rsid w:val="006B2C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Visio_Drawing.vsdx"/><Relationship Id="rId13" Type="http://schemas.openxmlformats.org/officeDocument/2006/relationships/package" Target="embeddings/Microsoft_Visio_Drawing1.vsdx"/><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emf"/><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oleObject" Target="embeddings/oleObject1.bin"/><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1245</TotalTime>
  <Pages>6</Pages>
  <Words>1965</Words>
  <Characters>11207</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2024-03-17T13:25:00Z</dcterms:created>
  <dcterms:modified xsi:type="dcterms:W3CDTF">2024-03-22T02:32:00Z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