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用户画像测评问卷</w:t>
      </w:r>
    </w:p>
    <w:p/>
    <w:p>
      <w:pPr>
        <w:spacing w:after="240"/>
        <w:rPr>
          <w:rFonts w:ascii="Times New Roman" w:eastAsia="Times New Roman" w:hAnsi="Times New Roman" w:cs="Times New Roman"/>
          <w:color w:val="0F1115"/>
        </w:rPr>
      </w:pPr>
      <w:r>
        <w:rPr>
          <w:rFonts w:ascii="PMingLiU" w:eastAsia="PMingLiU" w:hAnsi="PMingLiU" w:cs="PMingLiU"/>
          <w:b/>
          <w:bCs/>
          <w:color w:val="0F1115"/>
        </w:rPr>
        <w:t>尊敬的用户：</w:t>
      </w:r>
    </w:p>
    <w:p>
      <w:pPr>
        <w:spacing w:before="240" w:after="240"/>
        <w:rPr>
          <w:rFonts w:ascii="Times New Roman" w:eastAsia="Times New Roman" w:hAnsi="Times New Roman" w:cs="Times New Roman"/>
          <w:color w:val="0F1115"/>
        </w:rPr>
      </w:pPr>
      <w:r>
        <w:rPr>
          <w:rFonts w:ascii="PMingLiU" w:eastAsia="PMingLiU" w:hAnsi="PMingLiU" w:cs="PMingLiU"/>
          <w:color w:val="0F1115"/>
        </w:rPr>
        <w:t>本问卷旨在了解您的投资经验、财务状况、风险偏好及承受能力，以便为您匹配更合适的金融产品和服务。请您根据自身实际情况如实作答。问卷共有</w:t>
      </w:r>
      <w:r>
        <w:rPr>
          <w:rFonts w:ascii="Times New Roman" w:eastAsia="Times New Roman" w:hAnsi="Times New Roman" w:cs="Times New Roman"/>
          <w:b/>
          <w:bCs/>
          <w:color w:val="0F1115"/>
        </w:rPr>
        <w:t>15</w:t>
      </w:r>
      <w:r>
        <w:rPr>
          <w:rFonts w:ascii="PMingLiU" w:eastAsia="PMingLiU" w:hAnsi="PMingLiU" w:cs="PMingLiU"/>
          <w:b/>
          <w:bCs/>
          <w:color w:val="0F1115"/>
        </w:rPr>
        <w:t>题</w:t>
      </w:r>
      <w:r>
        <w:rPr>
          <w:rFonts w:ascii="PMingLiU" w:eastAsia="PMingLiU" w:hAnsi="PMingLiU" w:cs="PMingLiU"/>
          <w:color w:val="0F1115"/>
        </w:rPr>
        <w:t>，预计耗时</w:t>
      </w:r>
      <w:r>
        <w:rPr>
          <w:rFonts w:ascii="Times New Roman" w:eastAsia="Times New Roman" w:hAnsi="Times New Roman" w:cs="Times New Roman"/>
          <w:b/>
          <w:bCs/>
          <w:color w:val="0F1115"/>
        </w:rPr>
        <w:t>3-5</w:t>
      </w:r>
      <w:r>
        <w:rPr>
          <w:rFonts w:ascii="PMingLiU" w:eastAsia="PMingLiU" w:hAnsi="PMingLiU" w:cs="PMingLiU"/>
          <w:b/>
          <w:bCs/>
          <w:color w:val="0F1115"/>
        </w:rPr>
        <w:t>分钟</w:t>
      </w:r>
      <w:r>
        <w:rPr>
          <w:rFonts w:ascii="PMingLiU" w:eastAsia="PMingLiU" w:hAnsi="PMingLiU" w:cs="PMingLiU"/>
          <w:color w:val="0F1115"/>
        </w:rPr>
        <w:t>。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您的年龄段：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○A.18~25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○B.26~35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○C.36~50</w:t>
            </w:r>
            <w:r>
              <w:rPr>
                <w:rFonts w:ascii="PMingLiU" w:eastAsia="PMingLiU" w:hAnsi="PMingLiU" w:cs="PMingLiU"/>
              </w:rPr>
              <w:t>岁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○D.51~60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280" w:type="dxa"/>
            <w:gridSpan w:val="4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○E.61</w:t>
            </w:r>
            <w:r>
              <w:rPr>
                <w:rFonts w:ascii="PMingLiU" w:eastAsia="PMingLiU" w:hAnsi="PMingLiU" w:cs="PMingLiU"/>
              </w:rPr>
              <w:t>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您的学历：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高中及以下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大学专科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大学本科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研究生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博士及以上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您目前从事的职业：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</w:t>
            </w:r>
            <w:r>
              <w:rPr>
                <w:rFonts w:ascii="PMingLiU" w:eastAsia="PMingLiU" w:hAnsi="PMingLiU" w:cs="PMingLiU"/>
              </w:rPr>
              <w:t>学生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无业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退休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</w:t>
            </w:r>
            <w:r>
              <w:rPr>
                <w:rFonts w:ascii="PMingLiU" w:eastAsia="PMingLiU" w:hAnsi="PMingLiU" w:cs="PMingLiU"/>
              </w:rPr>
              <w:t>普通职员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工人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</w:t>
            </w:r>
            <w:r>
              <w:rPr>
                <w:rFonts w:ascii="PMingLiU" w:eastAsia="PMingLiU" w:hAnsi="PMingLiU" w:cs="PMingLiU"/>
              </w:rPr>
              <w:t>专业人员（教师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医生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工程师等）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</w:t>
            </w:r>
            <w:r>
              <w:rPr>
                <w:rFonts w:ascii="PMingLiU" w:eastAsia="PMingLiU" w:hAnsi="PMingLiU" w:cs="PMingLiU"/>
              </w:rPr>
              <w:t>企业管理人员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个体经营者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360" w:type="dxa"/>
            <w:gridSpan w:val="2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</w:t>
            </w:r>
            <w:r>
              <w:rPr>
                <w:rFonts w:ascii="PMingLiU" w:eastAsia="PMingLiU" w:hAnsi="PMingLiU" w:cs="PMingLiU"/>
              </w:rPr>
              <w:t>金融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财务相关从业者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您的主要收入来源是？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无固定收入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工资、劳务报酬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生产经营所得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利息、股息、租金等财产性收入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投资收益为主要来源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您个人年收入大约为？（人民币）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 5</w:t>
            </w:r>
            <w:r>
              <w:rPr>
                <w:rFonts w:ascii="PMingLiU" w:eastAsia="PMingLiU" w:hAnsi="PMingLiU" w:cs="PMingLiU"/>
              </w:rPr>
              <w:t>万元以下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5</w:t>
            </w:r>
            <w:r>
              <w:rPr>
                <w:rFonts w:ascii="PMingLiU" w:eastAsia="PMingLiU" w:hAnsi="PMingLiU" w:cs="PMingLiU"/>
              </w:rPr>
              <w:t>万</w:t>
            </w:r>
            <w:r>
              <w:rPr>
                <w:rFonts w:ascii="Times New Roman" w:eastAsia="Times New Roman" w:hAnsi="Times New Roman" w:cs="Times New Roman"/>
              </w:rPr>
              <w:t>-15</w:t>
            </w:r>
            <w:r>
              <w:rPr>
                <w:rFonts w:ascii="PMingLiU" w:eastAsia="PMingLiU" w:hAnsi="PMingLiU" w:cs="PMingLiU"/>
              </w:rPr>
              <w:t>万元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15</w:t>
            </w:r>
            <w:r>
              <w:rPr>
                <w:rFonts w:ascii="PMingLiU" w:eastAsia="PMingLiU" w:hAnsi="PMingLiU" w:cs="PMingLiU"/>
              </w:rPr>
              <w:t>万</w:t>
            </w:r>
            <w:r>
              <w:rPr>
                <w:rFonts w:ascii="Times New Roman" w:eastAsia="Times New Roman" w:hAnsi="Times New Roman" w:cs="Times New Roman"/>
              </w:rPr>
              <w:t>-30</w:t>
            </w:r>
            <w:r>
              <w:rPr>
                <w:rFonts w:ascii="PMingLiU" w:eastAsia="PMingLiU" w:hAnsi="PMingLiU" w:cs="PMingLiU"/>
              </w:rPr>
              <w:t>万元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 30</w:t>
            </w:r>
            <w:r>
              <w:rPr>
                <w:rFonts w:ascii="PMingLiU" w:eastAsia="PMingLiU" w:hAnsi="PMingLiU" w:cs="PMingLiU"/>
              </w:rPr>
              <w:t>万</w:t>
            </w:r>
            <w:r>
              <w:rPr>
                <w:rFonts w:ascii="Times New Roman" w:eastAsia="Times New Roman" w:hAnsi="Times New Roman" w:cs="Times New Roman"/>
              </w:rPr>
              <w:t>-50</w:t>
            </w:r>
            <w:r>
              <w:rPr>
                <w:rFonts w:ascii="PMingLiU" w:eastAsia="PMingLiU" w:hAnsi="PMingLiU" w:cs="PMingLiU"/>
              </w:rPr>
              <w:t>万元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 50</w:t>
            </w:r>
            <w:r>
              <w:rPr>
                <w:rFonts w:ascii="PMingLiU" w:eastAsia="PMingLiU" w:hAnsi="PMingLiU" w:cs="PMingLiU"/>
              </w:rPr>
              <w:t>万元以上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您计划用于投资的资金占家庭总资产（不含自住房产）的比例是？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 10%</w:t>
            </w:r>
            <w:r>
              <w:rPr>
                <w:rFonts w:ascii="PMingLiU" w:eastAsia="PMingLiU" w:hAnsi="PMingLiU" w:cs="PMingLiU"/>
              </w:rPr>
              <w:t>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10%-30%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30%-50%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 50%-70%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 70%</w:t>
            </w:r>
            <w:r>
              <w:rPr>
                <w:rFonts w:ascii="PMingLiU" w:eastAsia="PMingLiU" w:hAnsi="PMingLiU" w:cs="PMingLiU"/>
              </w:rPr>
              <w:t>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您是否有尚未清偿的较大数额债务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没有债务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有，住房贷款等长期定额债务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有，信用卡欠款等短期消费债务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有，多笔债务且还款压力较大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您的投资经验有多长时间？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没有投资经验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1</w:t>
            </w:r>
            <w:r>
              <w:rPr>
                <w:rFonts w:ascii="PMingLiU" w:eastAsia="PMingLiU" w:hAnsi="PMingLiU" w:cs="PMingLiU"/>
              </w:rPr>
              <w:t>年以下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1-3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 3-5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 5</w:t>
            </w:r>
            <w:r>
              <w:rPr>
                <w:rFonts w:ascii="PMingLiU" w:eastAsia="PMingLiU" w:hAnsi="PMingLiU" w:cs="PMingLiU"/>
              </w:rPr>
              <w:t>年以上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您投资过以下哪些金融产品？（可多选，以最高选项计分）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□A. </w:t>
            </w:r>
            <w:r>
              <w:rPr>
                <w:rFonts w:ascii="PMingLiU" w:eastAsia="PMingLiU" w:hAnsi="PMingLiU" w:cs="PMingLiU"/>
              </w:rPr>
              <w:t>银行存款、国债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□B. </w:t>
            </w:r>
            <w:r>
              <w:rPr>
                <w:rFonts w:ascii="PMingLiU" w:eastAsia="PMingLiU" w:hAnsi="PMingLiU" w:cs="PMingLiU"/>
              </w:rPr>
              <w:t>货币基金、债券基金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□C. </w:t>
            </w:r>
            <w:r>
              <w:rPr>
                <w:rFonts w:ascii="PMingLiU" w:eastAsia="PMingLiU" w:hAnsi="PMingLiU" w:cs="PMingLiU"/>
              </w:rPr>
              <w:t>股票、混合型基金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□D. </w:t>
            </w:r>
            <w:r>
              <w:rPr>
                <w:rFonts w:ascii="PMingLiU" w:eastAsia="PMingLiU" w:hAnsi="PMingLiU" w:cs="PMingLiU"/>
              </w:rPr>
              <w:t>期货、期权、融资融券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□E. </w:t>
            </w:r>
            <w:r>
              <w:rPr>
                <w:rFonts w:ascii="PMingLiU" w:eastAsia="PMingLiU" w:hAnsi="PMingLiU" w:cs="PMingLiU"/>
              </w:rPr>
              <w:t>私募基金、跨境投资等复杂产品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您对金融投资知识的了解程度是？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基本不了解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了解一些基础概念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熟悉常见投资品种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有较系统的投资知识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具有专业投资分析能力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假设您有一笔闲置资金，您更倾向于哪种投资方式？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只存银行，保本保息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大部分存银行，少部分买低风险理财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均衡配置，兼顾收益与安全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大部分投资于股票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基金，追求较高收益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全部投资于高风险高收益产品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您能承受的最大投资亏损幅度是？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不能承受任何亏损（必须保本）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亏损不超过</w:t>
            </w: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亏损不超过</w:t>
            </w: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亏损不超过</w:t>
            </w: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亏损超过</w:t>
            </w:r>
            <w:r>
              <w:rPr>
                <w:rFonts w:ascii="Times New Roman" w:eastAsia="Times New Roman" w:hAnsi="Times New Roman" w:cs="Times New Roman"/>
              </w:rPr>
              <w:t>20%</w:t>
            </w:r>
            <w:r>
              <w:rPr>
                <w:rFonts w:ascii="PMingLiU" w:eastAsia="PMingLiU" w:hAnsi="PMingLiU" w:cs="PMingLiU"/>
              </w:rPr>
              <w:t>也能接受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当您持有的投资产品出现亏损时，您通常会？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非常焦虑，立即卖出止损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有些不安，考虑卖出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保持冷静，观察一段时间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不担心，相信长期会回升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趁低加仓，摊低成本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您投资的主要目标是？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资产保值，跑赢通胀即可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稳健增值，追求长期回报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获取中等收益，可承担一定波动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追求较高收益，愿意承担较大风险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追求高收益，愿意承担高风险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</w:p>
    <w:p>
      <w:pPr>
        <w:pStyle w:val="Heading3"/>
        <w:keepNext w:val="0"/>
        <w:spacing w:before="281" w:after="28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PMingLiU" w:eastAsia="PMingLiU" w:hAnsi="PMingLiU" w:cs="PMingLiU"/>
          <w:color w:val="0F1115"/>
          <w:sz w:val="28"/>
          <w:szCs w:val="28"/>
        </w:rPr>
        <w:t>您用于投资的资金预计多久内不会动用？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 3</w:t>
            </w:r>
            <w:r>
              <w:rPr>
                <w:rFonts w:ascii="PMingLiU" w:eastAsia="PMingLiU" w:hAnsi="PMingLiU" w:cs="PMingLiU"/>
              </w:rPr>
              <w:t>个月以内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3</w:t>
            </w:r>
            <w:r>
              <w:rPr>
                <w:rFonts w:ascii="PMingLiU" w:eastAsia="PMingLiU" w:hAnsi="PMingLiU" w:cs="PMingLiU"/>
              </w:rPr>
              <w:t>个月</w:t>
            </w:r>
            <w:r>
              <w:rPr>
                <w:rFonts w:ascii="Times New Roman" w:eastAsia="Times New Roman" w:hAnsi="Times New Roman" w:cs="Times New Roman"/>
              </w:rPr>
              <w:t>-1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1-3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 3-5</w:t>
            </w:r>
            <w:r>
              <w:rPr>
                <w:rFonts w:ascii="PMingLiU" w:eastAsia="PMingLiU" w:hAnsi="PMingLiU" w:cs="PMingLiU"/>
              </w:rPr>
              <w:t>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○E. 5</w:t>
            </w:r>
            <w:r>
              <w:rPr>
                <w:rFonts w:ascii="PMingLiU" w:eastAsia="PMingLiU" w:hAnsi="PMingLiU" w:cs="PMingLiU"/>
              </w:rPr>
              <w:t>年以上或无特定要求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