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06</w:t>
      </w:r>
      <w:r>
        <w:t xml:space="preserve"> </w:t>
      </w:r>
      <w:r>
        <w:t xml:space="preserve">September,</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s/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s/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s/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s/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0.0118</w:t>
            </w:r>
          </w:p>
        </w:tc>
        <w:tc>
          <w:p>
            <w:pPr>
              <w:pStyle w:val="Compact"/>
              <w:jc w:val="right"/>
            </w:pPr>
            <w:r>
              <w:t xml:space="preserve">0.9134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7.5117</w:t>
            </w:r>
          </w:p>
        </w:tc>
        <w:tc>
          <w:p>
            <w:pPr>
              <w:pStyle w:val="Compact"/>
              <w:jc w:val="right"/>
            </w:pPr>
            <w:r>
              <w:t xml:space="preserve">0.0061</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7.5020</w:t>
            </w:r>
          </w:p>
        </w:tc>
        <w:tc>
          <w:p>
            <w:pPr>
              <w:pStyle w:val="Compact"/>
              <w:jc w:val="right"/>
            </w:pPr>
            <w:r>
              <w:t xml:space="preserve">0.0062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0.0773</w:t>
            </w:r>
          </w:p>
        </w:tc>
        <w:tc>
          <w:p>
            <w:pPr>
              <w:pStyle w:val="Compact"/>
              <w:jc w:val="right"/>
            </w:pPr>
            <w:r>
              <w:t xml:space="preserve">0.7810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-0.0444</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0.0185</w:t>
            </w:r>
          </w:p>
        </w:tc>
        <w:tc>
          <w:p>
            <w:pPr>
              <w:pStyle w:val="Compact"/>
              <w:jc w:val="right"/>
            </w:pPr>
            <w:r>
              <w:t xml:space="preserve">0.8917</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EmilyWang/Desktop/School%20document/LW-Papers/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1.03</m:t>
        </m:r>
        <m:r>
          <m:t>×</m:t>
        </m:r>
        <m:sSup>
          <m:e>
            <m:r>
              <m:t>10</m:t>
            </m:r>
          </m:e>
          <m:sup>
            <m:r>
              <m:t>−</m:t>
            </m:r>
            <m:r>
              <m:t>19</m:t>
            </m:r>
          </m:sup>
        </m:sSup>
      </m:oMath>
      <w:r>
        <w:t xml:space="preserve">) or post-European periods (p=</w:t>
      </w:r>
      <w:r>
        <w:t xml:space="preserve"> </w:t>
      </w:r>
      <m:oMath>
        <m:r>
          <m:t>5.236</m:t>
        </m:r>
        <m:r>
          <m:t>×</m:t>
        </m:r>
        <m:sSup>
          <m:e>
            <m:r>
              <m:t>10</m:t>
            </m:r>
          </m:e>
          <m:sup>
            <m:r>
              <m:t>−</m:t>
            </m:r>
            <m:r>
              <m:t>20</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r>
        <w:br/>
      </w: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the Oconee Valley (AD 1540 to 1670) in the Southeastern United States, Indigenous endurance and resilience are indicated by the long-term persistence of mound use lasting for 130 years after the initial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the same type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 We also thank anonymous reviewers for their insightful comments that have greatly improved this manuscript.</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2020-09-06 04:04:07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2020-09-06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5.4-1      2020-08-13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3.0-9      2020-08-11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1.13.0     2020-07-24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2.3.1      2020-07-21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1.0.2      2020-08-18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7.3-52     2020-08-18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1.8-32     2020-08-19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1.1.0      2020-07-13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1.3.4      2020-08-11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3.3-13     2020-07-17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0.3.6      2020-07-25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0.9-5      2020-07-14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1.1.1      2020-07-31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0.16       2020-07-24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document/LW-Papers/kwl-pottery-2019</w:t>
      </w:r>
      <w:r>
        <w:br/>
      </w:r>
      <w:r>
        <w:rPr>
          <w:rStyle w:val="VerbatimChar"/>
        </w:rPr>
        <w:t xml:space="preserve">#&gt; Remote:   master @ origin (https://github.com/LiYingWang/kwl.pottery.git)</w:t>
      </w:r>
      <w:r>
        <w:br/>
      </w:r>
      <w:r>
        <w:rPr>
          <w:rStyle w:val="VerbatimChar"/>
        </w:rPr>
        <w:t xml:space="preserve">#&gt; Head:     [e594c58] 2020-09-05: removed a pdf file</w:t>
      </w:r>
    </w:p>
    <w:p>
      <w:pPr>
        <w:pStyle w:val="FirstParagraph"/>
      </w:pPr>
      <w:r>
        <w:t xml:space="preserve">Word count: 6248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dcterms:created xsi:type="dcterms:W3CDTF">2020-09-06T11:04:20Z</dcterms:created>
  <dcterms:modified xsi:type="dcterms:W3CDTF">2020-09-06T11:04:20Z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06 September,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