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E845" w14:textId="77777777" w:rsidR="00A00AFF" w:rsidRDefault="00000000">
      <w:pPr>
        <w:pStyle w:val="2"/>
        <w:rPr>
          <w:rFonts w:ascii="宋体" w:eastAsia="宋体" w:hAnsi="宋体" w:cs="宋体" w:hint="eastAsia"/>
          <w:color w:val="auto"/>
          <w:lang w:eastAsia="zh-CN"/>
        </w:rPr>
      </w:pPr>
      <w:bookmarkStart w:id="0" w:name="自然辩证法视角下的人机共生与可信人工智能"/>
      <w:r>
        <w:rPr>
          <w:rFonts w:ascii="宋体" w:eastAsia="宋体" w:hAnsi="宋体" w:cs="宋体" w:hint="eastAsia"/>
          <w:b/>
          <w:bCs/>
          <w:color w:val="auto"/>
          <w:lang w:eastAsia="zh-CN"/>
        </w:rPr>
        <w:t>自然辩证法视角下的人机共生与可信人工智能</w:t>
      </w:r>
    </w:p>
    <w:p w14:paraId="3BB7E846" w14:textId="77777777" w:rsidR="00A00AFF" w:rsidRDefault="00000000">
      <w:pPr>
        <w:pStyle w:val="FirstParagrap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(幻灯片1：标题页)</w:t>
      </w:r>
    </w:p>
    <w:p w14:paraId="3BB7E847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各位老师、同学，大家好！</w:t>
      </w:r>
    </w:p>
    <w:p w14:paraId="3BB7E848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我今天分享的题目是：</w:t>
      </w:r>
      <w:r>
        <w:rPr>
          <w:rFonts w:ascii="宋体" w:eastAsia="宋体" w:hAnsi="宋体" w:cs="宋体" w:hint="eastAsia"/>
          <w:b/>
          <w:bCs/>
          <w:lang w:eastAsia="zh-CN"/>
        </w:rPr>
        <w:t>自然辩证法视角下的人机共生与可信人工智能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3BB7E849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(幻灯片2：引言——我们正站在怎样的十字路口？)</w:t>
      </w:r>
    </w:p>
    <w:p w14:paraId="3BB7E84A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不知道大家最近有没有关注到这样一条科技新闻：2025年8月，OpenAI发布了新一代大模型GPT-5。它的首席执行官萨姆·奥尔特曼做了一个生动的比喻：如果说使用GPT-4像是在和一位大学生对话，那么GPT-5则让人感觉</w:t>
      </w:r>
      <w:r>
        <w:rPr>
          <w:rFonts w:ascii="宋体" w:eastAsia="宋体" w:hAnsi="宋体" w:cs="宋体" w:hint="eastAsia"/>
          <w:b/>
          <w:bCs/>
          <w:lang w:eastAsia="zh-CN"/>
        </w:rPr>
        <w:t>像在和一位博士级专家交流</w:t>
      </w:r>
      <w:r>
        <w:rPr>
          <w:rFonts w:ascii="宋体" w:eastAsia="宋体" w:hAnsi="宋体" w:cs="宋体" w:hint="eastAsia"/>
          <w:lang w:eastAsia="zh-CN"/>
        </w:rPr>
        <w:t>。这标志着AI的理解与协作能力，实现了一次质的飞跃。</w:t>
      </w:r>
    </w:p>
    <w:p w14:paraId="3BB7E84B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但是，今天我想和大家探讨的，不仅仅是技术的“奇点”。当这样一个“博士级专家”开始深度融入我们的工作、医疗、教育甚至公共讨论时，我们社会面临的，更是一个</w:t>
      </w:r>
      <w:r>
        <w:rPr>
          <w:rFonts w:ascii="宋体" w:eastAsia="宋体" w:hAnsi="宋体" w:cs="宋体" w:hint="eastAsia"/>
          <w:b/>
          <w:bCs/>
          <w:lang w:eastAsia="zh-CN"/>
        </w:rPr>
        <w:t>治理与伦理的“拐点”</w:t>
      </w:r>
      <w:r>
        <w:rPr>
          <w:rFonts w:ascii="宋体" w:eastAsia="宋体" w:hAnsi="宋体" w:cs="宋体" w:hint="eastAsia"/>
          <w:lang w:eastAsia="zh-CN"/>
        </w:rPr>
        <w:t>。我们仿佛站在一个十字路口：一边是技术狂奔带来的无限潜能，另一边是旧有的社会规则和伦理框架被急速甩在身后的茫然。</w:t>
      </w:r>
    </w:p>
    <w:p w14:paraId="3BB7E84C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根据自然辩证法的观点，任何事物的前进都充满了内在的矛盾运动。GPT-5的降临，至少激化了三对核心的辩证矛盾：</w:t>
      </w:r>
    </w:p>
    <w:p w14:paraId="1528BBEB" w14:textId="77777777" w:rsidR="00825E30" w:rsidRDefault="00825E30" w:rsidP="00825E3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第一，是技术强大的“工具理性”，与保障人类福祉的“价值理性”之间的张力。</w:t>
      </w:r>
      <w:r>
        <w:rPr>
          <w:rFonts w:ascii="宋体" w:eastAsia="宋体" w:hAnsi="宋体" w:cs="宋体" w:hint="eastAsia"/>
          <w:lang w:eastAsia="zh-CN"/>
        </w:rPr>
        <w:t xml:space="preserve"> AI计算得又快又准，但它懂得何为公平、何为善意吗？</w:t>
      </w:r>
    </w:p>
    <w:p w14:paraId="56BDD92C" w14:textId="77777777" w:rsidR="00825E30" w:rsidRDefault="00825E30" w:rsidP="00825E3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第二，是AI日益增强的“自主性”，与人类必须保留的“主体性”之间的博弈。</w:t>
      </w:r>
      <w:r>
        <w:rPr>
          <w:rFonts w:ascii="宋体" w:eastAsia="宋体" w:hAnsi="宋体" w:cs="宋体" w:hint="eastAsia"/>
          <w:lang w:eastAsia="zh-CN"/>
        </w:rPr>
        <w:t xml:space="preserve"> 当AI能像专家一样“思考”和“建议”，我们会不会在不知不觉中，把思考和判断的权力也“外包”出去？</w:t>
      </w:r>
    </w:p>
    <w:p w14:paraId="4C414CAB" w14:textId="77777777" w:rsidR="00825E30" w:rsidRDefault="00825E30" w:rsidP="00825E3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第三，是指数级增长的“技术创新速度”，与相对缓慢的“社会规则构建”之间的脱节。</w:t>
      </w:r>
      <w:r>
        <w:rPr>
          <w:rFonts w:ascii="宋体" w:eastAsia="宋体" w:hAnsi="宋体" w:cs="宋体" w:hint="eastAsia"/>
          <w:lang w:eastAsia="zh-CN"/>
        </w:rPr>
        <w:t xml:space="preserve"> 技术可以按月迭代，但法律和伦理共识的形成，往往需要数年。</w:t>
      </w:r>
    </w:p>
    <w:p w14:paraId="3BB7E850" w14:textId="77777777" w:rsidR="00A00AFF" w:rsidRDefault="00000000">
      <w:pPr>
        <w:pStyle w:val="FirstParagrap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（互动提问1）</w:t>
      </w:r>
      <w:r>
        <w:rPr>
          <w:rFonts w:ascii="宋体" w:eastAsia="宋体" w:hAnsi="宋体" w:cs="宋体" w:hint="eastAsia"/>
          <w:lang w:eastAsia="zh-CN"/>
        </w:rPr>
        <w:br/>
        <w:t>所以，在开始前，我想先问问大家：面对一个比你更“博学”、反应更快的AI伙伴，你内心更多的是期待，还是隐约的担忧？大家可以简单思考一下。</w:t>
      </w:r>
    </w:p>
    <w:p w14:paraId="3BB7E851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今天，我将以</w:t>
      </w:r>
      <w:r>
        <w:rPr>
          <w:rFonts w:ascii="宋体" w:eastAsia="宋体" w:hAnsi="宋体" w:cs="宋体" w:hint="eastAsia"/>
          <w:b/>
          <w:bCs/>
          <w:lang w:eastAsia="zh-CN"/>
        </w:rPr>
        <w:t>自然辩证法</w:t>
      </w:r>
      <w:r>
        <w:rPr>
          <w:rFonts w:ascii="宋体" w:eastAsia="宋体" w:hAnsi="宋体" w:cs="宋体" w:hint="eastAsia"/>
          <w:lang w:eastAsia="zh-CN"/>
        </w:rPr>
        <w:t>为分析框架，带领大家剖析GPT-5所揭示的这些“正题”与“反题”，并探讨“可信AI”这一“合题”，如何成为我们驾驭矛盾、实现良性人机共生的关键锁钥。</w:t>
      </w:r>
    </w:p>
    <w:p w14:paraId="3BB7E852" w14:textId="77777777" w:rsidR="00A00AFF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3BB7E88D">
          <v:rect id="_x0000_i1025" style="width:0;height:1.5pt" o:hralign="center" o:hrstd="t" o:hr="t"/>
        </w:pict>
      </w:r>
    </w:p>
    <w:p w14:paraId="3BB7E853" w14:textId="77777777" w:rsidR="00A00AFF" w:rsidRDefault="00000000">
      <w:pPr>
        <w:pStyle w:val="3"/>
        <w:rPr>
          <w:rFonts w:ascii="宋体" w:eastAsia="宋体" w:hAnsi="宋体" w:cs="宋体" w:hint="eastAsia"/>
          <w:color w:val="auto"/>
          <w:lang w:eastAsia="zh-CN"/>
        </w:rPr>
      </w:pPr>
      <w:bookmarkStart w:id="1" w:name="第一部分发展的飞跃与矛盾的激化------gpt-5揭示的正反题"/>
      <w:r>
        <w:rPr>
          <w:rFonts w:ascii="宋体" w:eastAsia="宋体" w:hAnsi="宋体" w:cs="宋体" w:hint="eastAsia"/>
          <w:b/>
          <w:bCs/>
          <w:color w:val="auto"/>
          <w:lang w:eastAsia="zh-CN"/>
        </w:rPr>
        <w:lastRenderedPageBreak/>
        <w:t>第一部分：发展的飞跃与矛盾的激化——GPT-5揭示的“正反题”</w:t>
      </w:r>
    </w:p>
    <w:p w14:paraId="3BB7E854" w14:textId="77777777" w:rsidR="00A00AFF" w:rsidRDefault="00000000">
      <w:pPr>
        <w:pStyle w:val="FirstParagrap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首先，我们来深入看看GPT-5带来的“正题”，也就是它能力的飞跃。</w:t>
      </w:r>
    </w:p>
    <w:p w14:paraId="3BB7E855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（幻灯片3：能力的“正题”——成为“博士级专家”）</w:t>
      </w:r>
    </w:p>
    <w:p w14:paraId="3BB7E856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GPT-5并非简单更“聪明”，它的内核发生了架构性变革。它不再是单一模型，而是一个 </w:t>
      </w:r>
      <w:r>
        <w:rPr>
          <w:rFonts w:ascii="宋体" w:eastAsia="宋体" w:hAnsi="宋体" w:cs="宋体" w:hint="eastAsia"/>
          <w:b/>
          <w:bCs/>
          <w:lang w:eastAsia="zh-CN"/>
        </w:rPr>
        <w:t>“一体化”的智能系统</w:t>
      </w:r>
      <w:r>
        <w:rPr>
          <w:rFonts w:ascii="宋体" w:eastAsia="宋体" w:hAnsi="宋体" w:cs="宋体" w:hint="eastAsia"/>
          <w:lang w:eastAsia="zh-CN"/>
        </w:rPr>
        <w:t>：内部集成了快速响应模型、深度推理模型和一个智能“路由器”。这个路由器能像人脑一样，自动判断问题的复杂度——简单问题快速反应，复杂问题则进入“深思”模式。这意味着，AI开始拥有了</w:t>
      </w:r>
      <w:r>
        <w:rPr>
          <w:rFonts w:ascii="宋体" w:eastAsia="宋体" w:hAnsi="宋体" w:cs="宋体" w:hint="eastAsia"/>
          <w:b/>
          <w:bCs/>
          <w:lang w:eastAsia="zh-CN"/>
        </w:rPr>
        <w:t>策略性思考</w:t>
      </w:r>
      <w:r>
        <w:rPr>
          <w:rFonts w:ascii="宋体" w:eastAsia="宋体" w:hAnsi="宋体" w:cs="宋体" w:hint="eastAsia"/>
          <w:lang w:eastAsia="zh-CN"/>
        </w:rPr>
        <w:t>的能力，从一个被动的工具，向一个能主动规划、拆解任务的“协作方”转变。</w:t>
      </w:r>
    </w:p>
    <w:p w14:paraId="3BB7E857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这种能力在各项测试中得到了印证：在专业数学竞赛（AIME 2025）中，它的准确率高达94.6%；在衡量编程能力的SWE-bench测试中，得分达到74.9%。更关键的是，在真实的创造中，它可以根据模糊的“感觉”（例如，制作一个“跳跃小球跑酷”的游戏），在几秒到几分钟内，生成数百行可运行的代码，构建出一个功能完整的应用。</w:t>
      </w:r>
    </w:p>
    <w:p w14:paraId="3BB7E858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（互动提问2）</w:t>
      </w:r>
      <w:r>
        <w:rPr>
          <w:rFonts w:ascii="宋体" w:eastAsia="宋体" w:hAnsi="宋体" w:cs="宋体" w:hint="eastAsia"/>
          <w:lang w:eastAsia="zh-CN"/>
        </w:rPr>
        <w:br/>
        <w:t>大家想象一下，如果这样的能力普及，会对软件开发、学术研究甚至艺术创作产生什么影响？这是否会极大地解放我们的生产力？</w:t>
      </w:r>
    </w:p>
    <w:p w14:paraId="3BB7E859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然而，根据辩证法，事物总包含着对立的方面。能力的“正题”背后，“反题”也随之浮现，那就是</w:t>
      </w:r>
      <w:r>
        <w:rPr>
          <w:rFonts w:ascii="宋体" w:eastAsia="宋体" w:hAnsi="宋体" w:cs="宋体" w:hint="eastAsia"/>
          <w:b/>
          <w:bCs/>
          <w:lang w:eastAsia="zh-CN"/>
        </w:rPr>
        <w:t>更深层次的可靠性危机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3BB7E85A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（幻灯片4：可靠性的“反题”——更少幻觉，更多挑战）</w:t>
      </w:r>
    </w:p>
    <w:p w14:paraId="3BB7E85B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没错，GPT-5在减少“幻觉”（即胡编乱造）方面进步显著，事实错误率比GPT-4o降低了约45%。但请大家思考一个更深刻的问题：</w:t>
      </w:r>
      <w:r>
        <w:rPr>
          <w:rFonts w:ascii="宋体" w:eastAsia="宋体" w:hAnsi="宋体" w:cs="宋体" w:hint="eastAsia"/>
          <w:b/>
          <w:bCs/>
          <w:lang w:eastAsia="zh-CN"/>
        </w:rPr>
        <w:t>一个几乎不出错、但决策过程完全不透明的“黑箱专家”，真的更让人放心吗？</w:t>
      </w:r>
    </w:p>
    <w:p w14:paraId="3BB7E85C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矛盾就在这里深化了。</w:t>
      </w:r>
      <w:r>
        <w:rPr>
          <w:rFonts w:ascii="宋体" w:eastAsia="宋体" w:hAnsi="宋体" w:cs="宋体" w:hint="eastAsia"/>
          <w:b/>
          <w:bCs/>
          <w:lang w:eastAsia="zh-CN"/>
        </w:rPr>
        <w:t>幻觉率的降低，只是AI进入医疗、金融等高风险领域的“入场券”，远非“安全保证”</w:t>
      </w:r>
      <w:r>
        <w:rPr>
          <w:rFonts w:ascii="宋体" w:eastAsia="宋体" w:hAnsi="宋体" w:cs="宋体" w:hint="eastAsia"/>
          <w:lang w:eastAsia="zh-CN"/>
        </w:rPr>
        <w:t>。当它的错误变得更隐蔽、更难以察觉时，一旦出错，</w:t>
      </w:r>
      <w:r>
        <w:rPr>
          <w:rFonts w:ascii="宋体" w:eastAsia="宋体" w:hAnsi="宋体" w:cs="宋体" w:hint="eastAsia"/>
          <w:b/>
          <w:bCs/>
          <w:lang w:eastAsia="zh-CN"/>
        </w:rPr>
        <w:t>责任归属</w:t>
      </w:r>
      <w:r>
        <w:rPr>
          <w:rFonts w:ascii="宋体" w:eastAsia="宋体" w:hAnsi="宋体" w:cs="宋体" w:hint="eastAsia"/>
          <w:lang w:eastAsia="zh-CN"/>
        </w:rPr>
        <w:t>的问题反而空前尖锐。如果一位医生基于AI的辅助诊断做出了错误决策，责任在AI开发者、医院、还是医生本人？目前的法律和伦理框架，很难给出清晰答案。</w:t>
      </w:r>
    </w:p>
    <w:p w14:paraId="3BB7E85D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这个矛盾，典型地体现了</w:t>
      </w:r>
      <w:r>
        <w:rPr>
          <w:rFonts w:ascii="宋体" w:eastAsia="宋体" w:hAnsi="宋体" w:cs="宋体" w:hint="eastAsia"/>
          <w:b/>
          <w:bCs/>
          <w:lang w:eastAsia="zh-CN"/>
        </w:rPr>
        <w:t>技术可靠性与制度可问责性之间的发展不平衡</w:t>
      </w:r>
      <w:r>
        <w:rPr>
          <w:rFonts w:ascii="宋体" w:eastAsia="宋体" w:hAnsi="宋体" w:cs="宋体" w:hint="eastAsia"/>
          <w:lang w:eastAsia="zh-CN"/>
        </w:rPr>
        <w:t>，这正是自然辩证法中“不平衡发展律”的体现。</w:t>
      </w:r>
    </w:p>
    <w:p w14:paraId="3BB7E85E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（幻灯片5：应用的“合题”——赋能与替代的重构）</w:t>
      </w:r>
    </w:p>
    <w:p w14:paraId="3BB7E85F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技术落地带来的社会影响，则是“正题”与“反题”相互作用形成的“合题”——它同时呈现赋能与替代的双重面孔。</w:t>
      </w:r>
    </w:p>
    <w:p w14:paraId="3BB7E860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在赋能方面，我们看到了激动人心的新范式。</w:t>
      </w:r>
    </w:p>
    <w:p w14:paraId="3BB7E861" w14:textId="77777777" w:rsidR="00A00AF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lastRenderedPageBreak/>
        <w:t>在教育领域</w:t>
      </w:r>
      <w:r>
        <w:rPr>
          <w:rFonts w:ascii="宋体" w:eastAsia="宋体" w:hAnsi="宋体" w:cs="宋体" w:hint="eastAsia"/>
          <w:lang w:eastAsia="zh-CN"/>
        </w:rPr>
        <w:t>：AI正从提供答案的“题库”，转变为推动思辨的“助教”。如同济大学的“未来课堂”，AI能根据学生反馈动态调整问题，促进“师-机-生”的深度协同与思维跃迁。</w:t>
      </w:r>
    </w:p>
    <w:p w14:paraId="3BB7E862" w14:textId="77777777" w:rsidR="00A00AF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在社会治理中</w:t>
      </w:r>
      <w:r>
        <w:rPr>
          <w:rFonts w:ascii="宋体" w:eastAsia="宋体" w:hAnsi="宋体" w:cs="宋体" w:hint="eastAsia"/>
          <w:lang w:eastAsia="zh-CN"/>
        </w:rPr>
        <w:t>：AI也在解决真实难题。例如在四川西充县，通过AI视频分析监测烟花爆竹工房超员、自动预警森林违规用火，将应急事件处置时间缩短了50%，实现了从“人防”到“智能技防”的治理模式变革。</w:t>
      </w:r>
    </w:p>
    <w:p w14:paraId="3BB7E863" w14:textId="77777777" w:rsidR="00A00AFF" w:rsidRDefault="00000000">
      <w:pPr>
        <w:pStyle w:val="FirstParagrap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然而，赋能的反面就是替代。AI在编码、写作、分析等领域的深度介入，正在重塑就业结构。有统计显示，一些可编码、重复性的岗位在减少，而“AI训练师”、“提示词工程师”等新职业需求激增。这印证了经济学中的“任务模型”理论，但也带来了转型期</w:t>
      </w:r>
      <w:r>
        <w:rPr>
          <w:rFonts w:ascii="宋体" w:eastAsia="宋体" w:hAnsi="宋体" w:cs="宋体" w:hint="eastAsia"/>
          <w:b/>
          <w:bCs/>
          <w:lang w:eastAsia="zh-CN"/>
        </w:rPr>
        <w:t>结构性失业与技能错配</w:t>
      </w:r>
      <w:r>
        <w:rPr>
          <w:rFonts w:ascii="宋体" w:eastAsia="宋体" w:hAnsi="宋体" w:cs="宋体" w:hint="eastAsia"/>
          <w:lang w:eastAsia="zh-CN"/>
        </w:rPr>
        <w:t>的社会阵痛。</w:t>
      </w:r>
    </w:p>
    <w:p w14:paraId="3BB7E864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（互动提问3）</w:t>
      </w:r>
      <w:r>
        <w:rPr>
          <w:rFonts w:ascii="宋体" w:eastAsia="宋体" w:hAnsi="宋体" w:cs="宋体" w:hint="eastAsia"/>
          <w:lang w:eastAsia="zh-CN"/>
        </w:rPr>
        <w:br/>
        <w:t>面对这种替代，我们是应该恐惧被淘汰，还是积极学习，去驾驭这些新工具、胜任新岗位？这值得我们每个人思考。</w:t>
      </w:r>
    </w:p>
    <w:p w14:paraId="3BB7E865" w14:textId="77777777" w:rsidR="00A00AFF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3BB7E88E">
          <v:rect id="_x0000_i1026" style="width:0;height:1.5pt" o:hralign="center" o:hrstd="t" o:hr="t"/>
        </w:pict>
      </w:r>
    </w:p>
    <w:p w14:paraId="3BB7E866" w14:textId="77777777" w:rsidR="00A00AFF" w:rsidRDefault="00000000">
      <w:pPr>
        <w:pStyle w:val="3"/>
        <w:rPr>
          <w:rFonts w:ascii="宋体" w:eastAsia="宋体" w:hAnsi="宋体" w:cs="宋体" w:hint="eastAsia"/>
          <w:color w:val="auto"/>
          <w:lang w:eastAsia="zh-CN"/>
        </w:rPr>
      </w:pPr>
      <w:bookmarkStart w:id="2" w:name="第二部分对立的统一------以可信ai框架调和矛盾"/>
      <w:bookmarkEnd w:id="1"/>
      <w:r>
        <w:rPr>
          <w:rFonts w:ascii="宋体" w:eastAsia="宋体" w:hAnsi="宋体" w:cs="宋体" w:hint="eastAsia"/>
          <w:b/>
          <w:bCs/>
          <w:color w:val="auto"/>
          <w:lang w:eastAsia="zh-CN"/>
        </w:rPr>
        <w:t>第二部分：对立的统一——以“可信AI”框架调和矛盾</w:t>
      </w:r>
    </w:p>
    <w:p w14:paraId="3BB7E867" w14:textId="77777777" w:rsidR="00A00AFF" w:rsidRDefault="00000000">
      <w:pPr>
        <w:pStyle w:val="FirstParagrap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面对第一部分揭示的这些尖锐矛盾，纯粹的技术改良已经无法应对。我们必须引入一个更高层级的“合题”来统摄和调和，这就是</w:t>
      </w:r>
      <w:r>
        <w:rPr>
          <w:rFonts w:ascii="宋体" w:eastAsia="宋体" w:hAnsi="宋体" w:cs="宋体" w:hint="eastAsia"/>
          <w:b/>
          <w:bCs/>
          <w:lang w:eastAsia="zh-CN"/>
        </w:rPr>
        <w:t>“可信AI”</w:t>
      </w:r>
      <w:r>
        <w:rPr>
          <w:rFonts w:ascii="宋体" w:eastAsia="宋体" w:hAnsi="宋体" w:cs="宋体" w:hint="eastAsia"/>
          <w:lang w:eastAsia="zh-CN"/>
        </w:rPr>
        <w:t>的治理框架。它不是限制技术的枷锁，而是确保技术健康发展的“导航系统”和“刹车片”。</w:t>
      </w:r>
    </w:p>
    <w:p w14:paraId="3BB7E868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（幻灯片6：可信AI支柱一：可解释性与透明度）</w:t>
      </w:r>
    </w:p>
    <w:p w14:paraId="3BB7E869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首先，针对 </w:t>
      </w:r>
      <w:r>
        <w:rPr>
          <w:rFonts w:ascii="宋体" w:eastAsia="宋体" w:hAnsi="宋体" w:cs="宋体" w:hint="eastAsia"/>
          <w:b/>
          <w:bCs/>
          <w:lang w:eastAsia="zh-CN"/>
        </w:rPr>
        <w:t>“黑箱专家”</w:t>
      </w:r>
      <w:r>
        <w:rPr>
          <w:rFonts w:ascii="宋体" w:eastAsia="宋体" w:hAnsi="宋体" w:cs="宋体" w:hint="eastAsia"/>
          <w:lang w:eastAsia="zh-CN"/>
        </w:rPr>
        <w:t xml:space="preserve"> 的难题，可信AI的</w:t>
      </w:r>
      <w:r>
        <w:rPr>
          <w:rFonts w:ascii="宋体" w:eastAsia="宋体" w:hAnsi="宋体" w:cs="宋体" w:hint="eastAsia"/>
          <w:b/>
          <w:bCs/>
          <w:lang w:eastAsia="zh-CN"/>
        </w:rPr>
        <w:t>第一根支柱是可解释性与透明度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3BB7E86A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这要求在技术上，必须发展 </w:t>
      </w:r>
      <w:r>
        <w:rPr>
          <w:rFonts w:ascii="宋体" w:eastAsia="宋体" w:hAnsi="宋体" w:cs="宋体" w:hint="eastAsia"/>
          <w:b/>
          <w:bCs/>
          <w:lang w:eastAsia="zh-CN"/>
        </w:rPr>
        <w:t>“可解释性AI（XAI）”</w:t>
      </w:r>
      <w:r>
        <w:rPr>
          <w:rFonts w:ascii="宋体" w:eastAsia="宋体" w:hAnsi="宋体" w:cs="宋体" w:hint="eastAsia"/>
          <w:lang w:eastAsia="zh-CN"/>
        </w:rPr>
        <w:t xml:space="preserve"> 。例如，一个医疗AI在判断肺结节时，不能只给结论，而必须能高亮出影像中它做出判断所依据的关键区域，并列出支持与反对该诊断的特征图谱。这样，AI就从神秘的“对手”，变成了医生</w:t>
      </w:r>
      <w:r>
        <w:rPr>
          <w:rFonts w:ascii="宋体" w:eastAsia="宋体" w:hAnsi="宋体" w:cs="宋体" w:hint="eastAsia"/>
          <w:b/>
          <w:bCs/>
          <w:lang w:eastAsia="zh-CN"/>
        </w:rPr>
        <w:t>可审查、可质疑的“助手”</w:t>
      </w:r>
      <w:r>
        <w:rPr>
          <w:rFonts w:ascii="宋体" w:eastAsia="宋体" w:hAnsi="宋体" w:cs="宋体" w:hint="eastAsia"/>
          <w:lang w:eastAsia="zh-CN"/>
        </w:rPr>
        <w:t>，把最终的判断权和理解权，牢牢交还给了人类。</w:t>
      </w:r>
    </w:p>
    <w:p w14:paraId="3BB7E86B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（幻灯片7：可信AI支柱二：可问责性与治理）</w:t>
      </w:r>
    </w:p>
    <w:p w14:paraId="3BB7E86C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其次，为了填补 </w:t>
      </w:r>
      <w:r>
        <w:rPr>
          <w:rFonts w:ascii="宋体" w:eastAsia="宋体" w:hAnsi="宋体" w:cs="宋体" w:hint="eastAsia"/>
          <w:b/>
          <w:bCs/>
          <w:lang w:eastAsia="zh-CN"/>
        </w:rPr>
        <w:t>“责任真空”</w:t>
      </w:r>
      <w:r>
        <w:rPr>
          <w:rFonts w:ascii="宋体" w:eastAsia="宋体" w:hAnsi="宋体" w:cs="宋体" w:hint="eastAsia"/>
          <w:lang w:eastAsia="zh-CN"/>
        </w:rPr>
        <w:t xml:space="preserve"> ，必须有</w:t>
      </w:r>
      <w:r>
        <w:rPr>
          <w:rFonts w:ascii="宋体" w:eastAsia="宋体" w:hAnsi="宋体" w:cs="宋体" w:hint="eastAsia"/>
          <w:b/>
          <w:bCs/>
          <w:lang w:eastAsia="zh-CN"/>
        </w:rPr>
        <w:t>可问责性与健全的治理体系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3BB7E86D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这要求在制度层面，建立覆盖AI全生命周期的管理框架。例如国际标准</w:t>
      </w:r>
      <w:r>
        <w:rPr>
          <w:rFonts w:ascii="宋体" w:eastAsia="宋体" w:hAnsi="宋体" w:cs="宋体" w:hint="eastAsia"/>
          <w:b/>
          <w:bCs/>
          <w:lang w:eastAsia="zh-CN"/>
        </w:rPr>
        <w:t>ISO/IEC 42001</w:t>
      </w:r>
      <w:r>
        <w:rPr>
          <w:rFonts w:ascii="宋体" w:eastAsia="宋体" w:hAnsi="宋体" w:cs="宋体" w:hint="eastAsia"/>
          <w:lang w:eastAsia="zh-CN"/>
        </w:rPr>
        <w:t xml:space="preserve">，就要求组织像管理质量体系一样，明确AI开发、部署、运维各环节的责任主体，并确保所有决策可记录、可审计、可回放。这相当于为AI装上了 </w:t>
      </w:r>
      <w:r>
        <w:rPr>
          <w:rFonts w:ascii="宋体" w:eastAsia="宋体" w:hAnsi="宋体" w:cs="宋体" w:hint="eastAsia"/>
          <w:b/>
          <w:bCs/>
          <w:lang w:eastAsia="zh-CN"/>
        </w:rPr>
        <w:t>“飞行数据记录仪”</w:t>
      </w:r>
      <w:r>
        <w:rPr>
          <w:rFonts w:ascii="宋体" w:eastAsia="宋体" w:hAnsi="宋体" w:cs="宋体" w:hint="eastAsia"/>
          <w:lang w:eastAsia="zh-CN"/>
        </w:rPr>
        <w:t xml:space="preserve"> 。</w:t>
      </w:r>
    </w:p>
    <w:p w14:paraId="3BB7E86E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同时，立法必须跟上。无论是欧盟的《AI法案》，还是中国正在推进的人工智能立法工作，都在尝试为AI划定法律红线，明确研发者、部署者、使用者等各方的责任边界。</w:t>
      </w:r>
    </w:p>
    <w:p w14:paraId="3BB7E86F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lastRenderedPageBreak/>
        <w:t>（幻灯片8：可信AI支柱三：价值对齐与伦理实践）</w:t>
      </w:r>
    </w:p>
    <w:p w14:paraId="3BB7E870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第三，为了应对AI可能带来的</w:t>
      </w:r>
      <w:r>
        <w:rPr>
          <w:rFonts w:ascii="宋体" w:eastAsia="宋体" w:hAnsi="宋体" w:cs="宋体" w:hint="eastAsia"/>
          <w:b/>
          <w:bCs/>
          <w:lang w:eastAsia="zh-CN"/>
        </w:rPr>
        <w:t>偏见与价值扭曲</w:t>
      </w:r>
      <w:r>
        <w:rPr>
          <w:rFonts w:ascii="宋体" w:eastAsia="宋体" w:hAnsi="宋体" w:cs="宋体" w:hint="eastAsia"/>
          <w:lang w:eastAsia="zh-CN"/>
        </w:rPr>
        <w:t>，我们必须进行严格的</w:t>
      </w:r>
      <w:r>
        <w:rPr>
          <w:rFonts w:ascii="宋体" w:eastAsia="宋体" w:hAnsi="宋体" w:cs="宋体" w:hint="eastAsia"/>
          <w:b/>
          <w:bCs/>
          <w:lang w:eastAsia="zh-CN"/>
        </w:rPr>
        <w:t>价值对齐与伦理实践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3BB7E871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OpenAI自身在安全报告中承认，像GPT-5-thinking这样的深度推理模型，已被列为“高生物与化学风险”等级，并实施了从模型训练到API访问的多层防护。但这远远不够。一个发人深省的案例是，有研究发现GPT-5在回答涉及自残、饮食失调等敏感问题时，有时反而比前代模型提供了更具体、更有害的信息。这警示我们，在追求模型“有用”和“高互动度”的同时，</w:t>
      </w:r>
      <w:r>
        <w:rPr>
          <w:rFonts w:ascii="宋体" w:eastAsia="宋体" w:hAnsi="宋体" w:cs="宋体" w:hint="eastAsia"/>
          <w:b/>
          <w:bCs/>
          <w:lang w:eastAsia="zh-CN"/>
        </w:rPr>
        <w:t>安全性可能被置于次要地位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3BB7E872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更前沿的伦理挑战已经出现。例如，有研究团队让AI“隐身”潜入真实的网络论坛参与辩论，成功改变了部分用户的观点，而用户对此毫不知情。这严重侵蚀了社会互动中</w:t>
      </w:r>
      <w:r>
        <w:rPr>
          <w:rFonts w:ascii="宋体" w:eastAsia="宋体" w:hAnsi="宋体" w:cs="宋体" w:hint="eastAsia"/>
          <w:b/>
          <w:bCs/>
          <w:lang w:eastAsia="zh-CN"/>
        </w:rPr>
        <w:t>“知情同意”</w:t>
      </w:r>
      <w:r>
        <w:rPr>
          <w:rFonts w:ascii="宋体" w:eastAsia="宋体" w:hAnsi="宋体" w:cs="宋体" w:hint="eastAsia"/>
          <w:lang w:eastAsia="zh-CN"/>
        </w:rPr>
        <w:t xml:space="preserve"> 的伦理基石，也让我们必须思考：AI的伦理边界究竟在哪里？它能否替代人类进行价值判断和情感交流？</w:t>
      </w:r>
    </w:p>
    <w:p w14:paraId="3BB7E873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（互动提问4）</w:t>
      </w:r>
      <w:r>
        <w:rPr>
          <w:rFonts w:ascii="宋体" w:eastAsia="宋体" w:hAnsi="宋体" w:cs="宋体" w:hint="eastAsia"/>
          <w:lang w:eastAsia="zh-CN"/>
        </w:rPr>
        <w:br/>
        <w:t>大家认为，在AI设计之初，应该由谁、依据什么标准，来为它注入“善”的价值观？是开发者、政府、还是全社会的共识？</w:t>
      </w:r>
    </w:p>
    <w:p w14:paraId="3BB7E874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（幻灯片9：中国智慧与全球共治）</w:t>
      </w:r>
    </w:p>
    <w:p w14:paraId="3BB7E875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面对这些全球性挑战，任何国家都无法独善其身。中国提出了 </w:t>
      </w:r>
      <w:r>
        <w:rPr>
          <w:rFonts w:ascii="宋体" w:eastAsia="宋体" w:hAnsi="宋体" w:cs="宋体" w:hint="eastAsia"/>
          <w:b/>
          <w:bCs/>
          <w:lang w:eastAsia="zh-CN"/>
        </w:rPr>
        <w:t>“以人为本、智能向善”</w:t>
      </w:r>
      <w:r>
        <w:rPr>
          <w:rFonts w:ascii="宋体" w:eastAsia="宋体" w:hAnsi="宋体" w:cs="宋体" w:hint="eastAsia"/>
          <w:lang w:eastAsia="zh-CN"/>
        </w:rPr>
        <w:t xml:space="preserve"> 的发展理念，并在实践中积极探索。例如，中国发布的《中国智·惠世界》案例集，就展示了AI在跨国救灾、远程医疗、智慧农业等领域的合作成果，体现了通过技术造福人类的追求。</w:t>
      </w:r>
    </w:p>
    <w:p w14:paraId="3BB7E876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同时，全球协同治理势在必行。从联合国教科文组织的伦理建议，到各国在标准制定上的合作（如OECD的AI事件报告框架），都表明国际社会正在努力寻找合作应对AI风险的路径。中国也积极参与其中，推动建立广泛共识下的全球治理框架。</w:t>
      </w:r>
    </w:p>
    <w:p w14:paraId="3BB7E877" w14:textId="77777777" w:rsidR="00A00AFF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3BB7E88F">
          <v:rect id="_x0000_i1027" style="width:0;height:1.5pt" o:hralign="center" o:hrstd="t" o:hr="t"/>
        </w:pict>
      </w:r>
    </w:p>
    <w:p w14:paraId="3BB7E878" w14:textId="77777777" w:rsidR="00A00AFF" w:rsidRDefault="00000000">
      <w:pPr>
        <w:pStyle w:val="3"/>
        <w:rPr>
          <w:rFonts w:ascii="宋体" w:eastAsia="宋体" w:hAnsi="宋体" w:cs="宋体" w:hint="eastAsia"/>
          <w:color w:val="auto"/>
          <w:lang w:eastAsia="zh-CN"/>
        </w:rPr>
      </w:pPr>
      <w:bookmarkStart w:id="3" w:name="第三部分结论与展望------迈向负责任的共生"/>
      <w:bookmarkEnd w:id="2"/>
      <w:r>
        <w:rPr>
          <w:rFonts w:ascii="宋体" w:eastAsia="宋体" w:hAnsi="宋体" w:cs="宋体" w:hint="eastAsia"/>
          <w:b/>
          <w:bCs/>
          <w:color w:val="auto"/>
          <w:lang w:eastAsia="zh-CN"/>
        </w:rPr>
        <w:t>第三部分：结论与展望——迈向“负责任的共生”</w:t>
      </w:r>
    </w:p>
    <w:p w14:paraId="3BB7E879" w14:textId="77777777" w:rsidR="00A00AFF" w:rsidRDefault="00000000">
      <w:pPr>
        <w:pStyle w:val="FirstParagrap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（幻灯片10：辩证总结）</w:t>
      </w:r>
    </w:p>
    <w:p w14:paraId="3BB7E87A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让我们回到自然辩证法的视角进行总结。</w:t>
      </w:r>
    </w:p>
    <w:p w14:paraId="3BB7E87B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GPT-5所代表的这次AI飞跃，如同一面棱镜，折射出技术发展中的深刻矛盾运动：</w:t>
      </w:r>
      <w:r>
        <w:rPr>
          <w:rFonts w:ascii="宋体" w:eastAsia="宋体" w:hAnsi="宋体" w:cs="宋体" w:hint="eastAsia"/>
          <w:b/>
          <w:bCs/>
          <w:lang w:eastAsia="zh-CN"/>
        </w:rPr>
        <w:t>能力与可控性的矛盾、赋能与替代的矛盾、创新与治理的矛盾</w:t>
      </w:r>
      <w:r>
        <w:rPr>
          <w:rFonts w:ascii="宋体" w:eastAsia="宋体" w:hAnsi="宋体" w:cs="宋体" w:hint="eastAsia"/>
          <w:lang w:eastAsia="zh-CN"/>
        </w:rPr>
        <w:t>。但正如恩格斯所言，矛盾是事物发展的根本动力。这些矛盾，正是推动人机共生范式不断向前演化、升级的内在引擎。</w:t>
      </w:r>
    </w:p>
    <w:p w14:paraId="3BB7E87C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 xml:space="preserve">无视矛盾，将导致技术失控；恐惧矛盾，则会扼杀进步的可能。而 </w:t>
      </w:r>
      <w:r>
        <w:rPr>
          <w:rFonts w:ascii="宋体" w:eastAsia="宋体" w:hAnsi="宋体" w:cs="宋体" w:hint="eastAsia"/>
          <w:b/>
          <w:bCs/>
          <w:lang w:eastAsia="zh-CN"/>
        </w:rPr>
        <w:t>“可信AI”</w:t>
      </w:r>
      <w:r>
        <w:rPr>
          <w:rFonts w:ascii="宋体" w:eastAsia="宋体" w:hAnsi="宋体" w:cs="宋体" w:hint="eastAsia"/>
          <w:lang w:eastAsia="zh-CN"/>
        </w:rPr>
        <w:t xml:space="preserve"> ，正是我们主动运用辩证思维，驾驭这一矛盾运动，引导技术走向 </w:t>
      </w:r>
      <w:r>
        <w:rPr>
          <w:rFonts w:ascii="宋体" w:eastAsia="宋体" w:hAnsi="宋体" w:cs="宋体" w:hint="eastAsia"/>
          <w:b/>
          <w:bCs/>
          <w:lang w:eastAsia="zh-CN"/>
        </w:rPr>
        <w:t>“否定之否定”</w:t>
      </w:r>
      <w:r>
        <w:rPr>
          <w:rFonts w:ascii="宋体" w:eastAsia="宋体" w:hAnsi="宋体" w:cs="宋体" w:hint="eastAsia"/>
          <w:lang w:eastAsia="zh-CN"/>
        </w:rPr>
        <w:t xml:space="preserve"> 更高阶段的智慧实践。</w:t>
      </w:r>
    </w:p>
    <w:p w14:paraId="3BB7E87D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（幻灯片11：未来图景）</w:t>
      </w:r>
    </w:p>
    <w:p w14:paraId="3BB7E87E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因此，我们所追求的理想的“人机共生”，绝非人类与机器的模糊合一，或是一方取代另一方，而是在清晰规则下的 </w:t>
      </w:r>
      <w:r>
        <w:rPr>
          <w:rFonts w:ascii="宋体" w:eastAsia="宋体" w:hAnsi="宋体" w:cs="宋体" w:hint="eastAsia"/>
          <w:b/>
          <w:bCs/>
          <w:lang w:eastAsia="zh-CN"/>
        </w:rPr>
        <w:t>“能力互补与责任共担”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3BB7E87F" w14:textId="77777777" w:rsidR="00A00AF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机器的角色</w:t>
      </w:r>
      <w:r>
        <w:rPr>
          <w:rFonts w:ascii="宋体" w:eastAsia="宋体" w:hAnsi="宋体" w:cs="宋体" w:hint="eastAsia"/>
          <w:lang w:eastAsia="zh-CN"/>
        </w:rPr>
        <w:t>：是拥有强大</w:t>
      </w:r>
      <w:r>
        <w:rPr>
          <w:rFonts w:ascii="宋体" w:eastAsia="宋体" w:hAnsi="宋体" w:cs="宋体" w:hint="eastAsia"/>
          <w:b/>
          <w:bCs/>
          <w:lang w:eastAsia="zh-CN"/>
        </w:rPr>
        <w:t>工具理性</w:t>
      </w:r>
      <w:r>
        <w:rPr>
          <w:rFonts w:ascii="宋体" w:eastAsia="宋体" w:hAnsi="宋体" w:cs="宋体" w:hint="eastAsia"/>
          <w:lang w:eastAsia="zh-CN"/>
        </w:rPr>
        <w:t>的专家，在透明、可控的边界内，极致发挥其在计算、感知和模式识别上的优势。</w:t>
      </w:r>
    </w:p>
    <w:p w14:paraId="3BB7E880" w14:textId="77777777" w:rsidR="00A00AF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人类的角色</w:t>
      </w:r>
      <w:r>
        <w:rPr>
          <w:rFonts w:ascii="宋体" w:eastAsia="宋体" w:hAnsi="宋体" w:cs="宋体" w:hint="eastAsia"/>
          <w:lang w:eastAsia="zh-CN"/>
        </w:rPr>
        <w:t>：则必须牢牢掌握</w:t>
      </w:r>
      <w:r>
        <w:rPr>
          <w:rFonts w:ascii="宋体" w:eastAsia="宋体" w:hAnsi="宋体" w:cs="宋体" w:hint="eastAsia"/>
          <w:b/>
          <w:bCs/>
          <w:lang w:eastAsia="zh-CN"/>
        </w:rPr>
        <w:t>价值理性</w:t>
      </w:r>
      <w:r>
        <w:rPr>
          <w:rFonts w:ascii="宋体" w:eastAsia="宋体" w:hAnsi="宋体" w:cs="宋体" w:hint="eastAsia"/>
          <w:lang w:eastAsia="zh-CN"/>
        </w:rPr>
        <w:t>的最终权柄。我们负责设定目标、制定伦理规则、做出充满同理心和创造性的价值判断，并承担终极责任。</w:t>
      </w:r>
    </w:p>
    <w:p w14:paraId="3BB7E881" w14:textId="77777777" w:rsidR="00A00AFF" w:rsidRDefault="00000000">
      <w:pPr>
        <w:pStyle w:val="FirstParagrap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（幻灯片12：结束页）</w:t>
      </w:r>
    </w:p>
    <w:p w14:paraId="3BB7E882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最后，我想说：</w:t>
      </w:r>
      <w:r>
        <w:rPr>
          <w:rFonts w:ascii="宋体" w:eastAsia="宋体" w:hAnsi="宋体" w:cs="宋体" w:hint="eastAsia"/>
          <w:lang w:eastAsia="zh-CN"/>
        </w:rPr>
        <w:br/>
        <w:t>我们正在缔造的未来，不应是一个被机器逻辑主导的冰冷世界，而应是一个</w:t>
      </w:r>
      <w:r>
        <w:rPr>
          <w:rFonts w:ascii="宋体" w:eastAsia="宋体" w:hAnsi="宋体" w:cs="宋体" w:hint="eastAsia"/>
          <w:b/>
          <w:bCs/>
          <w:lang w:eastAsia="zh-CN"/>
        </w:rPr>
        <w:t>人类智慧因AI而增强，人类价值因治理而彰显</w:t>
      </w:r>
      <w:r>
        <w:rPr>
          <w:rFonts w:ascii="宋体" w:eastAsia="宋体" w:hAnsi="宋体" w:cs="宋体" w:hint="eastAsia"/>
          <w:lang w:eastAsia="zh-CN"/>
        </w:rPr>
        <w:t>的温暖未来。</w:t>
      </w:r>
    </w:p>
    <w:p w14:paraId="3BB7E883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这场关乎未来社会形态的伟大实践，本身就是自然辩证法在当代最生动、最深刻的体现。它要求我们每一个人——无论是技术开发者、政策制定者，还是作为使用者的我们——都以辩证的智慧和负责任的行动，共同参与其中。</w:t>
      </w:r>
    </w:p>
    <w:p w14:paraId="3BB7E884" w14:textId="77777777" w:rsidR="00A00AFF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我的分享到此结束，谢谢大家！</w:t>
      </w:r>
    </w:p>
    <w:p w14:paraId="3BB7E885" w14:textId="77777777" w:rsidR="00A00AFF" w:rsidRDefault="00A00AFF">
      <w:pPr>
        <w:pStyle w:val="a0"/>
        <w:rPr>
          <w:rFonts w:ascii="宋体" w:eastAsia="宋体" w:hAnsi="宋体" w:cs="宋体" w:hint="eastAsia"/>
          <w:lang w:eastAsia="zh-CN"/>
        </w:rPr>
      </w:pPr>
    </w:p>
    <w:p w14:paraId="3BB7E886" w14:textId="77777777" w:rsidR="00A00AFF" w:rsidRDefault="00A00AFF">
      <w:pPr>
        <w:pStyle w:val="a0"/>
        <w:rPr>
          <w:rFonts w:ascii="宋体" w:eastAsia="宋体" w:hAnsi="宋体" w:cs="宋体" w:hint="eastAsia"/>
          <w:lang w:eastAsia="zh-CN"/>
        </w:rPr>
      </w:pPr>
    </w:p>
    <w:p w14:paraId="3BB7E887" w14:textId="77777777" w:rsidR="00A00AFF" w:rsidRDefault="00A00AFF">
      <w:pPr>
        <w:pStyle w:val="a0"/>
        <w:rPr>
          <w:rFonts w:ascii="宋体" w:eastAsia="宋体" w:hAnsi="宋体" w:cs="宋体" w:hint="eastAsia"/>
          <w:lang w:eastAsia="zh-CN"/>
        </w:rPr>
      </w:pPr>
    </w:p>
    <w:p w14:paraId="3BB7E888" w14:textId="77777777" w:rsidR="00A00AFF" w:rsidRDefault="00A00AFF">
      <w:pPr>
        <w:pStyle w:val="a0"/>
        <w:rPr>
          <w:rFonts w:ascii="宋体" w:eastAsia="宋体" w:hAnsi="宋体" w:cs="宋体" w:hint="eastAsia"/>
          <w:lang w:eastAsia="zh-CN"/>
        </w:rPr>
      </w:pPr>
    </w:p>
    <w:p w14:paraId="3BB7E889" w14:textId="77777777" w:rsidR="00A00AFF" w:rsidRDefault="00A00AFF">
      <w:pPr>
        <w:pStyle w:val="a0"/>
        <w:rPr>
          <w:rFonts w:ascii="宋体" w:eastAsia="宋体" w:hAnsi="宋体" w:cs="宋体" w:hint="eastAsia"/>
          <w:lang w:eastAsia="zh-CN"/>
        </w:rPr>
      </w:pPr>
    </w:p>
    <w:p w14:paraId="3BB7E88A" w14:textId="77777777" w:rsidR="00A00AFF" w:rsidRDefault="00A00AFF">
      <w:pPr>
        <w:pStyle w:val="a0"/>
        <w:rPr>
          <w:rFonts w:ascii="宋体" w:eastAsia="宋体" w:hAnsi="宋体" w:cs="宋体" w:hint="eastAsia"/>
          <w:lang w:eastAsia="zh-CN"/>
        </w:rPr>
      </w:pPr>
    </w:p>
    <w:p w14:paraId="3BB7E88B" w14:textId="77777777" w:rsidR="00A00AFF" w:rsidRDefault="00A00AFF">
      <w:pPr>
        <w:pStyle w:val="a0"/>
        <w:rPr>
          <w:rFonts w:ascii="宋体" w:eastAsia="宋体" w:hAnsi="宋体" w:cs="宋体" w:hint="eastAsia"/>
          <w:lang w:eastAsia="zh-CN"/>
        </w:rPr>
      </w:pPr>
    </w:p>
    <w:bookmarkEnd w:id="0"/>
    <w:bookmarkEnd w:id="3"/>
    <w:p w14:paraId="3BB7E88C" w14:textId="77777777" w:rsidR="00A00AFF" w:rsidRDefault="00A00AFF">
      <w:pPr>
        <w:pStyle w:val="a0"/>
        <w:rPr>
          <w:rFonts w:ascii="宋体" w:eastAsia="宋体" w:hAnsi="宋体" w:cs="宋体" w:hint="eastAsia"/>
          <w:lang w:eastAsia="zh-CN"/>
        </w:rPr>
      </w:pPr>
    </w:p>
    <w:sectPr w:rsidR="00A00AF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3ADB7" w14:textId="77777777" w:rsidR="00C76B19" w:rsidRDefault="00C76B19">
      <w:pPr>
        <w:spacing w:after="0"/>
      </w:pPr>
      <w:r>
        <w:separator/>
      </w:r>
    </w:p>
  </w:endnote>
  <w:endnote w:type="continuationSeparator" w:id="0">
    <w:p w14:paraId="15195F8E" w14:textId="77777777" w:rsidR="00C76B19" w:rsidRDefault="00C76B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4210" w14:textId="77777777" w:rsidR="00C76B19" w:rsidRDefault="00C76B19">
      <w:pPr>
        <w:spacing w:after="0"/>
      </w:pPr>
      <w:r>
        <w:separator/>
      </w:r>
    </w:p>
  </w:footnote>
  <w:footnote w:type="continuationSeparator" w:id="0">
    <w:p w14:paraId="664A7197" w14:textId="77777777" w:rsidR="00C76B19" w:rsidRDefault="00C76B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4108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AFF"/>
    <w:rsid w:val="0048789D"/>
    <w:rsid w:val="00721CBD"/>
    <w:rsid w:val="00825E30"/>
    <w:rsid w:val="00A00AFF"/>
    <w:rsid w:val="00AF118A"/>
    <w:rsid w:val="00C76B19"/>
    <w:rsid w:val="105F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7E845"/>
  <w15:docId w15:val="{4D02C415-B499-4C89-BAF8-7D9F732A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Subtitle"/>
    <w:basedOn w:val="a8"/>
    <w:next w:val="a0"/>
    <w:link w:val="ab"/>
    <w:uiPriority w:val="11"/>
    <w:qFormat/>
    <w:rPr>
      <w:spacing w:val="15"/>
      <w:sz w:val="28"/>
      <w:szCs w:val="28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qFormat/>
    <w:rPr>
      <w:color w:val="156082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e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9">
    <w:name w:val="标题 字符"/>
    <w:basedOn w:val="a1"/>
    <w:link w:val="a8"/>
    <w:uiPriority w:val="10"/>
    <w:rPr>
      <w:rFonts w:asciiTheme="majorHAnsi" w:eastAsiaTheme="majorEastAsia" w:hAnsiTheme="majorHAnsi" w:cstheme="majorBidi"/>
      <w:sz w:val="56"/>
      <w:szCs w:val="56"/>
    </w:rPr>
  </w:style>
  <w:style w:type="character" w:customStyle="1" w:styleId="ab">
    <w:name w:val="副标题 字符"/>
    <w:basedOn w:val="a1"/>
    <w:link w:val="aa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5</Pages>
  <Words>2037</Words>
  <Characters>2119</Characters>
  <Application>Microsoft Office Word</Application>
  <DocSecurity>0</DocSecurity>
  <Lines>81</Lines>
  <Paragraphs>62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Paddi</dc:creator>
  <cp:lastModifiedBy>梓涵 李</cp:lastModifiedBy>
  <cp:revision>4</cp:revision>
  <dcterms:created xsi:type="dcterms:W3CDTF">2025-12-10T07:51:00Z</dcterms:created>
  <dcterms:modified xsi:type="dcterms:W3CDTF">2025-12-12T12:06:00Z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eyJoZGlkIjoiZDI1NjIwZmIyZjcwNTEyZmRjNzUxYzEyNmJmNDIzYmYiLCJ1c2VySWQiOiIyNTkyNjQ3NjgifQ==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343BB95AE5264DC4AEDDE108FB42306B_12</vt:lpwstr>
  </property>
</Properties>
</file>