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C7891A0"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for blockchain in wireless networks, which do not rely on reliable communications. SWIB selects a block proposer randomly to prevent adversary corrupting the block proposer,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wChain.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SWIB</w:t>
      </w:r>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SWIB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(Boneh-Lynn-Shacham)</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SWIB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SWIB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r w:rsidR="00EB5CE3">
        <w:rPr>
          <w:rFonts w:ascii="Times New Roman" w:eastAsia="宋体" w:hAnsi="Times New Roman" w:cs="Times New Roman"/>
          <w:sz w:val="24"/>
          <w:szCs w:val="24"/>
        </w:rPr>
        <w:t>SWIB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SWIB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(PoW) [4], which is adopted in Bitcoin and Ethereum. In PoW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PoW-based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w:t>
      </w:r>
      <w:r>
        <w:rPr>
          <w:rFonts w:ascii="Times New Roman" w:eastAsia="宋体" w:hAnsi="Times New Roman" w:cs="Times New Roman"/>
          <w:sz w:val="24"/>
          <w:szCs w:val="24"/>
        </w:rPr>
        <w:lastRenderedPageBreak/>
        <w:t xml:space="preserve">large time-varying of generate a block, the block-confirmation latency of PoW-based blockchain protocol is in general large, and transaction throughput is limited. In order 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(PoS) [5] is a typical consensus protocol in this aspect. In PoS, consensus nodes are elected as block proposer according to their held stakes. The more stakes a node holds, the higher the probability it is elected. In order to solve the “Nothing at stake” problem of PoS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(PBFT)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BFT consensus protocol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PoW and PoS, </w:t>
      </w:r>
      <w:r>
        <w:rPr>
          <w:rFonts w:ascii="Times New Roman" w:eastAsia="宋体" w:hAnsi="Times New Roman" w:cs="Times New Roman"/>
          <w:sz w:val="24"/>
          <w:szCs w:val="24"/>
        </w:rPr>
        <w:lastRenderedPageBreak/>
        <w:t>aiming to replace the PoW consensus algorithm with PoS consensus algorithm in Ethereum. This consensus protocol improves the security of blockchain system by reducing the risk of chain fork. Fruitchain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uses a hybrid consensus protocol of PoW and DPoS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In order to prevent chain fork and achieve high performance, some hybrid consensus protocols combining resource-proof-based and BFT consensus algorithms have been proposed. ByzCoin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improves transaction throughput by adopting a hybrid consensus protocol of PoW and BFT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decrease the waste of resources, Tendermint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uses a hybrid consensus protocol combining PoS and BFT consensus algorithms. This protocol adopts leader rotation mechanism to avoid adversary corruption, and achieve high security and performance of system by BFT consensus algorithm. Besides, Algorand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is a hybrid consensus protocol of PoS and Byzantine agreement algorithms. This protocol uses VRF-based leader and committee election algorithm to prevent adversary knowing the information of leader and committee in advance. Byzantine agreement protocol can make sure high performance and strong consistency of system. However, these consensus protocols adopting BFT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Our protocol is a type of hybrid consensus protocol combining PoS and communication-based consensus algorithms. This protocol uses PoS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wChain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lastRenderedPageBreak/>
        <w:t>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w:t>
      </w:r>
      <w:r>
        <w:rPr>
          <w:rFonts w:ascii="Times New Roman" w:eastAsia="宋体" w:hAnsi="Times New Roman" w:cs="Times New Roman"/>
          <w:kern w:val="0"/>
          <w:sz w:val="24"/>
          <w:szCs w:val="24"/>
        </w:rPr>
        <w:lastRenderedPageBreak/>
        <w:t xml:space="preserve">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Decision </w:t>
      </w:r>
      <w:r w:rsidR="00183C43" w:rsidRPr="0084285A">
        <w:rPr>
          <w:rFonts w:ascii="Times New Roman" w:eastAsia="宋体" w:hAnsi="Times New Roman" w:cs="Times New Roman"/>
          <w:kern w:val="0"/>
          <w:sz w:val="24"/>
          <w:szCs w:val="24"/>
        </w:rPr>
        <w:lastRenderedPageBreak/>
        <w:t>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7DBEA978"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75E447FC" w:rsidR="005C3412"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node. </w:t>
      </w:r>
      <w:r w:rsidR="00832613">
        <w:rPr>
          <w:rFonts w:ascii="Times New Roman" w:eastAsia="宋体" w:hAnsi="Times New Roman" w:cs="Times New Roman"/>
          <w:kern w:val="0"/>
          <w:sz w:val="24"/>
          <w:szCs w:val="24"/>
        </w:rPr>
        <w:t>(</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A6237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p=1/N</m:t>
        </m:r>
      </m:oMath>
      <w:r w:rsidR="00A62377">
        <w:rPr>
          <w:rFonts w:ascii="Times New Roman" w:eastAsia="宋体" w:hAnsi="Times New Roman" w:cs="Times New Roman" w:hint="eastAsia"/>
          <w:kern w:val="0"/>
          <w:sz w:val="24"/>
          <w:szCs w:val="24"/>
        </w:rPr>
        <w:t>,</w:t>
      </w:r>
      <w:r w:rsidR="00A62377">
        <w:rPr>
          <w:rFonts w:ascii="Times New Roman" w:eastAsia="宋体" w:hAnsi="Times New Roman" w:cs="Times New Roman"/>
          <w:kern w:val="0"/>
          <w:sz w:val="24"/>
          <w:szCs w:val="24"/>
        </w:rPr>
        <w:t xml:space="preserve"> then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31E07C61"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w:t>
      </w:r>
      <w:r w:rsidRPr="00DB62D7">
        <w:rPr>
          <w:rFonts w:ascii="Times New Roman" w:eastAsia="宋体" w:hAnsi="Times New Roman" w:cs="Times New Roman"/>
          <w:kern w:val="0"/>
          <w:sz w:val="24"/>
          <w:szCs w:val="24"/>
        </w:rPr>
        <w:lastRenderedPageBreak/>
        <w:t xml:space="preserve">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78618E6C"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48483E3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r w:rsidR="00192A0C">
        <w:rPr>
          <w:rFonts w:ascii="Times New Roman" w:eastAsia="宋体" w:hAnsi="Times New Roman" w:cs="Times New Roman"/>
          <w:kern w:val="0"/>
          <w:sz w:val="24"/>
          <w:szCs w:val="24"/>
        </w:rPr>
        <w:t>(</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oMath>
      <w:r w:rsidR="00192A0C">
        <w:rPr>
          <w:rFonts w:ascii="Times New Roman" w:eastAsia="宋体" w:hAnsi="Times New Roman" w:cs="Times New Roman"/>
          <w:kern w:val="0"/>
          <w:sz w:val="24"/>
          <w:szCs w:val="24"/>
        </w:rPr>
        <w:t>)</w:t>
      </w:r>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nodes.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w:t>
      </w:r>
      <w:r>
        <w:rPr>
          <w:rFonts w:ascii="Times New Roman" w:eastAsia="宋体" w:hAnsi="Times New Roman" w:cs="Times New Roman"/>
          <w:kern w:val="0"/>
          <w:sz w:val="24"/>
          <w:szCs w:val="24"/>
        </w:rPr>
        <w:lastRenderedPageBreak/>
        <w:t xml:space="preserve">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 block proposer </w:t>
      </w:r>
      <w:r>
        <w:rPr>
          <w:rFonts w:ascii="Times New Roman" w:eastAsia="宋体" w:hAnsi="Times New Roman" w:cs="Times New Roman"/>
          <w:kern w:val="0"/>
          <w:sz w:val="24"/>
          <w:szCs w:val="24"/>
        </w:rPr>
        <w:lastRenderedPageBreak/>
        <w:t>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47.15pt" o:ole="">
            <v:imagedata r:id="rId9" o:title=""/>
          </v:shape>
          <o:OLEObject Type="Embed" ProgID="Equation.Ribbit" ShapeID="_x0000_i1025" DrawAspect="Content" ObjectID="_1719152161" r:id="rId10"/>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SWIB.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7777777"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SWIB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Byzantine failures</w:t>
      </w:r>
      <w:r>
        <w:rPr>
          <w:rFonts w:ascii="Times New Roman" w:eastAsia="宋体" w:hAnsi="Times New Roman" w:cs="Times New Roman" w:hint="eastAsia"/>
          <w:kern w:val="0"/>
          <w:sz w:val="24"/>
          <w:szCs w:val="24"/>
        </w:rPr>
        <w:t>.</w:t>
      </w:r>
    </w:p>
    <w:p w14:paraId="38DE66B2" w14:textId="6B1990BE" w:rsidR="00ED431D" w:rsidRPr="00ED431D" w:rsidRDefault="00ED431D" w:rsidP="00ED431D">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Proof.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each honest node can only vote for a block once, either only one of the blocks or none of the contradicting blocks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w:t>
      </w:r>
      <w:r>
        <w:rPr>
          <w:rFonts w:ascii="Times New Roman" w:eastAsia="宋体" w:hAnsi="Times New Roman" w:cs="Times New Roman"/>
          <w:kern w:val="0"/>
          <w:sz w:val="24"/>
          <w:szCs w:val="24"/>
        </w:rPr>
        <w:lastRenderedPageBreak/>
        <w:t xml:space="preserve">signature. If honest nodes commit on one of the blocks, the block will be finalized. If none of the block if finalized, honest nodes will commit on an empty block. If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SWIB. Thus, the number of malicious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addition,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these nodes cannot control the recovery of full signature or forge a valid full signature through their private keys. 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recover a unique full signature to complete each consensus round.</w:t>
      </w:r>
      <w:r>
        <w:rPr>
          <w:rFonts w:ascii="Times New Roman" w:eastAsia="宋体" w:hAnsi="Times New Roman" w:cs="Times New Roman" w:hint="eastAsia"/>
          <w:kern w:val="0"/>
          <w:sz w:val="24"/>
          <w:szCs w:val="24"/>
        </w:rPr>
        <w:t xml:space="preserve"> This</w:t>
      </w:r>
      <w:r>
        <w:rPr>
          <w:rFonts w:ascii="Times New Roman" w:eastAsia="宋体" w:hAnsi="Times New Roman" w:cs="Times New Roman"/>
          <w:kern w:val="0"/>
          <w:sz w:val="24"/>
          <w:szCs w:val="24"/>
        </w:rPr>
        <w:t xml:space="preserve"> means that SWIB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Lucida Sans Unicode" w:eastAsia="宋体" w:hAnsi="Lucida Sans Unicode" w:cs="Lucida Sans Unicode"/>
          <w:kern w:val="0"/>
          <w:sz w:val="24"/>
          <w:szCs w:val="24"/>
        </w:rPr>
        <w:t>■</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5F81F8B7"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the block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r>
          <w:rPr>
            <w:rFonts w:ascii="Cambria Math" w:eastAsia="宋体" w:hAnsi="Cambria Math" w:cs="Times New Roman"/>
            <w:kern w:val="0"/>
            <w:sz w:val="24"/>
            <w:szCs w:val="24"/>
          </w:rPr>
          <m:t xml:space="preserve">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where</w:t>
      </w:r>
      <w:r w:rsidR="0009769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m:t>
        </m:r>
      </m:oMath>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target channel contention probability, </w:t>
      </w:r>
      <m:oMath>
        <m:r>
          <w:rPr>
            <w:rFonts w:ascii="Cambria Math" w:eastAsia="宋体" w:hAnsi="Cambria Math" w:cs="Times New Roman"/>
            <w:kern w:val="0"/>
            <w:sz w:val="24"/>
            <w:szCs w:val="24"/>
          </w:rPr>
          <m:t>ξ</m:t>
        </m:r>
      </m:oMath>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target transmission success probability in a slot,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140B7A">
        <w:rPr>
          <w:rFonts w:ascii="Times New Roman" w:eastAsia="宋体" w:hAnsi="Times New Roman" w:cs="Times New Roman" w:hint="eastAsia"/>
          <w:kern w:val="0"/>
          <w:sz w:val="24"/>
          <w:szCs w:val="24"/>
        </w:rPr>
        <w:t xml:space="preserve"> </w:t>
      </w:r>
      <w:r w:rsidR="00140B7A">
        <w:rPr>
          <w:rFonts w:ascii="Times New Roman" w:eastAsia="宋体" w:hAnsi="Times New Roman" w:cs="Times New Roman"/>
          <w:kern w:val="0"/>
          <w:sz w:val="24"/>
          <w:szCs w:val="24"/>
        </w:rPr>
        <w:t>is the number of packages of a block</w:t>
      </w:r>
      <w:r>
        <w:rPr>
          <w:rFonts w:ascii="Times New Roman" w:eastAsia="宋体" w:hAnsi="Times New Roman" w:cs="Times New Roman" w:hint="eastAsia"/>
          <w:kern w:val="0"/>
          <w:sz w:val="24"/>
          <w:szCs w:val="24"/>
        </w:rPr>
        <w:t>.</w:t>
      </w:r>
    </w:p>
    <w:p w14:paraId="5EB1E216" w14:textId="380A8687"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D02FA6">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proposer </w:t>
      </w:r>
      <w:r w:rsidR="00D02FA6">
        <w:rPr>
          <w:rFonts w:ascii="Times New Roman" w:eastAsia="宋体" w:hAnsi="Times New Roman" w:cs="Times New Roman"/>
          <w:kern w:val="0"/>
          <w:sz w:val="24"/>
          <w:szCs w:val="24"/>
        </w:rPr>
        <w:t xml:space="preserve">will </w:t>
      </w:r>
      <w:r>
        <w:rPr>
          <w:rFonts w:ascii="Times New Roman" w:eastAsia="宋体" w:hAnsi="Times New Roman" w:cs="Times New Roman"/>
          <w:kern w:val="0"/>
          <w:sz w:val="24"/>
          <w:szCs w:val="24"/>
        </w:rPr>
        <w:t>broadcast the 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the other nodes</w:t>
      </w:r>
      <w:r w:rsidR="00183526">
        <w:rPr>
          <w:rFonts w:ascii="Times New Roman" w:eastAsia="宋体" w:hAnsi="Times New Roman" w:cs="Times New Roman"/>
          <w:kern w:val="0"/>
          <w:sz w:val="24"/>
          <w:szCs w:val="24"/>
        </w:rPr>
        <w:t>.</w:t>
      </w:r>
      <w:r w:rsidR="00A30B35">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The</w:t>
      </w:r>
      <w:r w:rsidR="009D42A7">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 xml:space="preserve">channel compete success probability and </w:t>
      </w:r>
      <w:r w:rsidR="00140B7A">
        <w:rPr>
          <w:rFonts w:ascii="Times New Roman" w:eastAsia="宋体" w:hAnsi="Times New Roman" w:cs="Times New Roman"/>
          <w:kern w:val="0"/>
          <w:sz w:val="24"/>
          <w:szCs w:val="24"/>
        </w:rPr>
        <w:t>target transmission success probability</w:t>
      </w:r>
      <w:r w:rsidR="00575840">
        <w:rPr>
          <w:rFonts w:ascii="Times New Roman" w:eastAsia="宋体" w:hAnsi="Times New Roman" w:cs="Times New Roman"/>
          <w:kern w:val="0"/>
          <w:sz w:val="24"/>
          <w:szCs w:val="24"/>
        </w:rPr>
        <w:t xml:space="preserve"> are </w:t>
      </w:r>
      <m:oMath>
        <m:r>
          <w:rPr>
            <w:rFonts w:ascii="Cambria Math" w:eastAsia="宋体" w:hAnsi="Cambria Math" w:cs="Times New Roman"/>
            <w:kern w:val="0"/>
            <w:sz w:val="24"/>
            <w:szCs w:val="24"/>
          </w:rPr>
          <m:t>ς</m:t>
        </m:r>
      </m:oMath>
      <w:r w:rsidR="00575840">
        <w:rPr>
          <w:rFonts w:ascii="Times New Roman" w:eastAsia="宋体" w:hAnsi="Times New Roman" w:cs="Times New Roman" w:hint="eastAsia"/>
          <w:kern w:val="0"/>
          <w:sz w:val="24"/>
          <w:szCs w:val="24"/>
        </w:rPr>
        <w:t xml:space="preserve"> </w:t>
      </w:r>
      <w:r w:rsidR="00575840">
        <w:rPr>
          <w:rFonts w:ascii="Times New Roman" w:eastAsia="宋体" w:hAnsi="Times New Roman" w:cs="Times New Roman"/>
          <w:kern w:val="0"/>
          <w:sz w:val="24"/>
          <w:szCs w:val="24"/>
        </w:rPr>
        <w:t>and</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respectively. Then,</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9D42A7">
        <w:rPr>
          <w:rFonts w:ascii="Times New Roman" w:eastAsia="宋体" w:hAnsi="Times New Roman" w:cs="Times New Roman"/>
          <w:kern w:val="0"/>
          <w:sz w:val="24"/>
          <w:szCs w:val="24"/>
        </w:rPr>
        <w:t>transmi</w:t>
      </w:r>
      <w:r w:rsidR="00575840">
        <w:rPr>
          <w:rFonts w:ascii="Times New Roman" w:eastAsia="宋体" w:hAnsi="Times New Roman" w:cs="Times New Roman"/>
          <w:kern w:val="0"/>
          <w:sz w:val="24"/>
          <w:szCs w:val="24"/>
        </w:rPr>
        <w:t>t</w:t>
      </w:r>
      <w:r w:rsidR="009D42A7">
        <w:rPr>
          <w:rFonts w:ascii="Times New Roman" w:eastAsia="宋体" w:hAnsi="Times New Roman" w:cs="Times New Roman"/>
          <w:kern w:val="0"/>
          <w:sz w:val="24"/>
          <w:szCs w:val="24"/>
        </w:rPr>
        <w:t>t</w:t>
      </w:r>
      <w:r w:rsidR="00575840">
        <w:rPr>
          <w:rFonts w:ascii="Times New Roman" w:eastAsia="宋体" w:hAnsi="Times New Roman" w:cs="Times New Roman"/>
          <w:kern w:val="0"/>
          <w:sz w:val="24"/>
          <w:szCs w:val="24"/>
        </w:rPr>
        <w:t>ing</w:t>
      </w:r>
      <w:r w:rsidR="009D42A7">
        <w:rPr>
          <w:rFonts w:ascii="Times New Roman" w:eastAsia="宋体" w:hAnsi="Times New Roman" w:cs="Times New Roman"/>
          <w:kern w:val="0"/>
          <w:sz w:val="24"/>
          <w:szCs w:val="24"/>
        </w:rPr>
        <w:t xml:space="preserve"> a block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packages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w:t>
      </w:r>
      <w:r w:rsidR="009D42A7">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is fixed, the probability is constant. </w:t>
      </w:r>
      <w:r w:rsidR="009D42A7">
        <w:rPr>
          <w:rFonts w:ascii="Lucida Sans Unicode" w:eastAsia="宋体" w:hAnsi="Lucida Sans Unicode" w:cs="Lucida Sans Unicode"/>
          <w:kern w:val="0"/>
          <w:sz w:val="24"/>
          <w:szCs w:val="24"/>
        </w:rPr>
        <w:t>■</w:t>
      </w:r>
    </w:p>
    <w:p w14:paraId="3D86D8F4" w14:textId="5CB4C144"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lastRenderedPageBreak/>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When block verification stage ends, at least one node will know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D603D">
        <w:rPr>
          <w:rFonts w:ascii="Times New Roman" w:eastAsia="宋体" w:hAnsi="Times New Roman" w:cs="Times New Roman"/>
          <w:kern w:val="0"/>
          <w:sz w:val="24"/>
          <w:szCs w:val="24"/>
        </w:rPr>
        <w:t>.</w:t>
      </w:r>
    </w:p>
    <w:p w14:paraId="6C84715A" w14:textId="773AB1B1"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53FEA9DF" w14:textId="7CB94183" w:rsidR="006B195A" w:rsidRDefault="001C2583"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nodes but block proposer will generate partial signatures if they verified the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F801B2">
        <w:rPr>
          <w:rFonts w:ascii="Times New Roman" w:eastAsia="宋体" w:hAnsi="Times New Roman" w:cs="Times New Roman" w:hint="eastAsia"/>
          <w:kern w:val="0"/>
          <w:sz w:val="24"/>
          <w:szCs w:val="24"/>
        </w:rPr>
        <w:t xml:space="preserve"> </w:t>
      </w:r>
      <w:r w:rsidR="00F801B2">
        <w:rPr>
          <w:rFonts w:ascii="Times New Roman" w:eastAsia="宋体" w:hAnsi="Times New Roman" w:cs="Times New Roman"/>
          <w:kern w:val="0"/>
          <w:sz w:val="24"/>
          <w:szCs w:val="24"/>
        </w:rPr>
        <w:t xml:space="preserve">packages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r>
          <w:rPr>
            <w:rFonts w:ascii="Cambria Math" w:eastAsia="宋体" w:hAnsi="Cambria Math" w:cs="Times New Roman"/>
            <w:kern w:val="0"/>
            <w:sz w:val="24"/>
            <w:szCs w:val="24"/>
          </w:rPr>
          <m:t xml:space="preserve">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transmitting a partial signature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4F38E038"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in consensus process. For any node in system, the aggregated failure 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the 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probability of a node due to transmission failure is given as</w:t>
      </w:r>
    </w:p>
    <w:p w14:paraId="7971CB94" w14:textId="0E743A17"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r>
                <w:rPr>
                  <w:rFonts w:ascii="Cambria Math" w:eastAsia="宋体" w:hAnsi="Cambria Math" w:cs="Times New Roman"/>
                  <w:kern w:val="0"/>
                  <w:sz w:val="24"/>
                  <w:szCs w:val="24"/>
                </w:rPr>
                <m:t>#(14)</m:t>
              </m:r>
            </m:e>
          </m:eqArr>
        </m:oMath>
      </m:oMathPara>
    </w:p>
    <w:p w14:paraId="1D9BF091" w14:textId="77777777"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 that recovery a full signature is calculated as</w:t>
      </w:r>
    </w:p>
    <w:p w14:paraId="0268B1A3" w14:textId="77777777"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72AD540C"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nary>
            </m:e>
          </m:eqArr>
        </m:oMath>
      </m:oMathPara>
    </w:p>
    <w:p w14:paraId="07F38A7C" w14:textId="5DB63C90"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63E2D704"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w:t>
      </w:r>
      <w:r>
        <w:rPr>
          <w:rFonts w:ascii="Times New Roman" w:eastAsia="宋体" w:hAnsi="Times New Roman" w:cs="Times New Roman"/>
          <w:kern w:val="0"/>
          <w:sz w:val="24"/>
          <w:szCs w:val="24"/>
        </w:rPr>
        <w:lastRenderedPageBreak/>
        <w:t>probability</w:t>
      </w:r>
      <w:r w:rsidR="002A0287">
        <w:rPr>
          <w:rFonts w:ascii="Times New Roman" w:eastAsia="宋体" w:hAnsi="Times New Roman" w:cs="Times New Roman"/>
          <w:kern w:val="0"/>
          <w:sz w:val="24"/>
          <w:szCs w:val="24"/>
        </w:rPr>
        <w:t xml:space="preserv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Pr>
          <w:rFonts w:ascii="Times New Roman" w:eastAsia="宋体" w:hAnsi="Times New Roman" w:cs="Times New Roman"/>
          <w:kern w:val="0"/>
          <w:sz w:val="24"/>
          <w:szCs w:val="24"/>
        </w:rPr>
        <w:t>.</w:t>
      </w:r>
    </w:p>
    <w:p w14:paraId="6AF0A49A" w14:textId="77777777"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From the Lemma 3, we know that at least one node knows that a sufficient number of nodes agreeing on the generated block with a constant probability. If the received full signature is valid, nodes will all nodes will update the block in their local blockchains. If not receive full signature, then nodes will commit an empty block. If receive a full signature of the empty block, nodes will all nodes will update the block in their local blockchains. Otherwise, all nodes will not change their local blockchain.</w:t>
      </w:r>
      <w:r w:rsidR="00D52608">
        <w:rPr>
          <w:rFonts w:ascii="Lucida Sans Unicode" w:eastAsia="宋体" w:hAnsi="Lucida Sans Unicode" w:cs="Lucida Sans Unicode"/>
          <w:kern w:val="0"/>
          <w:sz w:val="24"/>
          <w:szCs w:val="24"/>
        </w:rPr>
        <w:t>■</w:t>
      </w:r>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w:t>
      </w:r>
      <w:r>
        <w:rPr>
          <w:rFonts w:ascii="Times New Roman" w:eastAsia="宋体" w:hAnsi="Times New Roman" w:cs="Times New Roman"/>
          <w:kern w:val="0"/>
          <w:sz w:val="24"/>
          <w:szCs w:val="24"/>
        </w:rPr>
        <w:lastRenderedPageBreak/>
        <w:t>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00309EA2"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53AC990F"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attacks by generating pseudonyms. </w:t>
      </w:r>
      <w:r w:rsidR="00BE17F2">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w:t>
      </w:r>
      <w:r w:rsidR="0032773F">
        <w:rPr>
          <w:rFonts w:ascii="Times New Roman" w:eastAsia="宋体" w:hAnsi="Times New Roman" w:cs="Times New Roman"/>
          <w:kern w:val="0"/>
          <w:sz w:val="24"/>
          <w:szCs w:val="24"/>
        </w:rPr>
        <w:lastRenderedPageBreak/>
        <w:t xml:space="preserve">stability as weight </w:t>
      </w:r>
      <w:r w:rsidR="00BE17F2">
        <w:rPr>
          <w:rFonts w:ascii="Times New Roman" w:eastAsia="宋体" w:hAnsi="Times New Roman" w:cs="Times New Roman"/>
          <w:kern w:val="0"/>
          <w:sz w:val="24"/>
          <w:szCs w:val="24"/>
        </w:rPr>
        <w:t xml:space="preserve">can prevent adversary from launching Sybil attack to benefit from block proposer election stage. However,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1C293E8A"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The block proposer election stage of SWIB is secure under Sybil attack.</w:t>
      </w:r>
    </w:p>
    <w:p w14:paraId="100C94C4" w14:textId="499F51D8"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is </w:t>
      </w:r>
    </w:p>
    <w:p w14:paraId="5805DB98" w14:textId="081B8270"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5E834775" w:rsidR="00CB108E" w:rsidRDefault="00BE17F2"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r w:rsidR="000327A9">
        <w:rPr>
          <w:rFonts w:ascii="Lucida Sans Unicode" w:eastAsia="宋体" w:hAnsi="Lucida Sans Unicode" w:cs="Lucida Sans Unicode"/>
          <w:kern w:val="0"/>
          <w:sz w:val="24"/>
          <w:szCs w:val="24"/>
        </w:rPr>
        <w:t>■</w:t>
      </w:r>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77E9F016"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SWIB is secure under Sybil attack.</w:t>
      </w:r>
    </w:p>
    <w:p w14:paraId="2367937F" w14:textId="0011A2BB"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Once a </w:t>
      </w:r>
      <w:r w:rsidRPr="002511B5">
        <w:rPr>
          <w:rFonts w:ascii="Times New Roman" w:eastAsia="宋体" w:hAnsi="Times New Roman" w:cs="Times New Roman"/>
          <w:kern w:val="0"/>
          <w:sz w:val="24"/>
          <w:szCs w:val="24"/>
        </w:rPr>
        <w:t xml:space="preserve">malicious node </w:t>
      </w:r>
      <w:r>
        <w:rPr>
          <w:rFonts w:ascii="Times New Roman" w:eastAsia="宋体" w:hAnsi="Times New Roman" w:cs="Times New Roman"/>
          <w:kern w:val="0"/>
          <w:sz w:val="24"/>
          <w:szCs w:val="24"/>
        </w:rPr>
        <w:t xml:space="preserve">becomes block proposer, </w:t>
      </w:r>
      <w:r w:rsidRPr="002511B5">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will finalize an empty block eventually. Since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honest nodes </w:t>
      </w:r>
      <w:r w:rsidR="00C74554">
        <w:rPr>
          <w:rFonts w:ascii="Times New Roman" w:eastAsia="宋体" w:hAnsi="Times New Roman" w:cs="Times New Roman"/>
          <w:kern w:val="0"/>
          <w:sz w:val="24"/>
          <w:szCs w:val="24"/>
        </w:rPr>
        <w:t xml:space="preserve">will commit on a valid/an empty block </w:t>
      </w:r>
      <w:r>
        <w:rPr>
          <w:rFonts w:ascii="Times New Roman" w:eastAsia="宋体" w:hAnsi="Times New Roman" w:cs="Times New Roman"/>
          <w:kern w:val="0"/>
          <w:sz w:val="24"/>
          <w:szCs w:val="24"/>
        </w:rPr>
        <w:t>by recovering a full signature.</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In SWIB,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367C6CC1"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lastRenderedPageBreak/>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sidRPr="001C456B">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769886B6"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and the channel compete probability of node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performance of SWIB is analyzed according to the consensus success probability under wireless networks with unstable and unreliable channel in this subsection.</w:t>
      </w:r>
    </w:p>
    <w:p w14:paraId="61D554A8" w14:textId="534ADEC6" w:rsidR="00D62396" w:rsidRDefault="00D62396" w:rsidP="00D62396">
      <w:pPr>
        <w:spacing w:afterLines="50" w:after="156"/>
        <w:rPr>
          <w:rFonts w:ascii="Times New Roman" w:eastAsia="宋体" w:hAnsi="Times New Roman" w:cs="Times New Roman" w:hint="eastAsia"/>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SWIB achieve consensus with </w:t>
      </w:r>
      <m:oMath>
        <m:r>
          <w:rPr>
            <w:rFonts w:ascii="Cambria Math" w:eastAsia="宋体" w:hAnsi="Cambria Math" w:cs="Times New Roman"/>
            <w:kern w:val="0"/>
            <w:sz w:val="24"/>
            <w:szCs w:val="24"/>
          </w:rPr>
          <m:t>O(</m:t>
        </m:r>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with </w:t>
      </w:r>
      <w:r w:rsidR="00141040">
        <w:rPr>
          <w:rFonts w:ascii="Times New Roman" w:eastAsia="宋体" w:hAnsi="Times New Roman" w:cs="Times New Roman"/>
          <w:kern w:val="0"/>
          <w:sz w:val="24"/>
          <w:szCs w:val="24"/>
        </w:rPr>
        <w:t>consensus success</w:t>
      </w:r>
      <w:r w:rsidR="001410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probability</w:t>
      </w:r>
      <w:r w:rsidR="00141040">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oMath>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 xml:space="preserve">is </w:t>
      </w:r>
      <w:r w:rsidR="00141040">
        <w:rPr>
          <w:rFonts w:ascii="Times New Roman" w:eastAsia="宋体" w:hAnsi="Times New Roman" w:cs="Times New Roman"/>
          <w:kern w:val="0"/>
          <w:sz w:val="24"/>
          <w:szCs w:val="24"/>
        </w:rPr>
        <w:t xml:space="preserve">the probability that success recovering a full signature in a round,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 xml:space="preserve">is the number of packages of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is the number of packages of a signature.</w:t>
      </w:r>
    </w:p>
    <w:p w14:paraId="69806E0E" w14:textId="328AFF9E" w:rsidR="00C25162" w:rsidRDefault="00D62396" w:rsidP="00243B99">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to Lemma 1 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slots for transmitting a block to other nodes</w:t>
      </w:r>
      <w:r w:rsidR="00141040">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B87A53">
        <w:rPr>
          <w:rFonts w:ascii="Times New Roman" w:eastAsia="宋体" w:hAnsi="Times New Roman" w:cs="Times New Roman"/>
          <w:kern w:val="0"/>
          <w:sz w:val="24"/>
          <w:szCs w:val="24"/>
        </w:rPr>
        <w:t xml:space="preserve">. </w:t>
      </w:r>
      <w:r w:rsidR="008E1966">
        <w:rPr>
          <w:rFonts w:ascii="Times New Roman" w:eastAsia="宋体" w:hAnsi="Times New Roman" w:cs="Times New Roman"/>
          <w:kern w:val="0"/>
          <w:sz w:val="24"/>
          <w:szCs w:val="24"/>
        </w:rPr>
        <w:t xml:space="preserve">In addition, our protocol can achieve consensus on the block within </w:t>
      </w:r>
      <m:oMath>
        <m:r>
          <w:rPr>
            <w:rFonts w:ascii="Cambria Math" w:eastAsia="宋体" w:hAnsi="Cambria Math" w:cs="Times New Roman"/>
            <w:kern w:val="0"/>
            <w:sz w:val="24"/>
            <w:szCs w:val="24"/>
          </w:rPr>
          <m:t>O(</m:t>
        </m:r>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 xml:space="preserve">slots with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微软雅黑" w:hAnsi="Cambria Math"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oMath>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recovering the full signature will broadcast it 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 xml:space="preserve">slots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 the 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625CC956" w14:textId="124D4F05" w:rsidR="00C25162" w:rsidRPr="00C25162" w:rsidRDefault="00000000" w:rsidP="001B4EBC">
      <w:pPr>
        <w:spacing w:beforeLines="100" w:before="312" w:afterLines="100" w:after="312"/>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oMath>
      </m:oMathPara>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latency is defined as the time interval from a block proposal to its </w:t>
      </w:r>
      <w:r>
        <w:rPr>
          <w:rFonts w:ascii="Times New Roman" w:eastAsia="宋体" w:hAnsi="Times New Roman" w:cs="Times New Roman"/>
          <w:kern w:val="0"/>
          <w:sz w:val="24"/>
          <w:szCs w:val="24"/>
        </w:rPr>
        <w:lastRenderedPageBreak/>
        <w:t xml:space="preserve">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1A11CD8F"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9265EA">
        <w:rPr>
          <w:rFonts w:ascii="Times New Roman" w:eastAsia="宋体" w:hAnsi="Times New Roman" w:cs="Times New Roman" w:hint="eastAsia"/>
          <w:kern w:val="0"/>
          <w:sz w:val="24"/>
          <w:szCs w:val="24"/>
        </w:rPr>
        <w:t>(</w:t>
      </w:r>
      <m:oMath>
        <m:r>
          <w:rPr>
            <w:rFonts w:ascii="Cambria Math" w:eastAsia="宋体" w:hAnsi="Cambria Math" w:cs="Times New Roman"/>
            <w:kern w:val="0"/>
            <w:sz w:val="24"/>
            <w:szCs w:val="24"/>
          </w:rPr>
          <m:t>O(</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9265EA">
        <w:rPr>
          <w:rFonts w:ascii="Times New Roman" w:eastAsia="宋体" w:hAnsi="Times New Roman" w:cs="Times New Roman"/>
          <w:kern w:val="0"/>
          <w:sz w:val="24"/>
          <w:szCs w:val="24"/>
        </w:rPr>
        <w:t>)</w:t>
      </w:r>
      <w:r w:rsidR="00AE3EBB">
        <w:rPr>
          <w:rFonts w:ascii="Times New Roman" w:eastAsia="宋体" w:hAnsi="Times New Roman" w:cs="Times New Roman"/>
          <w:kern w:val="0"/>
          <w:sz w:val="24"/>
          <w:szCs w:val="24"/>
        </w:rPr>
        <w:t xml:space="preserve"> seconds</w:t>
      </w:r>
      <w:r>
        <w:rPr>
          <w:rFonts w:ascii="Times New Roman" w:eastAsia="宋体" w:hAnsi="Times New Roman" w:cs="Times New Roman"/>
          <w:kern w:val="0"/>
          <w:sz w:val="24"/>
          <w:szCs w:val="24"/>
        </w:rPr>
        <w:t xml:space="preserve"> to</w:t>
      </w:r>
      <w:r w:rsidR="005B6B16">
        <w:rPr>
          <w:rFonts w:ascii="Times New Roman" w:eastAsia="宋体" w:hAnsi="Times New Roman" w:cs="Times New Roman"/>
          <w:kern w:val="0"/>
          <w:sz w:val="24"/>
          <w:szCs w:val="24"/>
        </w:rPr>
        <w:t xml:space="preserve"> achie</w:t>
      </w:r>
      <w:r w:rsidR="00D61FD3">
        <w:rPr>
          <w:rFonts w:ascii="Times New Roman" w:eastAsia="宋体" w:hAnsi="Times New Roman" w:cs="Times New Roman"/>
          <w:kern w:val="0"/>
          <w:sz w:val="24"/>
          <w:szCs w:val="24"/>
        </w:rPr>
        <w:t>ve</w:t>
      </w:r>
      <w:r w:rsidR="005B6B16">
        <w:rPr>
          <w:rFonts w:ascii="Times New Roman" w:eastAsia="宋体" w:hAnsi="Times New Roman" w:cs="Times New Roman"/>
          <w:kern w:val="0"/>
          <w:sz w:val="24"/>
          <w:szCs w:val="24"/>
        </w:rPr>
        <w:t xml:space="preserve"> consensus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block.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signature.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of SWIB</w:t>
      </w:r>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fically, the number of slots used for achieving consensus in the wireless blockchain network 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ISM (industrial scientific and medical) ratio bounds at 2.4GHz.</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3DE4049B" w14:textId="5D0224EE"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测试节点数量与共识成功率的影响（绘制理论曲线和实际曲线作为对比（考虑存在故障节点数量占比为</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w:t>
      </w:r>
    </w:p>
    <w:p w14:paraId="364F9FB8" w14:textId="1424DEC7" w:rsidR="00F06CEE" w:rsidRDefault="00F06CEE" w:rsidP="005300AD">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测试</w:t>
      </w:r>
      <w:r w:rsidR="00BA2347">
        <w:rPr>
          <w:rFonts w:ascii="Times New Roman" w:eastAsia="宋体" w:hAnsi="Times New Roman" w:cs="Times New Roman" w:hint="eastAsia"/>
          <w:kern w:val="0"/>
          <w:sz w:val="24"/>
          <w:szCs w:val="24"/>
        </w:rPr>
        <w:t>通信中断概率对于共识成功概率的影响（相同用的节点数量下，中断概率作为变量）</w:t>
      </w:r>
    </w:p>
    <w:p w14:paraId="61E9315F" w14:textId="7F67FFBC"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测试节点数量对于共识时延的影响</w:t>
      </w:r>
      <w:r w:rsidR="0069514D">
        <w:rPr>
          <w:rFonts w:ascii="Times New Roman" w:eastAsia="宋体" w:hAnsi="Times New Roman" w:cs="Times New Roman" w:hint="eastAsia"/>
          <w:kern w:val="0"/>
          <w:sz w:val="24"/>
          <w:szCs w:val="24"/>
        </w:rPr>
        <w:t>（考虑</w:t>
      </w:r>
      <w:r w:rsidR="00B04004">
        <w:rPr>
          <w:rFonts w:ascii="Times New Roman" w:eastAsia="宋体" w:hAnsi="Times New Roman" w:cs="Times New Roman" w:hint="eastAsia"/>
          <w:kern w:val="0"/>
          <w:sz w:val="24"/>
          <w:szCs w:val="24"/>
        </w:rPr>
        <w:t>不</w:t>
      </w:r>
      <w:r w:rsidR="0069514D">
        <w:rPr>
          <w:rFonts w:ascii="Times New Roman" w:eastAsia="宋体" w:hAnsi="Times New Roman" w:cs="Times New Roman" w:hint="eastAsia"/>
          <w:kern w:val="0"/>
          <w:sz w:val="24"/>
          <w:szCs w:val="24"/>
        </w:rPr>
        <w:t>存在故障节点</w:t>
      </w:r>
      <w:r w:rsidR="00B04004">
        <w:rPr>
          <w:rFonts w:ascii="Times New Roman" w:eastAsia="宋体" w:hAnsi="Times New Roman" w:cs="Times New Roman" w:hint="eastAsia"/>
          <w:kern w:val="0"/>
          <w:sz w:val="24"/>
          <w:szCs w:val="24"/>
        </w:rPr>
        <w:t>时，随着节点数量的增加，共识时延的变化情况</w:t>
      </w:r>
      <w:r w:rsidR="0069514D">
        <w:rPr>
          <w:rFonts w:ascii="Times New Roman" w:eastAsia="宋体" w:hAnsi="Times New Roman" w:cs="Times New Roman" w:hint="eastAsia"/>
          <w:kern w:val="0"/>
          <w:sz w:val="24"/>
          <w:szCs w:val="24"/>
        </w:rPr>
        <w:t>）</w:t>
      </w:r>
    </w:p>
    <w:p w14:paraId="0C0BE9BD" w14:textId="3A283A93" w:rsidR="00B04004" w:rsidRDefault="00B04004" w:rsidP="00B04004">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测试</w:t>
      </w:r>
      <w:r>
        <w:rPr>
          <w:rFonts w:ascii="Times New Roman" w:eastAsia="宋体" w:hAnsi="Times New Roman" w:cs="Times New Roman" w:hint="eastAsia"/>
          <w:kern w:val="0"/>
          <w:sz w:val="24"/>
          <w:szCs w:val="24"/>
        </w:rPr>
        <w:t>女巫故障</w:t>
      </w:r>
      <w:r>
        <w:rPr>
          <w:rFonts w:ascii="Times New Roman" w:eastAsia="宋体" w:hAnsi="Times New Roman" w:cs="Times New Roman" w:hint="eastAsia"/>
          <w:kern w:val="0"/>
          <w:sz w:val="24"/>
          <w:szCs w:val="24"/>
        </w:rPr>
        <w:t>节点数量对于共识时延的影响（考虑</w:t>
      </w:r>
      <w:r>
        <w:rPr>
          <w:rFonts w:ascii="Times New Roman" w:eastAsia="宋体" w:hAnsi="Times New Roman" w:cs="Times New Roman" w:hint="eastAsia"/>
          <w:kern w:val="0"/>
          <w:sz w:val="24"/>
          <w:szCs w:val="24"/>
        </w:rPr>
        <w:t>固定</w:t>
      </w:r>
      <w:r>
        <w:rPr>
          <w:rFonts w:ascii="Times New Roman" w:eastAsia="宋体" w:hAnsi="Times New Roman" w:cs="Times New Roman" w:hint="eastAsia"/>
          <w:kern w:val="0"/>
          <w:sz w:val="24"/>
          <w:szCs w:val="24"/>
        </w:rPr>
        <w:t>节点的</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时，随着</w:t>
      </w:r>
      <w:r>
        <w:rPr>
          <w:rFonts w:ascii="Times New Roman" w:eastAsia="宋体" w:hAnsi="Times New Roman" w:cs="Times New Roman" w:hint="eastAsia"/>
          <w:kern w:val="0"/>
          <w:sz w:val="24"/>
          <w:szCs w:val="24"/>
        </w:rPr>
        <w:t>故障</w:t>
      </w:r>
      <w:r>
        <w:rPr>
          <w:rFonts w:ascii="Times New Roman" w:eastAsia="宋体" w:hAnsi="Times New Roman" w:cs="Times New Roman" w:hint="eastAsia"/>
          <w:kern w:val="0"/>
          <w:sz w:val="24"/>
          <w:szCs w:val="24"/>
        </w:rPr>
        <w:t>节点数量的增加，共识时延的变化情况）</w:t>
      </w:r>
    </w:p>
    <w:p w14:paraId="009C6CF0" w14:textId="6CA5359C" w:rsidR="00B04004" w:rsidRPr="00B04004" w:rsidRDefault="00B04004" w:rsidP="005300AD">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测试干扰攻击对于共识时延的影响</w:t>
      </w:r>
    </w:p>
    <w:p w14:paraId="3B326C9D" w14:textId="65BFD6AA"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5300AD">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shown in Fig. 6 (b), average throughput can reach approximate 2000 TPS for 600-node networks and 1-MB blocks. Thus, we can adjust node channel compete probability and block size to </w:t>
      </w:r>
      <w:r>
        <w:rPr>
          <w:rFonts w:ascii="Times New Roman" w:eastAsia="宋体" w:hAnsi="Times New Roman" w:cs="Times New Roman"/>
          <w:kern w:val="0"/>
          <w:sz w:val="24"/>
          <w:szCs w:val="24"/>
        </w:rPr>
        <w:lastRenderedPageBreak/>
        <w:t>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SWIB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w:t>
      </w:r>
      <w:r w:rsidR="003D2199">
        <w:rPr>
          <w:rFonts w:ascii="Times New Roman" w:eastAsia="宋体" w:hAnsi="Times New Roman" w:cs="Times New Roman"/>
          <w:kern w:val="0"/>
          <w:sz w:val="24"/>
          <w:szCs w:val="24"/>
        </w:rPr>
        <w:lastRenderedPageBreak/>
        <w:t xml:space="preserve">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w:t>
      </w:r>
      <w:r>
        <w:rPr>
          <w:rFonts w:ascii="Times New Roman" w:eastAsia="宋体" w:hAnsi="Times New Roman" w:cs="Times New Roman"/>
          <w:kern w:val="0"/>
          <w:sz w:val="24"/>
          <w:szCs w:val="24"/>
        </w:rPr>
        <w:lastRenderedPageBreak/>
        <w:t xml:space="preserve">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"Edgence: A blockchain-enabled edge-computing platform for intelligent IoT-based </w:t>
      </w:r>
      <w:r>
        <w:rPr>
          <w:rFonts w:ascii="Times New Roman" w:hAnsi="Times New Roman" w:cs="Times New Roman"/>
          <w:sz w:val="20"/>
          <w:szCs w:val="20"/>
        </w:rPr>
        <w:t>D</w:t>
      </w:r>
      <w:r w:rsidRPr="00513ED5">
        <w:rPr>
          <w:rFonts w:ascii="Times New Roman" w:hAnsi="Times New Roman" w:cs="Times New Roman"/>
          <w:sz w:val="20"/>
          <w:szCs w:val="20"/>
        </w:rPr>
        <w:t>Apps,"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[2] T. Maksymyuk,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5G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(AICT),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(V2X) Communication and Payment?" IEEE Sensors Journal, vol. 21, no. 14, pp. 15807-15823, July15,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[6] M. Castro, B. Liskov</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Krishnamachari,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dversarial SINR,"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"wChain: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IEEE Transactions on Wireless Communications, vol. 20, no. 10, pp. 6915-6926, </w:t>
      </w:r>
      <w:r w:rsidRPr="00513ED5">
        <w:rPr>
          <w:rFonts w:ascii="Times New Roman" w:hAnsi="Times New Roman" w:cs="Times New Roman"/>
          <w:sz w:val="20"/>
          <w:szCs w:val="20"/>
        </w:rPr>
        <w:lastRenderedPageBreak/>
        <w:t>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Vukolic, "The quest for scalable blockchain fabric: Proof-of-work vs. BFT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Dziembowski,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Karantias, A. Kiayias, and D. Zindros.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19"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[cs.DC]</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DBFT Protocol of NEO." </w:t>
      </w:r>
      <w:hyperlink r:id="rId20"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Alvisi,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1"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arXiv:1710.09437</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Fruitchains: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Kogias, P. Jovanovic, N. Gailly,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USENIX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"Tendermint: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[25] Y. Gilad, R. Hemo,</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"Algorand: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[29] D. Boneh, B. Lynn, and H. Shacham,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2"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DFA15" w14:textId="77777777" w:rsidR="006F0888" w:rsidRDefault="006F0888" w:rsidP="005406CD">
      <w:r>
        <w:separator/>
      </w:r>
    </w:p>
  </w:endnote>
  <w:endnote w:type="continuationSeparator" w:id="0">
    <w:p w14:paraId="49F36DA6" w14:textId="77777777" w:rsidR="006F0888" w:rsidRDefault="006F0888"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39A04" w14:textId="77777777" w:rsidR="006F0888" w:rsidRDefault="006F0888" w:rsidP="005406CD">
      <w:r>
        <w:separator/>
      </w:r>
    </w:p>
  </w:footnote>
  <w:footnote w:type="continuationSeparator" w:id="0">
    <w:p w14:paraId="5A63C4FB" w14:textId="77777777" w:rsidR="006F0888" w:rsidRDefault="006F0888"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AA"/>
    <w:rsid w:val="0006391B"/>
    <w:rsid w:val="00067F39"/>
    <w:rsid w:val="00070296"/>
    <w:rsid w:val="00071F38"/>
    <w:rsid w:val="00072286"/>
    <w:rsid w:val="00072885"/>
    <w:rsid w:val="0007338D"/>
    <w:rsid w:val="0007403C"/>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97695"/>
    <w:rsid w:val="000A2BC2"/>
    <w:rsid w:val="000A2C84"/>
    <w:rsid w:val="000A3BA0"/>
    <w:rsid w:val="000A4BE8"/>
    <w:rsid w:val="000A4EC3"/>
    <w:rsid w:val="000A723D"/>
    <w:rsid w:val="000A7BB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1040"/>
    <w:rsid w:val="001445EE"/>
    <w:rsid w:val="0014469D"/>
    <w:rsid w:val="00144880"/>
    <w:rsid w:val="00144B50"/>
    <w:rsid w:val="001452C9"/>
    <w:rsid w:val="001502B5"/>
    <w:rsid w:val="00151DD6"/>
    <w:rsid w:val="001541D7"/>
    <w:rsid w:val="001545AC"/>
    <w:rsid w:val="001550AD"/>
    <w:rsid w:val="001550DD"/>
    <w:rsid w:val="00155D45"/>
    <w:rsid w:val="00162006"/>
    <w:rsid w:val="001666CD"/>
    <w:rsid w:val="00167535"/>
    <w:rsid w:val="00167ACE"/>
    <w:rsid w:val="00175152"/>
    <w:rsid w:val="0018246B"/>
    <w:rsid w:val="00182ABD"/>
    <w:rsid w:val="00183526"/>
    <w:rsid w:val="0018391C"/>
    <w:rsid w:val="00183C43"/>
    <w:rsid w:val="0018747B"/>
    <w:rsid w:val="00190792"/>
    <w:rsid w:val="00191384"/>
    <w:rsid w:val="00191ED3"/>
    <w:rsid w:val="001922D3"/>
    <w:rsid w:val="00192831"/>
    <w:rsid w:val="00192A0C"/>
    <w:rsid w:val="0019370D"/>
    <w:rsid w:val="001939CF"/>
    <w:rsid w:val="00193F61"/>
    <w:rsid w:val="00194D19"/>
    <w:rsid w:val="00197B6C"/>
    <w:rsid w:val="00197B7C"/>
    <w:rsid w:val="001A49A7"/>
    <w:rsid w:val="001A702D"/>
    <w:rsid w:val="001B0D3B"/>
    <w:rsid w:val="001B3038"/>
    <w:rsid w:val="001B3371"/>
    <w:rsid w:val="001B3CA8"/>
    <w:rsid w:val="001B3CF9"/>
    <w:rsid w:val="001B4EBC"/>
    <w:rsid w:val="001C048C"/>
    <w:rsid w:val="001C0C60"/>
    <w:rsid w:val="001C13F1"/>
    <w:rsid w:val="001C14CD"/>
    <w:rsid w:val="001C1897"/>
    <w:rsid w:val="001C1AAE"/>
    <w:rsid w:val="001C2583"/>
    <w:rsid w:val="001C2973"/>
    <w:rsid w:val="001C408D"/>
    <w:rsid w:val="001D1294"/>
    <w:rsid w:val="001D2547"/>
    <w:rsid w:val="001D3DBE"/>
    <w:rsid w:val="001D5408"/>
    <w:rsid w:val="001D603D"/>
    <w:rsid w:val="001E1096"/>
    <w:rsid w:val="001E2AE7"/>
    <w:rsid w:val="001E37DE"/>
    <w:rsid w:val="001F23AB"/>
    <w:rsid w:val="001F4846"/>
    <w:rsid w:val="001F5ED5"/>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02D3"/>
    <w:rsid w:val="002335E6"/>
    <w:rsid w:val="002422BB"/>
    <w:rsid w:val="00243B99"/>
    <w:rsid w:val="002451D0"/>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464E"/>
    <w:rsid w:val="002A65BC"/>
    <w:rsid w:val="002A6F5D"/>
    <w:rsid w:val="002A7742"/>
    <w:rsid w:val="002A7958"/>
    <w:rsid w:val="002B18A0"/>
    <w:rsid w:val="002B1D6B"/>
    <w:rsid w:val="002B37AE"/>
    <w:rsid w:val="002B48B1"/>
    <w:rsid w:val="002B644F"/>
    <w:rsid w:val="002B6694"/>
    <w:rsid w:val="002C1809"/>
    <w:rsid w:val="002C204E"/>
    <w:rsid w:val="002C38BB"/>
    <w:rsid w:val="002C571E"/>
    <w:rsid w:val="002C69BA"/>
    <w:rsid w:val="002D1312"/>
    <w:rsid w:val="002D4D91"/>
    <w:rsid w:val="002D603E"/>
    <w:rsid w:val="002D64FF"/>
    <w:rsid w:val="002D65F7"/>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4E8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577F3"/>
    <w:rsid w:val="003632CD"/>
    <w:rsid w:val="0036344F"/>
    <w:rsid w:val="00375299"/>
    <w:rsid w:val="00376542"/>
    <w:rsid w:val="00376670"/>
    <w:rsid w:val="0038357A"/>
    <w:rsid w:val="00390198"/>
    <w:rsid w:val="00390F7E"/>
    <w:rsid w:val="00394952"/>
    <w:rsid w:val="00395B1B"/>
    <w:rsid w:val="003A100E"/>
    <w:rsid w:val="003A518B"/>
    <w:rsid w:val="003A791B"/>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68C8"/>
    <w:rsid w:val="003E6997"/>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97EBC"/>
    <w:rsid w:val="004A10C0"/>
    <w:rsid w:val="004A780D"/>
    <w:rsid w:val="004A7C2F"/>
    <w:rsid w:val="004B13A5"/>
    <w:rsid w:val="004B1D94"/>
    <w:rsid w:val="004B2870"/>
    <w:rsid w:val="004B5F12"/>
    <w:rsid w:val="004C459B"/>
    <w:rsid w:val="004C5C05"/>
    <w:rsid w:val="004C66B3"/>
    <w:rsid w:val="004D0DAD"/>
    <w:rsid w:val="004D28B2"/>
    <w:rsid w:val="004D441E"/>
    <w:rsid w:val="004E1E36"/>
    <w:rsid w:val="004E6DC8"/>
    <w:rsid w:val="004F14DE"/>
    <w:rsid w:val="004F16E2"/>
    <w:rsid w:val="004F2218"/>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5075"/>
    <w:rsid w:val="00565E0B"/>
    <w:rsid w:val="00573EC3"/>
    <w:rsid w:val="005753DE"/>
    <w:rsid w:val="00575840"/>
    <w:rsid w:val="00575D88"/>
    <w:rsid w:val="00577181"/>
    <w:rsid w:val="005800A3"/>
    <w:rsid w:val="005815F9"/>
    <w:rsid w:val="00581C35"/>
    <w:rsid w:val="00590924"/>
    <w:rsid w:val="005910CC"/>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06757"/>
    <w:rsid w:val="00610FC7"/>
    <w:rsid w:val="006124E0"/>
    <w:rsid w:val="006130A1"/>
    <w:rsid w:val="00615399"/>
    <w:rsid w:val="00616C91"/>
    <w:rsid w:val="00625706"/>
    <w:rsid w:val="00627410"/>
    <w:rsid w:val="0063157D"/>
    <w:rsid w:val="0063239C"/>
    <w:rsid w:val="0063397A"/>
    <w:rsid w:val="0063466A"/>
    <w:rsid w:val="006426E1"/>
    <w:rsid w:val="00643F33"/>
    <w:rsid w:val="00660EB5"/>
    <w:rsid w:val="006627B2"/>
    <w:rsid w:val="00662CC6"/>
    <w:rsid w:val="00664A83"/>
    <w:rsid w:val="00664DA5"/>
    <w:rsid w:val="00664F6F"/>
    <w:rsid w:val="006659DE"/>
    <w:rsid w:val="00671170"/>
    <w:rsid w:val="00673787"/>
    <w:rsid w:val="00673B7F"/>
    <w:rsid w:val="0067525B"/>
    <w:rsid w:val="006753E1"/>
    <w:rsid w:val="00680D6B"/>
    <w:rsid w:val="00683F34"/>
    <w:rsid w:val="00692AB9"/>
    <w:rsid w:val="006938DA"/>
    <w:rsid w:val="00693A9D"/>
    <w:rsid w:val="0069514D"/>
    <w:rsid w:val="00695F91"/>
    <w:rsid w:val="006A0F8E"/>
    <w:rsid w:val="006A1331"/>
    <w:rsid w:val="006A19F2"/>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5786"/>
    <w:rsid w:val="006E748E"/>
    <w:rsid w:val="006E75D9"/>
    <w:rsid w:val="006F0888"/>
    <w:rsid w:val="006F7B58"/>
    <w:rsid w:val="0070232A"/>
    <w:rsid w:val="007042C4"/>
    <w:rsid w:val="00704CF0"/>
    <w:rsid w:val="00704E2D"/>
    <w:rsid w:val="007061D7"/>
    <w:rsid w:val="00706825"/>
    <w:rsid w:val="0070769F"/>
    <w:rsid w:val="00711F19"/>
    <w:rsid w:val="00713359"/>
    <w:rsid w:val="007158CE"/>
    <w:rsid w:val="007234D4"/>
    <w:rsid w:val="007235B5"/>
    <w:rsid w:val="00723A73"/>
    <w:rsid w:val="00724B92"/>
    <w:rsid w:val="007275B7"/>
    <w:rsid w:val="00733688"/>
    <w:rsid w:val="0073458B"/>
    <w:rsid w:val="00734AF4"/>
    <w:rsid w:val="00737085"/>
    <w:rsid w:val="00747D32"/>
    <w:rsid w:val="00751D06"/>
    <w:rsid w:val="007532CD"/>
    <w:rsid w:val="007544D5"/>
    <w:rsid w:val="00757DA3"/>
    <w:rsid w:val="00762C8D"/>
    <w:rsid w:val="0076357C"/>
    <w:rsid w:val="007679A6"/>
    <w:rsid w:val="00767F1A"/>
    <w:rsid w:val="00772F98"/>
    <w:rsid w:val="0077523B"/>
    <w:rsid w:val="00775908"/>
    <w:rsid w:val="0078067E"/>
    <w:rsid w:val="00785BCF"/>
    <w:rsid w:val="00785D35"/>
    <w:rsid w:val="007879E1"/>
    <w:rsid w:val="00790D2C"/>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3249"/>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71E0"/>
    <w:rsid w:val="0083093E"/>
    <w:rsid w:val="00831F2E"/>
    <w:rsid w:val="00832613"/>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71B6"/>
    <w:rsid w:val="0090776D"/>
    <w:rsid w:val="0090792F"/>
    <w:rsid w:val="00910B2C"/>
    <w:rsid w:val="00913BA8"/>
    <w:rsid w:val="009140A7"/>
    <w:rsid w:val="009143CD"/>
    <w:rsid w:val="00916F00"/>
    <w:rsid w:val="00917CA7"/>
    <w:rsid w:val="00921CCB"/>
    <w:rsid w:val="00921F8A"/>
    <w:rsid w:val="00923365"/>
    <w:rsid w:val="00923D26"/>
    <w:rsid w:val="009265EA"/>
    <w:rsid w:val="00927872"/>
    <w:rsid w:val="00930CB5"/>
    <w:rsid w:val="0093342F"/>
    <w:rsid w:val="00933E6A"/>
    <w:rsid w:val="00937222"/>
    <w:rsid w:val="00941382"/>
    <w:rsid w:val="00944888"/>
    <w:rsid w:val="009460E1"/>
    <w:rsid w:val="009461E4"/>
    <w:rsid w:val="0095040B"/>
    <w:rsid w:val="00951E58"/>
    <w:rsid w:val="00953F16"/>
    <w:rsid w:val="009543F3"/>
    <w:rsid w:val="00955221"/>
    <w:rsid w:val="009553A9"/>
    <w:rsid w:val="00960160"/>
    <w:rsid w:val="0096521B"/>
    <w:rsid w:val="00966C1E"/>
    <w:rsid w:val="00967CA0"/>
    <w:rsid w:val="009723FC"/>
    <w:rsid w:val="009750B9"/>
    <w:rsid w:val="0097737C"/>
    <w:rsid w:val="00980D26"/>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6346"/>
    <w:rsid w:val="009E7919"/>
    <w:rsid w:val="009F3030"/>
    <w:rsid w:val="009F3585"/>
    <w:rsid w:val="009F5403"/>
    <w:rsid w:val="00A004A5"/>
    <w:rsid w:val="00A02878"/>
    <w:rsid w:val="00A05FB7"/>
    <w:rsid w:val="00A061D4"/>
    <w:rsid w:val="00A06FF7"/>
    <w:rsid w:val="00A074BB"/>
    <w:rsid w:val="00A1188E"/>
    <w:rsid w:val="00A122CB"/>
    <w:rsid w:val="00A20A04"/>
    <w:rsid w:val="00A2107C"/>
    <w:rsid w:val="00A21FFC"/>
    <w:rsid w:val="00A2272C"/>
    <w:rsid w:val="00A30977"/>
    <w:rsid w:val="00A30B35"/>
    <w:rsid w:val="00A3252A"/>
    <w:rsid w:val="00A32F10"/>
    <w:rsid w:val="00A33CEA"/>
    <w:rsid w:val="00A34840"/>
    <w:rsid w:val="00A35B9C"/>
    <w:rsid w:val="00A36A67"/>
    <w:rsid w:val="00A43EC0"/>
    <w:rsid w:val="00A4461C"/>
    <w:rsid w:val="00A4776C"/>
    <w:rsid w:val="00A51F71"/>
    <w:rsid w:val="00A53507"/>
    <w:rsid w:val="00A54C52"/>
    <w:rsid w:val="00A55BD4"/>
    <w:rsid w:val="00A61673"/>
    <w:rsid w:val="00A61C9E"/>
    <w:rsid w:val="00A62377"/>
    <w:rsid w:val="00A62C93"/>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4A95"/>
    <w:rsid w:val="00AC6D24"/>
    <w:rsid w:val="00AD0C0D"/>
    <w:rsid w:val="00AD2591"/>
    <w:rsid w:val="00AD3A6A"/>
    <w:rsid w:val="00AD5184"/>
    <w:rsid w:val="00AD6547"/>
    <w:rsid w:val="00AD6565"/>
    <w:rsid w:val="00AE1252"/>
    <w:rsid w:val="00AE3EBB"/>
    <w:rsid w:val="00AE4F9B"/>
    <w:rsid w:val="00AE5D01"/>
    <w:rsid w:val="00AF1583"/>
    <w:rsid w:val="00AF5C4A"/>
    <w:rsid w:val="00AF7962"/>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104B"/>
    <w:rsid w:val="00B43076"/>
    <w:rsid w:val="00B43D84"/>
    <w:rsid w:val="00B515A5"/>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A53"/>
    <w:rsid w:val="00B87D15"/>
    <w:rsid w:val="00B919FD"/>
    <w:rsid w:val="00B97BB8"/>
    <w:rsid w:val="00BA1FFB"/>
    <w:rsid w:val="00BA2347"/>
    <w:rsid w:val="00BA5127"/>
    <w:rsid w:val="00BA69B5"/>
    <w:rsid w:val="00BA739C"/>
    <w:rsid w:val="00BB1252"/>
    <w:rsid w:val="00BB18B1"/>
    <w:rsid w:val="00BB1FE3"/>
    <w:rsid w:val="00BB4DEF"/>
    <w:rsid w:val="00BB557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25162"/>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449B"/>
    <w:rsid w:val="00C960CA"/>
    <w:rsid w:val="00C968D7"/>
    <w:rsid w:val="00C97074"/>
    <w:rsid w:val="00CA3539"/>
    <w:rsid w:val="00CA4A15"/>
    <w:rsid w:val="00CA630D"/>
    <w:rsid w:val="00CA7A30"/>
    <w:rsid w:val="00CB108E"/>
    <w:rsid w:val="00CB2886"/>
    <w:rsid w:val="00CB4395"/>
    <w:rsid w:val="00CB4681"/>
    <w:rsid w:val="00CB4BA6"/>
    <w:rsid w:val="00CB7346"/>
    <w:rsid w:val="00CB7BBB"/>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40585"/>
    <w:rsid w:val="00D41DB2"/>
    <w:rsid w:val="00D42BD8"/>
    <w:rsid w:val="00D433A5"/>
    <w:rsid w:val="00D43B3D"/>
    <w:rsid w:val="00D44D27"/>
    <w:rsid w:val="00D44ED9"/>
    <w:rsid w:val="00D4524F"/>
    <w:rsid w:val="00D478F9"/>
    <w:rsid w:val="00D50FCD"/>
    <w:rsid w:val="00D51F85"/>
    <w:rsid w:val="00D52608"/>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E0804"/>
    <w:rsid w:val="00EE3A57"/>
    <w:rsid w:val="00EE431C"/>
    <w:rsid w:val="00EE59DA"/>
    <w:rsid w:val="00EE5DB6"/>
    <w:rsid w:val="00EE602F"/>
    <w:rsid w:val="00EE6F53"/>
    <w:rsid w:val="00EE7095"/>
    <w:rsid w:val="00EF340A"/>
    <w:rsid w:val="00EF5593"/>
    <w:rsid w:val="00EF58B1"/>
    <w:rsid w:val="00EF64F7"/>
    <w:rsid w:val="00F02A32"/>
    <w:rsid w:val="00F02ACD"/>
    <w:rsid w:val="00F05C9C"/>
    <w:rsid w:val="00F06333"/>
    <w:rsid w:val="00F0659F"/>
    <w:rsid w:val="00F069F1"/>
    <w:rsid w:val="00F06CEE"/>
    <w:rsid w:val="00F07009"/>
    <w:rsid w:val="00F10625"/>
    <w:rsid w:val="00F14322"/>
    <w:rsid w:val="00F1637D"/>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5FD7"/>
    <w:rsid w:val="00F50F26"/>
    <w:rsid w:val="00F538F2"/>
    <w:rsid w:val="00F53A8B"/>
    <w:rsid w:val="00F53D49"/>
    <w:rsid w:val="00F548C3"/>
    <w:rsid w:val="00F55689"/>
    <w:rsid w:val="00F55AE0"/>
    <w:rsid w:val="00F56D92"/>
    <w:rsid w:val="00F613B1"/>
    <w:rsid w:val="00F64FEB"/>
    <w:rsid w:val="00F67C7F"/>
    <w:rsid w:val="00F73217"/>
    <w:rsid w:val="00F7412D"/>
    <w:rsid w:val="00F75EC7"/>
    <w:rsid w:val="00F77981"/>
    <w:rsid w:val="00F801B2"/>
    <w:rsid w:val="00F80AD6"/>
    <w:rsid w:val="00F81110"/>
    <w:rsid w:val="00F8136E"/>
    <w:rsid w:val="00F83C52"/>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B78E1"/>
    <w:rsid w:val="00FC0BA8"/>
    <w:rsid w:val="00FC0CCD"/>
    <w:rsid w:val="00FD0B36"/>
    <w:rsid w:val="00FD0E3B"/>
    <w:rsid w:val="00FD12D7"/>
    <w:rsid w:val="00FD181B"/>
    <w:rsid w:val="00FD1D2C"/>
    <w:rsid w:val="00FD5BB3"/>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l.acm.org/toc/tocs/2009/27/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arxiv.org/abs/2109.02480"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hyperlink" Target="https://link.springer.com/conference/eurocrypt%20eurocry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31</Pages>
  <Words>11134</Words>
  <Characters>63467</Characters>
  <Application>Microsoft Office Word</Application>
  <DocSecurity>0</DocSecurity>
  <Lines>528</Lines>
  <Paragraphs>148</Paragraphs>
  <ScaleCrop>false</ScaleCrop>
  <Company/>
  <LinksUpToDate>false</LinksUpToDate>
  <CharactersWithSpaces>74453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274</cp:revision>
  <dcterms:created xsi:type="dcterms:W3CDTF">2022-06-28T13:49:00Z</dcterms:created>
  <dcterms:modified xsi:type="dcterms:W3CDTF">2022-07-12T09:30:00Z</dcterms:modified>
</cp:coreProperties>
</file>