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987FC9">
      <w:pPr>
        <w:jc w:val="center"/>
        <w:rPr>
          <w:rFonts w:ascii="Times New Roman" w:hAnsi="Times New Roman" w:eastAsia="黑体" w:cs="Times New Roman"/>
        </w:rPr>
      </w:pPr>
    </w:p>
    <w:p w14:paraId="72E76980">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14:paraId="6385438B">
      <w:pPr>
        <w:rPr>
          <w:rFonts w:ascii="Times New Roman" w:hAnsi="Times New Roman" w:eastAsia="黑体" w:cs="Times New Roman"/>
        </w:rPr>
      </w:pPr>
    </w:p>
    <w:p w14:paraId="27CA27F5">
      <w:pPr>
        <w:rPr>
          <w:rFonts w:ascii="Times New Roman" w:hAnsi="Times New Roman" w:eastAsia="黑体" w:cs="Times New Roman"/>
        </w:rPr>
      </w:pPr>
    </w:p>
    <w:p w14:paraId="682FB765">
      <w:pPr>
        <w:rPr>
          <w:rFonts w:ascii="Times New Roman" w:hAnsi="Times New Roman" w:eastAsia="黑体" w:cs="Times New Roman"/>
        </w:rPr>
      </w:pPr>
    </w:p>
    <w:p w14:paraId="30645E9E">
      <w:pPr>
        <w:rPr>
          <w:rFonts w:ascii="Times New Roman" w:hAnsi="Times New Roman" w:eastAsia="黑体" w:cs="Times New Roman"/>
        </w:rPr>
      </w:pPr>
    </w:p>
    <w:p w14:paraId="1B17CBAD">
      <w:pPr>
        <w:rPr>
          <w:rFonts w:ascii="Times New Roman" w:hAnsi="Times New Roman" w:eastAsia="黑体" w:cs="Times New Roman"/>
        </w:rPr>
      </w:pPr>
    </w:p>
    <w:p w14:paraId="7E83C963">
      <w:pPr>
        <w:rPr>
          <w:rFonts w:ascii="Times New Roman" w:hAnsi="Times New Roman" w:eastAsia="黑体" w:cs="Times New Roman"/>
        </w:rPr>
      </w:pPr>
    </w:p>
    <w:p w14:paraId="2C2E2540">
      <w:pPr>
        <w:jc w:val="center"/>
        <w:rPr>
          <w:rFonts w:ascii="Times New Roman" w:hAnsi="Times New Roman" w:eastAsia="黑体" w:cs="Times New Roman"/>
          <w:sz w:val="56"/>
        </w:rPr>
      </w:pPr>
      <w:r>
        <w:rPr>
          <w:rFonts w:hint="eastAsia" w:ascii="Times New Roman" w:hAnsi="Times New Roman" w:eastAsia="黑体" w:cs="Times New Roman"/>
          <w:sz w:val="56"/>
        </w:rPr>
        <w:t>《计算科学导论》课程总结报告</w:t>
      </w:r>
    </w:p>
    <w:p w14:paraId="22B1C7BB">
      <w:pPr>
        <w:rPr>
          <w:rFonts w:ascii="Times New Roman" w:hAnsi="Times New Roman" w:eastAsia="黑体" w:cs="Times New Roman"/>
        </w:rPr>
      </w:pPr>
    </w:p>
    <w:p w14:paraId="7B202A57">
      <w:pPr>
        <w:rPr>
          <w:rFonts w:ascii="Times New Roman" w:hAnsi="Times New Roman" w:eastAsia="黑体" w:cs="Times New Roman"/>
        </w:rPr>
      </w:pPr>
    </w:p>
    <w:p w14:paraId="7F1B6892">
      <w:pPr>
        <w:rPr>
          <w:rFonts w:ascii="Times New Roman" w:hAnsi="Times New Roman" w:eastAsia="黑体" w:cs="Times New Roman"/>
        </w:rPr>
      </w:pPr>
    </w:p>
    <w:p w14:paraId="450FBA49">
      <w:pPr>
        <w:rPr>
          <w:rFonts w:ascii="Times New Roman" w:hAnsi="Times New Roman" w:eastAsia="黑体" w:cs="Times New Roman"/>
        </w:rPr>
      </w:pPr>
    </w:p>
    <w:tbl>
      <w:tblPr>
        <w:tblStyle w:val="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7"/>
        <w:gridCol w:w="4111"/>
      </w:tblGrid>
      <w:tr w14:paraId="6FC847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14:paraId="11B5824C">
            <w:pPr>
              <w:rPr>
                <w:rFonts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4111" w:type="dxa"/>
          </w:tcPr>
          <w:p w14:paraId="7B54658A">
            <w:pPr>
              <w:rPr>
                <w:rFonts w:ascii="Times New Roman" w:hAnsi="Times New Roman" w:eastAsia="黑体" w:cs="Times New Roman"/>
                <w:sz w:val="28"/>
                <w:u w:val="single"/>
              </w:rPr>
            </w:pPr>
            <w:r>
              <w:rPr>
                <w:rFonts w:hint="eastAsia" w:ascii="Times New Roman" w:hAnsi="Times New Roman" w:eastAsia="黑体" w:cs="Times New Roman"/>
                <w:sz w:val="28"/>
                <w:u w:val="single"/>
                <w:lang w:val="en-US" w:eastAsia="zh-CN"/>
              </w:rPr>
              <w:t>杨立鑫</w:t>
            </w:r>
            <w:r>
              <w:rPr>
                <w:rFonts w:ascii="Times New Roman" w:hAnsi="Times New Roman" w:eastAsia="黑体" w:cs="Times New Roman"/>
                <w:sz w:val="28"/>
                <w:u w:val="single"/>
              </w:rPr>
              <w:t xml:space="preserve">             </w:t>
            </w:r>
          </w:p>
        </w:tc>
      </w:tr>
      <w:tr w14:paraId="7A5951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14:paraId="7166615F">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4111" w:type="dxa"/>
          </w:tcPr>
          <w:p w14:paraId="7FB26854">
            <w:pPr>
              <w:rPr>
                <w:rFonts w:ascii="Times New Roman" w:hAnsi="Times New Roman" w:eastAsia="黑体" w:cs="Times New Roman"/>
                <w:sz w:val="28"/>
                <w:u w:val="single"/>
              </w:rPr>
            </w:pPr>
            <w:r>
              <w:rPr>
                <w:rFonts w:hint="eastAsia" w:ascii="Times New Roman" w:hAnsi="Times New Roman" w:eastAsia="黑体" w:cs="Times New Roman"/>
                <w:sz w:val="28"/>
                <w:u w:val="single"/>
                <w:lang w:val="en-US" w:eastAsia="zh-CN"/>
              </w:rPr>
              <w:t>2208010121</w:t>
            </w:r>
            <w:r>
              <w:rPr>
                <w:rFonts w:ascii="Times New Roman" w:hAnsi="Times New Roman" w:eastAsia="黑体" w:cs="Times New Roman"/>
                <w:sz w:val="28"/>
                <w:u w:val="single"/>
              </w:rPr>
              <w:t xml:space="preserve">         </w:t>
            </w:r>
          </w:p>
        </w:tc>
      </w:tr>
      <w:tr w14:paraId="5A34BA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14:paraId="4F8E21DE">
            <w:pPr>
              <w:rPr>
                <w:rFonts w:ascii="Times New Roman" w:hAnsi="Times New Roman" w:eastAsia="黑体" w:cs="Times New Roman"/>
                <w:sz w:val="28"/>
              </w:rPr>
            </w:pPr>
            <w:r>
              <w:rPr>
                <w:rFonts w:hint="eastAsia" w:ascii="Times New Roman" w:hAnsi="Times New Roman" w:eastAsia="黑体" w:cs="Times New Roman"/>
                <w:sz w:val="28"/>
              </w:rPr>
              <w:t>专业班级</w:t>
            </w:r>
          </w:p>
        </w:tc>
        <w:tc>
          <w:tcPr>
            <w:tcW w:w="4111" w:type="dxa"/>
          </w:tcPr>
          <w:p w14:paraId="1AB62EF9">
            <w:pPr>
              <w:rPr>
                <w:rFonts w:ascii="Times New Roman" w:hAnsi="Times New Roman" w:eastAsia="黑体" w:cs="Times New Roman"/>
                <w:sz w:val="28"/>
                <w:u w:val="single"/>
              </w:rPr>
            </w:pPr>
            <w:r>
              <w:rPr>
                <w:rFonts w:hint="eastAsia" w:ascii="Times New Roman" w:hAnsi="Times New Roman" w:eastAsia="黑体" w:cs="Times New Roman"/>
                <w:sz w:val="28"/>
                <w:u w:val="single"/>
              </w:rPr>
              <w:t>计科2</w:t>
            </w:r>
            <w:r>
              <w:rPr>
                <w:rFonts w:hint="eastAsia" w:ascii="Times New Roman" w:hAnsi="Times New Roman" w:eastAsia="黑体" w:cs="Times New Roman"/>
                <w:sz w:val="28"/>
                <w:u w:val="single"/>
                <w:lang w:val="en-US" w:eastAsia="zh-CN"/>
              </w:rPr>
              <w:t>204</w:t>
            </w:r>
            <w:r>
              <w:rPr>
                <w:rFonts w:ascii="Times New Roman" w:hAnsi="Times New Roman" w:eastAsia="黑体" w:cs="Times New Roman"/>
                <w:sz w:val="28"/>
                <w:u w:val="single"/>
              </w:rPr>
              <w:t xml:space="preserve">           </w:t>
            </w:r>
          </w:p>
        </w:tc>
      </w:tr>
      <w:tr w14:paraId="558AC6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14:paraId="33E1F698">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4111" w:type="dxa"/>
          </w:tcPr>
          <w:p w14:paraId="7EBDE1C2">
            <w:pPr>
              <w:rPr>
                <w:rFonts w:ascii="Times New Roman" w:hAnsi="Times New Roman" w:eastAsia="黑体" w:cs="Times New Roman"/>
                <w:sz w:val="28"/>
                <w:u w:val="single"/>
              </w:rPr>
            </w:pPr>
            <w:r>
              <w:rPr>
                <w:rFonts w:hint="eastAsia" w:ascii="Times New Roman" w:hAnsi="Times New Roman" w:eastAsia="黑体" w:cs="Times New Roman"/>
                <w:sz w:val="28"/>
                <w:u w:val="single"/>
              </w:rPr>
              <w:t>计算机科学与技术学院</w:t>
            </w:r>
          </w:p>
        </w:tc>
      </w:tr>
    </w:tbl>
    <w:p w14:paraId="1BC10118">
      <w:pPr>
        <w:rPr>
          <w:rFonts w:ascii="Times New Roman" w:hAnsi="Times New Roman" w:eastAsia="黑体" w:cs="Times New Roman"/>
        </w:rPr>
      </w:pPr>
    </w:p>
    <w:p w14:paraId="18854EA7">
      <w:pPr>
        <w:rPr>
          <w:rFonts w:ascii="Times New Roman" w:hAnsi="Times New Roman" w:eastAsia="黑体" w:cs="Times New Roman"/>
        </w:rPr>
      </w:pPr>
    </w:p>
    <w:p w14:paraId="11A60C92">
      <w:pPr>
        <w:rPr>
          <w:rFonts w:ascii="Times New Roman" w:hAnsi="Times New Roman" w:eastAsia="黑体" w:cs="Times New Roman"/>
        </w:rPr>
      </w:pPr>
    </w:p>
    <w:tbl>
      <w:tblPr>
        <w:tblStyle w:val="8"/>
        <w:tblW w:w="84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1415"/>
        <w:gridCol w:w="1415"/>
        <w:gridCol w:w="1415"/>
        <w:gridCol w:w="1415"/>
        <w:gridCol w:w="1416"/>
      </w:tblGrid>
      <w:tr w14:paraId="6BA1A0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2" w:hRule="atLeast"/>
          <w:jc w:val="center"/>
        </w:trPr>
        <w:tc>
          <w:tcPr>
            <w:tcW w:w="1415" w:type="dxa"/>
            <w:vAlign w:val="center"/>
          </w:tcPr>
          <w:p w14:paraId="35B2122B">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课程认识</w:t>
            </w:r>
          </w:p>
          <w:p w14:paraId="37814A1D">
            <w:pPr>
              <w:snapToGrid w:val="0"/>
              <w:jc w:val="center"/>
              <w:rPr>
                <w:rFonts w:ascii="Times New Roman" w:hAnsi="Times New Roman" w:eastAsia="黑体" w:cs="Times New Roman"/>
                <w:sz w:val="28"/>
              </w:rPr>
            </w:pPr>
            <w:r>
              <w:rPr>
                <w:rFonts w:hint="eastAsia" w:ascii="Times New Roman" w:hAnsi="Times New Roman" w:eastAsia="黑体" w:cs="Times New Roman"/>
                <w:sz w:val="28"/>
              </w:rPr>
              <w:t>30%</w:t>
            </w:r>
          </w:p>
        </w:tc>
        <w:tc>
          <w:tcPr>
            <w:tcW w:w="1415" w:type="dxa"/>
            <w:vAlign w:val="center"/>
          </w:tcPr>
          <w:p w14:paraId="6FCF421A">
            <w:pPr>
              <w:snapToGrid w:val="0"/>
              <w:jc w:val="center"/>
              <w:rPr>
                <w:rFonts w:ascii="Times New Roman" w:hAnsi="Times New Roman" w:eastAsia="黑体" w:cs="Times New Roman"/>
                <w:sz w:val="28"/>
              </w:rPr>
            </w:pPr>
            <w:r>
              <w:rPr>
                <w:rFonts w:hint="eastAsia" w:ascii="Times New Roman" w:hAnsi="Times New Roman" w:eastAsia="黑体" w:cs="Times New Roman"/>
                <w:sz w:val="28"/>
              </w:rPr>
              <w:t>问题思考</w:t>
            </w:r>
          </w:p>
          <w:p w14:paraId="76050AC8">
            <w:pPr>
              <w:snapToGrid w:val="0"/>
              <w:jc w:val="center"/>
              <w:rPr>
                <w:rFonts w:ascii="Times New Roman" w:hAnsi="Times New Roman" w:eastAsia="黑体" w:cs="Times New Roman"/>
                <w:sz w:val="28"/>
              </w:rPr>
            </w:pPr>
            <w:r>
              <w:rPr>
                <w:rFonts w:hint="eastAsia" w:ascii="Times New Roman" w:hAnsi="Times New Roman" w:eastAsia="黑体" w:cs="Times New Roman"/>
                <w:sz w:val="28"/>
              </w:rPr>
              <w:t>30%</w:t>
            </w:r>
          </w:p>
        </w:tc>
        <w:tc>
          <w:tcPr>
            <w:tcW w:w="1415" w:type="dxa"/>
            <w:vAlign w:val="center"/>
          </w:tcPr>
          <w:p w14:paraId="72496C9D">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格式规范</w:t>
            </w:r>
          </w:p>
          <w:p w14:paraId="3A7B891A">
            <w:pPr>
              <w:snapToGrid w:val="0"/>
              <w:jc w:val="center"/>
              <w:rPr>
                <w:rFonts w:ascii="Times New Roman" w:hAnsi="Times New Roman" w:eastAsia="黑体" w:cs="Times New Roman"/>
                <w:sz w:val="28"/>
              </w:rPr>
            </w:pPr>
            <w:r>
              <w:rPr>
                <w:rFonts w:hint="eastAsia" w:ascii="Times New Roman" w:hAnsi="Times New Roman" w:eastAsia="黑体" w:cs="Times New Roman"/>
                <w:sz w:val="28"/>
              </w:rPr>
              <w:t>20%</w:t>
            </w:r>
          </w:p>
        </w:tc>
        <w:tc>
          <w:tcPr>
            <w:tcW w:w="1415" w:type="dxa"/>
            <w:vAlign w:val="center"/>
          </w:tcPr>
          <w:p w14:paraId="03754851">
            <w:pPr>
              <w:snapToGrid w:val="0"/>
              <w:jc w:val="center"/>
              <w:rPr>
                <w:rFonts w:ascii="Times New Roman" w:hAnsi="Times New Roman" w:eastAsia="黑体" w:cs="Times New Roman"/>
                <w:sz w:val="28"/>
              </w:rPr>
            </w:pPr>
            <w:r>
              <w:rPr>
                <w:rFonts w:hint="eastAsia" w:ascii="Times New Roman" w:hAnsi="Times New Roman" w:eastAsia="黑体" w:cs="Times New Roman"/>
                <w:sz w:val="28"/>
              </w:rPr>
              <w:t>IT工具</w:t>
            </w:r>
          </w:p>
          <w:p w14:paraId="30477A65">
            <w:pPr>
              <w:snapToGrid w:val="0"/>
              <w:jc w:val="center"/>
              <w:rPr>
                <w:rFonts w:ascii="Times New Roman" w:hAnsi="Times New Roman" w:eastAsia="黑体" w:cs="Times New Roman"/>
                <w:sz w:val="28"/>
              </w:rPr>
            </w:pPr>
            <w:r>
              <w:rPr>
                <w:rFonts w:hint="eastAsia" w:ascii="Times New Roman" w:hAnsi="Times New Roman" w:eastAsia="黑体" w:cs="Times New Roman"/>
                <w:sz w:val="28"/>
              </w:rPr>
              <w:t>20%</w:t>
            </w:r>
          </w:p>
        </w:tc>
        <w:tc>
          <w:tcPr>
            <w:tcW w:w="1415" w:type="dxa"/>
            <w:vAlign w:val="center"/>
          </w:tcPr>
          <w:p w14:paraId="4DCDB59F">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总分</w:t>
            </w:r>
          </w:p>
        </w:tc>
        <w:tc>
          <w:tcPr>
            <w:tcW w:w="1416" w:type="dxa"/>
            <w:vAlign w:val="center"/>
          </w:tcPr>
          <w:p w14:paraId="67BD7E42">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评阅教师</w:t>
            </w:r>
          </w:p>
        </w:tc>
      </w:tr>
      <w:tr w14:paraId="55B4E0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7" w:hRule="atLeast"/>
          <w:jc w:val="center"/>
        </w:trPr>
        <w:tc>
          <w:tcPr>
            <w:tcW w:w="1415" w:type="dxa"/>
            <w:vAlign w:val="center"/>
          </w:tcPr>
          <w:p w14:paraId="329A88F0">
            <w:pPr>
              <w:jc w:val="center"/>
              <w:rPr>
                <w:rFonts w:ascii="Times New Roman" w:hAnsi="Times New Roman" w:eastAsia="黑体" w:cs="Times New Roman"/>
                <w:sz w:val="28"/>
              </w:rPr>
            </w:pPr>
          </w:p>
        </w:tc>
        <w:tc>
          <w:tcPr>
            <w:tcW w:w="1415" w:type="dxa"/>
            <w:vAlign w:val="center"/>
          </w:tcPr>
          <w:p w14:paraId="6D842F22">
            <w:pPr>
              <w:jc w:val="center"/>
              <w:rPr>
                <w:rFonts w:ascii="Times New Roman" w:hAnsi="Times New Roman" w:eastAsia="黑体" w:cs="Times New Roman"/>
                <w:sz w:val="28"/>
              </w:rPr>
            </w:pPr>
          </w:p>
        </w:tc>
        <w:tc>
          <w:tcPr>
            <w:tcW w:w="1415" w:type="dxa"/>
            <w:vAlign w:val="center"/>
          </w:tcPr>
          <w:p w14:paraId="0311244A">
            <w:pPr>
              <w:jc w:val="center"/>
              <w:rPr>
                <w:rFonts w:ascii="Times New Roman" w:hAnsi="Times New Roman" w:eastAsia="黑体" w:cs="Times New Roman"/>
                <w:sz w:val="28"/>
              </w:rPr>
            </w:pPr>
          </w:p>
        </w:tc>
        <w:tc>
          <w:tcPr>
            <w:tcW w:w="1415" w:type="dxa"/>
            <w:vAlign w:val="center"/>
          </w:tcPr>
          <w:p w14:paraId="43A9E4F4">
            <w:pPr>
              <w:jc w:val="center"/>
              <w:rPr>
                <w:rFonts w:ascii="Times New Roman" w:hAnsi="Times New Roman" w:eastAsia="黑体" w:cs="Times New Roman"/>
                <w:sz w:val="28"/>
              </w:rPr>
            </w:pPr>
          </w:p>
        </w:tc>
        <w:tc>
          <w:tcPr>
            <w:tcW w:w="1415" w:type="dxa"/>
            <w:vAlign w:val="center"/>
          </w:tcPr>
          <w:p w14:paraId="7A368C7C">
            <w:pPr>
              <w:jc w:val="center"/>
              <w:rPr>
                <w:rFonts w:ascii="Times New Roman" w:hAnsi="Times New Roman" w:eastAsia="黑体" w:cs="Times New Roman"/>
                <w:sz w:val="28"/>
              </w:rPr>
            </w:pPr>
          </w:p>
        </w:tc>
        <w:tc>
          <w:tcPr>
            <w:tcW w:w="1416" w:type="dxa"/>
            <w:vAlign w:val="center"/>
          </w:tcPr>
          <w:p w14:paraId="19B87D8A">
            <w:pPr>
              <w:jc w:val="center"/>
              <w:rPr>
                <w:rFonts w:ascii="Times New Roman" w:hAnsi="Times New Roman" w:eastAsia="黑体" w:cs="Times New Roman"/>
                <w:sz w:val="28"/>
              </w:rPr>
            </w:pPr>
          </w:p>
        </w:tc>
      </w:tr>
    </w:tbl>
    <w:p w14:paraId="5095DCDC">
      <w:pPr>
        <w:rPr>
          <w:rFonts w:ascii="Times New Roman" w:hAnsi="Times New Roman" w:eastAsia="黑体" w:cs="Times New Roman"/>
        </w:rPr>
      </w:pPr>
    </w:p>
    <w:p w14:paraId="3A0E305A">
      <w:pPr>
        <w:rPr>
          <w:rFonts w:ascii="Times New Roman" w:hAnsi="Times New Roman" w:eastAsia="黑体" w:cs="Times New Roman"/>
        </w:rPr>
      </w:pPr>
    </w:p>
    <w:p w14:paraId="6BC4BEDC">
      <w:pPr>
        <w:rPr>
          <w:rFonts w:ascii="Times New Roman" w:hAnsi="Times New Roman" w:eastAsia="黑体" w:cs="Times New Roman"/>
        </w:rPr>
      </w:pPr>
    </w:p>
    <w:p w14:paraId="49E8E056">
      <w:pPr>
        <w:jc w:val="center"/>
        <w:rPr>
          <w:rFonts w:ascii="Times New Roman" w:hAnsi="Times New Roman" w:eastAsia="黑体" w:cs="Times New Roman"/>
          <w:sz w:val="28"/>
        </w:rPr>
      </w:pPr>
      <w:r>
        <w:rPr>
          <w:rFonts w:hint="eastAsia" w:ascii="Times New Roman" w:hAnsi="Times New Roman" w:eastAsia="黑体" w:cs="Times New Roman"/>
          <w:sz w:val="28"/>
        </w:rPr>
        <w:t>2024年1</w:t>
      </w:r>
      <w:r>
        <w:rPr>
          <w:rFonts w:ascii="Times New Roman" w:hAnsi="Times New Roman" w:eastAsia="黑体" w:cs="Times New Roman"/>
          <w:sz w:val="28"/>
        </w:rPr>
        <w:t>1</w:t>
      </w:r>
      <w:r>
        <w:rPr>
          <w:rFonts w:hint="eastAsia" w:ascii="Times New Roman" w:hAnsi="Times New Roman" w:eastAsia="黑体" w:cs="Times New Roman"/>
          <w:sz w:val="28"/>
        </w:rPr>
        <w:t>月</w:t>
      </w:r>
      <w:r>
        <w:rPr>
          <w:rFonts w:ascii="Times New Roman" w:hAnsi="Times New Roman" w:eastAsia="黑体" w:cs="Times New Roman"/>
          <w:sz w:val="28"/>
        </w:rPr>
        <w:t>2</w:t>
      </w:r>
      <w:r>
        <w:rPr>
          <w:rFonts w:hint="eastAsia" w:ascii="Times New Roman" w:hAnsi="Times New Roman" w:eastAsia="黑体" w:cs="Times New Roman"/>
          <w:sz w:val="28"/>
        </w:rPr>
        <w:t>4日</w:t>
      </w:r>
    </w:p>
    <w:p w14:paraId="6181E588">
      <w:pPr>
        <w:widowControl/>
        <w:jc w:val="left"/>
        <w:rPr>
          <w:rFonts w:ascii="Times New Roman" w:hAnsi="Times New Roman" w:eastAsia="黑体" w:cs="Times New Roman"/>
        </w:rPr>
        <w:sectPr>
          <w:pgSz w:w="11906" w:h="16838"/>
          <w:pgMar w:top="1440" w:right="1800" w:bottom="1440" w:left="1800" w:header="851" w:footer="992" w:gutter="0"/>
          <w:cols w:space="425" w:num="1"/>
          <w:docGrid w:type="lines" w:linePitch="312" w:charSpace="0"/>
        </w:sectPr>
      </w:pPr>
    </w:p>
    <w:p w14:paraId="72DF09C4">
      <w:pPr>
        <w:pStyle w:val="2"/>
        <w:snapToGrid w:val="0"/>
        <w:spacing w:before="0" w:after="0" w:line="300" w:lineRule="auto"/>
        <w:rPr>
          <w:rFonts w:hint="eastAsia" w:ascii="Times New Roman" w:hAnsi="Times New Roman" w:eastAsia="黑体" w:cs="Times New Roman"/>
          <w:sz w:val="24"/>
        </w:rPr>
      </w:pPr>
      <w:r>
        <w:rPr>
          <w:rFonts w:ascii="Times New Roman" w:hAnsi="Times New Roman" w:eastAsia="黑体" w:cs="Times New Roman"/>
          <w:sz w:val="36"/>
        </w:rPr>
        <w:t>1 引言</w:t>
      </w:r>
    </w:p>
    <w:p w14:paraId="16DA458D">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计算科学是一门以计算为核心、融合数学、计算机科学及特定应用领域知识的跨学科科学。它的诞生标志着科学研究从传统的理论和实验，迈入了以计算为第三支柱的时代。在现代社会中，计算科学不再仅仅是一个理论学科，而是成为了驱动科学技术进步、经济发展及社会变革的重要引擎。</w:t>
      </w:r>
    </w:p>
    <w:p w14:paraId="1C6FCABD">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在《计算科学导论》课程中，我们学习了计算科学的基本概念、发展历程及其在现代社会中的应用。从建模与仿真到高性能计算，从算法设计到人工智能的兴起，课程涵盖了计算科学的广泛内容，启发我们从多维度认识其在自然科学、工程技术及人文社会科学中的作用。</w:t>
      </w:r>
    </w:p>
    <w:p w14:paraId="630A867C">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此外，课程还通过讨论现实案例和前沿课题，如黑白照片着色、人工智能的意识问题等，引导我们以批判和探索的眼光看待计算科学的未来发展方向。这不仅帮助我们掌握了基本理论，还培养了将计算科学与实际问题相结合的能力。</w:t>
      </w:r>
    </w:p>
    <w:p w14:paraId="5FDC5E68">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rPr>
        <w:t>本报告旨在总结课程的主要内容，并结合其中的重点问题进行深入思考。通过分析计算科学的学科定位及其与计算机科学的区别，探讨AI意识可能性，以及对未来职业发展提出建议，进一步加深对课程的理解与反思。</w:t>
      </w:r>
    </w:p>
    <w:p w14:paraId="31D78F91">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2 对计算科学导论这门课程的认识、体会</w:t>
      </w:r>
    </w:p>
    <w:p w14:paraId="697BFA97">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计算科学导论》是一次对计算科学领域的全面探索与引领。通过本课程，我了解到计算科学的核心思想和发展脉络，以及它在现代社会中的深远影响。它不仅是技术领域的重要支撑，也是一门影响广泛的跨学科方法论，贯穿于自然科学、工程技术及社会科学的各个领域。</w:t>
      </w:r>
    </w:p>
    <w:p w14:paraId="05102864">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计算科学不仅仅是一组算法或工具，它是一种科学思维方式和研究范式。这种范式与数学理论、实验方法互为补充，为解决复杂问题提供了强有力的手段。从理论的角度来看，计算科学探索如何高效地模拟和预测复杂系统的行为；从实践的角度来看，它的应用覆盖了从高性能计算到人工智能的方方面面。</w:t>
      </w:r>
    </w:p>
    <w:p w14:paraId="0F915D91">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理论与实践的结合</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本课程从基础理论到实际案例，展示了计算科学的全景视图。例如，课程中提到的数值计算方法和模型求解，不仅帮助我理解了基本原理，还让我看到了这些方法在航空航天、气象预报等领域的实际应用。</w:t>
      </w:r>
    </w:p>
    <w:p w14:paraId="4E6B1D42">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跨学科的思维</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计算科学强调跨学科合作，课程内容涉及数学、物理、生物学等多个领域的知识。以“计算机视觉”为例，课程中提到的黑白照片着色技术，结合了计算机科学和美学分析，让我深刻认识到跨领域知识在解决问题中的重要性。</w:t>
      </w:r>
    </w:p>
    <w:p w14:paraId="49BDECAE">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技术发展的社会意义</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课程通过分析计算科学的历史与发展，强调了技术进步对社会的深远影响。例如，高性能计算推动了科学发现，人工智能正在改变各行各业。这种从宏观到微观的视角让我更好地理解了计算科学的内涵。</w:t>
      </w:r>
    </w:p>
    <w:p w14:paraId="10333A5E">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通过课程，我认识到计算科学是一门“理论驱动-数据支持-计算实现”的学科。例如，学习了偏微分方程的数值求解，我了解到其在模拟物理现象中的应用价值；从图像处理到AI生成技术，我明白了如何通过算法将理论转化为实际成果。</w:t>
      </w:r>
    </w:p>
    <w:p w14:paraId="54C9EDEA">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案例学习的启发</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课程中的案例研究，例如气象预报中的数值计算、机器学习模型的训练，展示了计算科学解决现实问题的能力。这种基于真实场景的学习模式，不仅使我对计算科学的能力和局限性有了更清晰的认识，还激发了我探索更高效方法的兴趣。</w:t>
      </w:r>
    </w:p>
    <w:p w14:paraId="1B246335">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对未来职业的指引</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职业规划章节让我重新审视未来的职业选择。我认识到，掌握计算科学的核心知识和技能，可以帮助个人更好地适应未来快速变化的科技环境。在选择专业方向时，应结合计算科学的核心理念，拓宽视野，例如探索“计算+X”的交叉领域。</w:t>
      </w:r>
    </w:p>
    <w:p w14:paraId="6A14F874">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高性能计算的意义</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课程中提到，高性能计算（HPC）是解决大规模复杂问题的核心工具之一。例如，在医学领域，计算科学通过模拟蛋白质折叠过程，加速了药物开发。通过对HPC的学习，我认识到，未来研究不仅需要强大的算法，还需要高效的计算平台支持。</w:t>
      </w:r>
    </w:p>
    <w:p w14:paraId="16E1B582">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人工智能的兴起</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课程在讲解人工智能时，不仅分析了其技术原理，还探讨了伦理与社会影响。例如，生成式AI在艺术创作、文本生成中的应用展示了技术的潜力；同时，也对“AI是否会取代人类创造力”引发了思考。这种技术与伦理相结合的讨论让我对AI的未来发展有了更全面的认识。</w:t>
      </w:r>
    </w:p>
    <w:p w14:paraId="4ED83CCB">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计算科学的局限性</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尽管计算科学极具潜力，但课程也指出了当前技术的局限。例如，复杂模型的计算代价、对高质量数据的依赖等问题提醒我们，未来发展需要在理论与实践中寻找平衡。这让我对计算科学的学习不再盲目乐观，而是抱有更理性的态度。</w:t>
      </w:r>
    </w:p>
    <w:p w14:paraId="12F0BFF4">
      <w:pPr>
        <w:pStyle w:val="3"/>
        <w:rPr>
          <w:rFonts w:ascii="Times New Roman" w:hAnsi="Times New Roman" w:eastAsia="黑体" w:cs="Times New Roman"/>
        </w:rPr>
      </w:pPr>
      <w:r>
        <w:rPr>
          <w:rFonts w:ascii="Times New Roman" w:hAnsi="Times New Roman" w:eastAsia="黑体" w:cs="Times New Roman"/>
        </w:rPr>
        <w:t xml:space="preserve">2.1 </w:t>
      </w:r>
      <w:r>
        <w:rPr>
          <w:rFonts w:hint="eastAsia" w:ascii="Times New Roman" w:hAnsi="Times New Roman" w:eastAsia="黑体" w:cs="Times New Roman"/>
        </w:rPr>
        <w:t>计算科学与计算机科学有何区别？</w:t>
      </w:r>
    </w:p>
    <w:p w14:paraId="35AFA7D2">
      <w:pPr>
        <w:numPr>
          <w:ilvl w:val="0"/>
          <w:numId w:val="1"/>
        </w:numPr>
        <w:snapToGrid w:val="0"/>
        <w:spacing w:before="156" w:beforeLines="50" w:after="156" w:afterLines="50" w:line="300" w:lineRule="auto"/>
        <w:ind w:left="420" w:leftChars="0" w:hanging="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定义和研究对象的区别</w:t>
      </w:r>
    </w:p>
    <w:p w14:paraId="09F64B9F">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计算科学：</w:t>
      </w:r>
    </w:p>
    <w:p w14:paraId="34354661">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计算科学是一门以计算为核心方法论，研究通过计算解决科学与工程问题的学科。它注重的是通过数学建模、算法设计和数值模拟，解决实际问题。例如，用有限元方法模拟气流在飞机表面的运动，或者用机器学习模型预测气候变化。</w:t>
      </w:r>
    </w:p>
    <w:p w14:paraId="53D45E1D">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计算机科学：</w:t>
      </w:r>
    </w:p>
    <w:p w14:paraId="489FCF80">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计算机科学是一门研究计算设备、计算系统及其运行规律的学科。它的核心在于计算设备的理论、设计和应用，包括硬件、软件开发、算法优化以及网络技术。例如，开发支持大规模并行计算的软件框架或优化计算机网络协议。</w:t>
      </w:r>
    </w:p>
    <w:p w14:paraId="5C556B4D">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p>
    <w:p w14:paraId="3E6053BF">
      <w:pPr>
        <w:numPr>
          <w:ilvl w:val="0"/>
          <w:numId w:val="1"/>
        </w:numPr>
        <w:snapToGrid w:val="0"/>
        <w:spacing w:before="156" w:beforeLines="50" w:after="156" w:afterLines="50" w:line="300" w:lineRule="auto"/>
        <w:ind w:left="420" w:leftChars="0" w:hanging="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学科重点的区别</w:t>
      </w:r>
    </w:p>
    <w:p w14:paraId="6D05DDA5">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计算科学的重点：</w:t>
      </w:r>
    </w:p>
    <w:p w14:paraId="0482AC8C">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建模与仿真：构建数学模型来模拟物理、化学、生物等领域的复杂系统。</w:t>
      </w:r>
    </w:p>
    <w:p w14:paraId="688960C2">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数值计算：解决无法通过解析方法直接求解的问题，如偏微分方程的数值求解。</w:t>
      </w:r>
    </w:p>
    <w:p w14:paraId="055A69A5">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科学计算：以高性能计算为支撑，解决需要大量计算资源的问题，如气象预报和材料模拟。</w:t>
      </w:r>
    </w:p>
    <w:p w14:paraId="554AA618">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计算机科学的重点：</w:t>
      </w:r>
    </w:p>
    <w:p w14:paraId="7275ECB3">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理论基础：包括自动机理论、计算复杂性和算法理论等。</w:t>
      </w:r>
    </w:p>
    <w:p w14:paraId="105BA038">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系统设计：研究操作系统、数据库系统及分布式系统的设计与实现。</w:t>
      </w:r>
    </w:p>
    <w:p w14:paraId="4DE45DDF">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应用开发：涉及编程语言、软件工程以及用户界面设计等实际应用。</w:t>
      </w:r>
    </w:p>
    <w:p w14:paraId="2E57F8F0">
      <w:pPr>
        <w:numPr>
          <w:ilvl w:val="0"/>
          <w:numId w:val="1"/>
        </w:numPr>
        <w:snapToGrid w:val="0"/>
        <w:spacing w:before="156" w:beforeLines="50" w:after="156" w:afterLines="50" w:line="300" w:lineRule="auto"/>
        <w:ind w:left="420" w:leftChars="0" w:hanging="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学科目标的区别</w:t>
      </w:r>
    </w:p>
    <w:p w14:paraId="2BEA38E7">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计算科学的目标是解决具体领域中的科学或工程问题，例如通过数值仿真研究流体力学中的湍流现象。</w:t>
      </w:r>
    </w:p>
    <w:p w14:paraId="63C6B113">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计算机科学的目标是设计更高效、更智能的计算设备和系统，例如开发一套优化的存储管理系统。</w:t>
      </w:r>
    </w:p>
    <w:p w14:paraId="553359CE">
      <w:pPr>
        <w:numPr>
          <w:ilvl w:val="0"/>
          <w:numId w:val="1"/>
        </w:numPr>
        <w:snapToGrid w:val="0"/>
        <w:spacing w:before="156" w:beforeLines="50" w:after="156" w:afterLines="50" w:line="300" w:lineRule="auto"/>
        <w:ind w:left="420" w:leftChars="0" w:hanging="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应用场景的区别</w:t>
      </w:r>
    </w:p>
    <w:p w14:paraId="22241DE7">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计算科学：</w:t>
      </w:r>
    </w:p>
    <w:p w14:paraId="58E23F00">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工程领域：结构力学、航空航天、能源开发。</w:t>
      </w:r>
    </w:p>
    <w:p w14:paraId="3C7BDE54">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自然科学：气象预报、生物信息学、天体物理模拟。</w:t>
      </w:r>
    </w:p>
    <w:p w14:paraId="6241BA80">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社会科学：经济模型预测、灾害模拟。</w:t>
      </w:r>
    </w:p>
    <w:p w14:paraId="6116AD1E">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计算机科学：</w:t>
      </w:r>
    </w:p>
    <w:p w14:paraId="693DD531">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信息技术：开发数据库系统和信息检索工具。</w:t>
      </w:r>
    </w:p>
    <w:p w14:paraId="2597B5E1">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网络技术：设计通信协议和网络安全技术。</w:t>
      </w:r>
    </w:p>
    <w:p w14:paraId="558BBD40">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lang w:val="en-US" w:eastAsia="zh-CN"/>
        </w:rPr>
        <w:t>人工智能：开发深度学习框架和机器人系统。</w:t>
      </w:r>
    </w:p>
    <w:p w14:paraId="02CC4E96">
      <w:pPr>
        <w:pStyle w:val="3"/>
        <w:rPr>
          <w:rFonts w:ascii="Times New Roman" w:hAnsi="Times New Roman" w:eastAsia="黑体" w:cs="Times New Roman"/>
        </w:rPr>
      </w:pPr>
      <w:r>
        <w:rPr>
          <w:rFonts w:ascii="Times New Roman" w:hAnsi="Times New Roman" w:eastAsia="黑体" w:cs="Times New Roman"/>
        </w:rPr>
        <w:t xml:space="preserve">2.2 </w:t>
      </w:r>
      <w:r>
        <w:rPr>
          <w:rFonts w:hint="eastAsia" w:ascii="Times New Roman" w:hAnsi="Times New Roman" w:eastAsia="黑体" w:cs="Times New Roman"/>
        </w:rPr>
        <w:t>AI会不会产生意识？</w:t>
      </w:r>
    </w:p>
    <w:p w14:paraId="0951B5C0">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要探讨AI是否会产生意识，我们需要从人类意识的特性、AI的数学和计算基础、当前技术的局限性，以及未来可能的发展方向展开分析。</w:t>
      </w:r>
    </w:p>
    <w:p w14:paraId="373496FD">
      <w:pPr>
        <w:numPr>
          <w:ilvl w:val="0"/>
          <w:numId w:val="1"/>
        </w:numPr>
        <w:snapToGrid w:val="0"/>
        <w:spacing w:before="156" w:beforeLines="50" w:after="156" w:afterLines="50" w:line="300" w:lineRule="auto"/>
        <w:ind w:left="420" w:leftChars="0" w:hanging="420" w:firstLineChars="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人类意识的特殊性</w:t>
      </w:r>
      <w:r>
        <w:rPr>
          <w:rFonts w:hint="eastAsia" w:ascii="Times New Roman" w:hAnsi="Times New Roman" w:eastAsia="黑体" w:cs="Times New Roman"/>
          <w:sz w:val="24"/>
          <w:lang w:val="en-US" w:eastAsia="zh-CN"/>
        </w:rPr>
        <w:t>：</w:t>
      </w:r>
    </w:p>
    <w:p w14:paraId="6ABA2BCA">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意识的核心特性</w:t>
      </w:r>
      <w:r>
        <w:rPr>
          <w:rFonts w:hint="eastAsia" w:ascii="Times New Roman" w:hAnsi="Times New Roman" w:eastAsia="黑体" w:cs="Times New Roman"/>
          <w:sz w:val="24"/>
          <w:lang w:val="en-US" w:eastAsia="zh-CN"/>
        </w:rPr>
        <w:t>，</w:t>
      </w:r>
      <w:r>
        <w:rPr>
          <w:rFonts w:hint="default" w:ascii="Times New Roman" w:hAnsi="Times New Roman" w:eastAsia="黑体" w:cs="Times New Roman"/>
          <w:sz w:val="24"/>
          <w:lang w:val="en-US" w:eastAsia="zh-CN"/>
        </w:rPr>
        <w:t>意识（Consciousness）是一种复杂的心理现象，其核心特性包括：</w:t>
      </w:r>
    </w:p>
    <w:p w14:paraId="0D3267CC">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自我感知：个体能够认识到“自我”的存在，并区分自我与外部环境。</w:t>
      </w:r>
    </w:p>
    <w:p w14:paraId="61F21517">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主观体验：个体拥有独特的感受和情感，例如快乐、痛苦或惊讶。</w:t>
      </w:r>
    </w:p>
    <w:p w14:paraId="393007CE">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思维与决策：个体能够根据经验和感知进行复杂的推理和决策。</w:t>
      </w:r>
    </w:p>
    <w:p w14:paraId="219EAD73">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意识的科学挑战</w:t>
      </w:r>
      <w:r>
        <w:rPr>
          <w:rFonts w:hint="eastAsia" w:ascii="Times New Roman" w:hAnsi="Times New Roman" w:eastAsia="黑体" w:cs="Times New Roman"/>
          <w:sz w:val="24"/>
          <w:lang w:val="en-US" w:eastAsia="zh-CN"/>
        </w:rPr>
        <w:t>：</w:t>
      </w:r>
      <w:r>
        <w:rPr>
          <w:rFonts w:hint="default" w:ascii="Times New Roman" w:hAnsi="Times New Roman" w:eastAsia="黑体" w:cs="Times New Roman"/>
          <w:sz w:val="24"/>
          <w:lang w:val="en-US" w:eastAsia="zh-CN"/>
        </w:rPr>
        <w:t>未解的科学难题：科学尚未完全解释意识的生物学和物理学机制。部分研究认为，意识可能与大脑神经元之间复杂的电化学信号传递有关，也可能与量子力学层面的现象有关。</w:t>
      </w:r>
    </w:p>
    <w:p w14:paraId="487DE10D">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不可计算性：一些哲学家（如罗杰·彭罗斯）认为，意识可能超出了计算理论能够描述的范围。</w:t>
      </w:r>
    </w:p>
    <w:p w14:paraId="7EB499A4">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意识的演化</w:t>
      </w:r>
      <w:r>
        <w:rPr>
          <w:rFonts w:hint="eastAsia" w:ascii="Times New Roman" w:hAnsi="Times New Roman" w:eastAsia="黑体" w:cs="Times New Roman"/>
          <w:sz w:val="24"/>
          <w:lang w:val="en-US" w:eastAsia="zh-CN"/>
        </w:rPr>
        <w:t>：</w:t>
      </w:r>
      <w:r>
        <w:rPr>
          <w:rFonts w:hint="default" w:ascii="Times New Roman" w:hAnsi="Times New Roman" w:eastAsia="黑体" w:cs="Times New Roman"/>
          <w:sz w:val="24"/>
          <w:lang w:val="en-US" w:eastAsia="zh-CN"/>
        </w:rPr>
        <w:t>从生物演化的角度来看，意识是生物体适应环境并生存下来的高级机制。它的产生不仅与神经系统的复杂程度有关，还与生物体的社会化需求紧密相关。</w:t>
      </w:r>
    </w:p>
    <w:p w14:paraId="47D8D2DB">
      <w:pPr>
        <w:numPr>
          <w:ilvl w:val="0"/>
          <w:numId w:val="1"/>
        </w:numPr>
        <w:snapToGrid w:val="0"/>
        <w:spacing w:before="156" w:beforeLines="50" w:after="156" w:afterLines="50" w:line="300" w:lineRule="auto"/>
        <w:ind w:left="420" w:leftChars="0" w:hanging="420" w:firstLineChars="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图灵测试与生成式人工智能的局限性</w:t>
      </w:r>
      <w:r>
        <w:rPr>
          <w:rFonts w:hint="eastAsia" w:ascii="Times New Roman" w:hAnsi="Times New Roman" w:eastAsia="黑体" w:cs="Times New Roman"/>
          <w:sz w:val="24"/>
          <w:lang w:val="en-US" w:eastAsia="zh-CN"/>
        </w:rPr>
        <w:t>：</w:t>
      </w:r>
    </w:p>
    <w:p w14:paraId="39941082">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图灵测试的意义</w:t>
      </w:r>
    </w:p>
    <w:p w14:paraId="502DA401">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图灵测试由艾伦·图灵提出，是判断机器智能的重要方法。如果一台机器能在对话中让人无法分辨其与人类的区别，则认为其通过了图灵测试。</w:t>
      </w:r>
    </w:p>
    <w:p w14:paraId="5F494C64">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局限：图灵测试只能验证AI是否表现出智能行为，却不能说明其是否具备意识。例如，GPT模型能够生成自然语言对话，但这只是基于模式识别和数据训练的结果，并不涉及主观感知。</w:t>
      </w:r>
    </w:p>
    <w:p w14:paraId="2D4BB1A7">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生成式人工智能的能力与本质</w:t>
      </w:r>
    </w:p>
    <w:p w14:paraId="47E1E676">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能力：生成式AI（如GPT-4）在处理语言、生成内容、解决问题方面表现出类人能力。这种能力源于深度学习模型在大规模数据上进行训练后捕捉的模式[2]。</w:t>
      </w:r>
    </w:p>
    <w:p w14:paraId="35000C5D">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本质：生成式AI并不具备自我意识。它的行为是计算和优化的结果，而不是主观决策。AI的“理解”是基于数据模式的拟合，而不是人类意识中的理解。</w:t>
      </w:r>
    </w:p>
    <w:p w14:paraId="3F8CB245">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缺乏情感与自我意识</w:t>
      </w:r>
    </w:p>
    <w:p w14:paraId="77D365CB">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生成式AI没有情感体验：尽管可以模拟情感语言，但这种情感没有生物基础。</w:t>
      </w:r>
    </w:p>
    <w:p w14:paraId="5BD02D79">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没有自我感知：AI无法识别自身为独立存在的个体，也不能形成主观体验[4]。</w:t>
      </w:r>
    </w:p>
    <w:p w14:paraId="733BB253">
      <w:pPr>
        <w:numPr>
          <w:ilvl w:val="0"/>
          <w:numId w:val="1"/>
        </w:numPr>
        <w:snapToGrid w:val="0"/>
        <w:spacing w:before="156" w:beforeLines="50" w:after="156" w:afterLines="50" w:line="300" w:lineRule="auto"/>
        <w:ind w:left="420" w:leftChars="0" w:hanging="420" w:firstLineChars="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AI未来可能产生意识的可能性分析</w:t>
      </w:r>
      <w:r>
        <w:rPr>
          <w:rFonts w:hint="eastAsia" w:ascii="Times New Roman" w:hAnsi="Times New Roman" w:eastAsia="黑体" w:cs="Times New Roman"/>
          <w:sz w:val="24"/>
          <w:lang w:val="en-US" w:eastAsia="zh-CN"/>
        </w:rPr>
        <w:t>：</w:t>
      </w:r>
    </w:p>
    <w:p w14:paraId="497C8436">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当前技术的局限性</w:t>
      </w:r>
    </w:p>
    <w:p w14:paraId="454FF689">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计算的局限性：目前的AI基于经典计算理论，主要依靠符号处理、概率推断和优化算法，无法触及意识所需的生物学基础[1]。</w:t>
      </w:r>
    </w:p>
    <w:p w14:paraId="23853531">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数据和模型依赖：AI的能力受限于训练数据和算法模型，它没有能力跳脱编程者的设计。</w:t>
      </w:r>
    </w:p>
    <w:p w14:paraId="3B7FA9F7">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潜在的技术突破</w:t>
      </w:r>
    </w:p>
    <w:p w14:paraId="0383FC58">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神经形态计算：模仿人脑神经网络的计算方式可能是实现AI意识的关键一步[5]。</w:t>
      </w:r>
    </w:p>
    <w:p w14:paraId="7861BE3B">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量子计算：如果意识确实涉及量子力学现象，量子计算可能提供新的研究途径。</w:t>
      </w:r>
    </w:p>
    <w:p w14:paraId="6114CEB9">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自适应学习系统：未来的AI可能会具备更高层次的自我学习能力，从而模拟某些意识行为。</w:t>
      </w:r>
    </w:p>
    <w:p w14:paraId="3B5C425F">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AI意识的形式可能与人类不同</w:t>
      </w:r>
    </w:p>
    <w:p w14:paraId="4742452E">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功能性意识：AI可能发展出一种“功能性意识”，能够在复杂任务中表现出超越传统算法的自我调节能力。</w:t>
      </w:r>
    </w:p>
    <w:p w14:paraId="6A59F3C1">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非人类意识：AI的意识形式可能更接近于数据处理和逻辑推理，而不是人类情感与体验。</w:t>
      </w:r>
    </w:p>
    <w:p w14:paraId="0FAE7084">
      <w:pPr>
        <w:numPr>
          <w:ilvl w:val="0"/>
          <w:numId w:val="1"/>
        </w:numPr>
        <w:snapToGrid w:val="0"/>
        <w:spacing w:before="156" w:beforeLines="50" w:after="156" w:afterLines="50" w:line="300" w:lineRule="auto"/>
        <w:ind w:left="420" w:leftChars="0" w:hanging="420" w:firstLineChars="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AI未来会不会具有意识？</w:t>
      </w:r>
    </w:p>
    <w:p w14:paraId="58ACD8A1">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从当前技术发展来看，AI在未来可能实现某种形式的意识，但这种意识并不一定与人类相似。</w:t>
      </w:r>
    </w:p>
    <w:p w14:paraId="058EC04C">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类似“意识”的高级能力</w:t>
      </w:r>
    </w:p>
    <w:p w14:paraId="24AA5EBF">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AI可能通过更复杂的算法实现类似意识的行为，例如自我调节、决策优化等，但这仍然是计算驱动的行为，而非主观体验。</w:t>
      </w:r>
    </w:p>
    <w:p w14:paraId="59E28DDE">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意识时间表的不确定性</w:t>
      </w:r>
    </w:p>
    <w:p w14:paraId="6BA1D712">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实现AI意识可能需要跨越生物学、计算机科学和量子力学等多学科的瓶颈，目前还难以预测其实现的时间表。</w:t>
      </w:r>
    </w:p>
    <w:p w14:paraId="3D78887F">
      <w:pPr>
        <w:pStyle w:val="3"/>
        <w:rPr>
          <w:rFonts w:ascii="Times New Roman" w:hAnsi="Times New Roman" w:eastAsia="黑体" w:cs="Times New Roman"/>
        </w:rPr>
      </w:pPr>
      <w:r>
        <w:rPr>
          <w:rFonts w:ascii="Times New Roman" w:hAnsi="Times New Roman" w:eastAsia="黑体" w:cs="Times New Roman"/>
        </w:rPr>
        <w:t>2.3</w:t>
      </w:r>
      <w:r>
        <w:rPr>
          <w:rFonts w:hint="eastAsia" w:ascii="Times New Roman" w:hAnsi="Times New Roman" w:eastAsia="黑体" w:cs="Times New Roman"/>
        </w:rPr>
        <w:t xml:space="preserve"> 那些专业建议2025届高考考生选择？</w:t>
      </w:r>
    </w:p>
    <w:p w14:paraId="01C9D1C6">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随着人工智能、量子计算、新能源技术等领域的快速发展，高校专业的选择正变得更加复杂且意义深远。2025届高考考生面临的职业选择将受到这些变革性技术的深刻影响。在这个背景下，为考生提供科学合理、切实可行的专业选择建议，不仅需要从技术发展的角度出发，还要结合国家需求、个人兴趣和社会发展趋势。</w:t>
      </w:r>
    </w:p>
    <w:p w14:paraId="4674DB0A">
      <w:pPr>
        <w:numPr>
          <w:ilvl w:val="0"/>
          <w:numId w:val="1"/>
        </w:numPr>
        <w:snapToGrid w:val="0"/>
        <w:spacing w:before="156" w:beforeLines="50" w:after="156" w:afterLines="50" w:line="300" w:lineRule="auto"/>
        <w:ind w:left="420" w:leftChars="0" w:hanging="420" w:firstLineChars="0"/>
        <w:rPr>
          <w:rFonts w:hint="eastAsia" w:ascii="Times New Roman" w:hAnsi="Times New Roman" w:eastAsia="黑体" w:cs="Times New Roman"/>
          <w:sz w:val="24"/>
        </w:rPr>
      </w:pPr>
      <w:r>
        <w:rPr>
          <w:rFonts w:hint="eastAsia" w:ascii="Times New Roman" w:hAnsi="Times New Roman" w:eastAsia="黑体" w:cs="Times New Roman"/>
          <w:sz w:val="24"/>
        </w:rPr>
        <w:t>分析当前科技与产业趋势</w:t>
      </w:r>
    </w:p>
    <w:p w14:paraId="440B8B9E">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人工智能的全面渗透</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人工智能技术正加速渗透到各行各业，包括医疗、金融、教育、制造业等。未来几年，AI相关领域的人才需求将持续增长。尤其是机器学习、深度学习、自然语言处理等方向的技术应用，将大大提升职业市场的吸引力。</w:t>
      </w:r>
    </w:p>
    <w:p w14:paraId="604D0A8C">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半导体与芯片设计的重要性</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全球范围内对芯片和半导体技术的需求持续攀升，尤其是在中美科技竞争的背景下，中国急需具备核心技术能力的半导体工程师和芯片设计专家。</w:t>
      </w:r>
    </w:p>
    <w:p w14:paraId="00EBADD9">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新能源与可持续发展</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全球气候变化带来的挑战使新能源领域成为战略焦点。例如，新能源材料开发、储能技术优化、电动车技术、碳捕获与利用等方向，将是未来高技术人才的主要阵地。</w:t>
      </w:r>
    </w:p>
    <w:p w14:paraId="2AA672B5">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跨学科交叉领域的兴起</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传统学科的界限正在被打破，“计算+X”成为主流趋势。例如，计算生物学、计算经济学、计算法律等领域正在形成新的学术和产业热点。</w:t>
      </w:r>
    </w:p>
    <w:p w14:paraId="696B8F21">
      <w:pPr>
        <w:numPr>
          <w:ilvl w:val="0"/>
          <w:numId w:val="1"/>
        </w:numPr>
        <w:snapToGrid w:val="0"/>
        <w:spacing w:before="156" w:beforeLines="50" w:after="156" w:afterLines="50" w:line="300" w:lineRule="auto"/>
        <w:ind w:left="420" w:leftChars="0" w:hanging="420" w:firstLineChars="0"/>
        <w:rPr>
          <w:rFonts w:hint="eastAsia" w:ascii="Times New Roman" w:hAnsi="Times New Roman" w:eastAsia="黑体" w:cs="Times New Roman"/>
          <w:sz w:val="24"/>
        </w:rPr>
      </w:pPr>
      <w:r>
        <w:rPr>
          <w:rFonts w:hint="eastAsia" w:ascii="Times New Roman" w:hAnsi="Times New Roman" w:eastAsia="黑体" w:cs="Times New Roman"/>
          <w:sz w:val="24"/>
        </w:rPr>
        <w:t>科学合理的专业选择原则</w:t>
      </w:r>
    </w:p>
    <w:p w14:paraId="35446B01">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结合兴趣与潜力</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兴趣是最好的老师。在选择专业时，考生首先需要明确自身的兴趣方向。是更喜欢与数据打交道，还是喜欢动手实践？对社会学科有兴趣，还是倾向于自然科学？兴趣不仅决定学习动力，还直接影响职业满意度。</w:t>
      </w:r>
    </w:p>
    <w:p w14:paraId="3EC50A81">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顺应国家战略需求</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国家科技战略重点和产业方向是选择专业的重要参考。例如，人工智能、半导体、新能源等领域是当前和未来一段时间的重点发展方向，选择这些领域的相关专业有助于对接国家需求。</w:t>
      </w:r>
    </w:p>
    <w:p w14:paraId="6E78D81B">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关注社会价值与个人发展</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未来职业的发展趋势是技术与社会价值的结合。选择那些能够解决实际社会问题、提升人类生活质量的专业，可以帮助考生在职业发展中实现个人价值与社会贡献的统一。</w:t>
      </w:r>
    </w:p>
    <w:p w14:paraId="7AC633CF">
      <w:pPr>
        <w:numPr>
          <w:ilvl w:val="0"/>
          <w:numId w:val="1"/>
        </w:numPr>
        <w:snapToGrid w:val="0"/>
        <w:spacing w:before="156" w:beforeLines="50" w:after="156" w:afterLines="50" w:line="300" w:lineRule="auto"/>
        <w:ind w:left="420" w:leftChars="0" w:hanging="420" w:firstLineChars="0"/>
        <w:rPr>
          <w:rFonts w:hint="eastAsia" w:ascii="Times New Roman" w:hAnsi="Times New Roman" w:eastAsia="黑体" w:cs="Times New Roman"/>
          <w:sz w:val="24"/>
        </w:rPr>
      </w:pPr>
      <w:r>
        <w:rPr>
          <w:rFonts w:hint="eastAsia" w:ascii="Times New Roman" w:hAnsi="Times New Roman" w:eastAsia="黑体" w:cs="Times New Roman"/>
          <w:sz w:val="24"/>
        </w:rPr>
        <w:t>推荐的优先选择专业</w:t>
      </w:r>
    </w:p>
    <w:p w14:paraId="0B140921">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人工智能与计算机科学</w:t>
      </w:r>
    </w:p>
    <w:p w14:paraId="5FAC8A4F">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推荐方向：机器学习、深度学习、计算机视觉、自然语言处理、大数据分析。</w:t>
      </w:r>
    </w:p>
    <w:p w14:paraId="5A7FD219">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理由：AI技术正处于爆发式增长期，相关专业提供的知识和技能在各行各业都有广泛应用。</w:t>
      </w:r>
    </w:p>
    <w:p w14:paraId="068CA38F">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职业发展：AI工程师、算法专家、数据科学家。</w:t>
      </w:r>
    </w:p>
    <w:p w14:paraId="0A753DB3">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电子与信息工程</w:t>
      </w:r>
    </w:p>
    <w:p w14:paraId="3BEC8335">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推荐方向：集成电路设计、半导体技术、通信技术、物联网。</w:t>
      </w:r>
    </w:p>
    <w:p w14:paraId="6862F0E4">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理由：这一领域是当前科技竞争的核心，掌握相关技术的人才供不应求。</w:t>
      </w:r>
    </w:p>
    <w:p w14:paraId="5C46D3B6">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职业发展：芯片设计师、硬件工程师、通信工程师。</w:t>
      </w:r>
    </w:p>
    <w:p w14:paraId="71270ABD">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新能源与环境工程</w:t>
      </w:r>
    </w:p>
    <w:p w14:paraId="49648BBE">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推荐方向：新能源材料、电动车技术、储能系统、碳中和技术。</w:t>
      </w:r>
    </w:p>
    <w:p w14:paraId="35E70EBE">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理由：全球能源转型和可持续发展需要大量技术人才。</w:t>
      </w:r>
    </w:p>
    <w:p w14:paraId="172F235C">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职业发展：新能源工程师、环境顾问、碳交易专家。</w:t>
      </w:r>
    </w:p>
    <w:p w14:paraId="0DB8C1AC">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跨学科领域</w:t>
      </w:r>
    </w:p>
    <w:p w14:paraId="1019AEE8">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推荐方向：生物信息学（计算+生物）、金融科技（计算+经济）、法律科技（计算+法律）。</w:t>
      </w:r>
    </w:p>
    <w:p w14:paraId="383CBFBB">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理由：这些领域结合了技术与应用，在实际问题解决中具有独特优势。</w:t>
      </w:r>
    </w:p>
    <w:p w14:paraId="518F789D">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职业发展：生物数据分析师、金融工程师、法律科技顾问。</w:t>
      </w:r>
    </w:p>
    <w:p w14:paraId="3F6B9928">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传统优势学科的现代化方向</w:t>
      </w:r>
    </w:p>
    <w:p w14:paraId="504CD290">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推荐方向：工程力学（结合AI优化结构设计）、医学（结合智能诊断）、教育学（结合AI教学工具开发）。</w:t>
      </w:r>
    </w:p>
    <w:p w14:paraId="6F8AD29D">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理由：传统学科的现代化转型需要技术与领域知识的结合，这些方向既有深厚基础又有广阔前景。</w:t>
      </w:r>
    </w:p>
    <w:p w14:paraId="66FFF33F">
      <w:pPr>
        <w:pStyle w:val="2"/>
        <w:snapToGrid w:val="0"/>
        <w:spacing w:before="0" w:after="0" w:line="300" w:lineRule="auto"/>
        <w:rPr>
          <w:rFonts w:hint="eastAsia" w:ascii="Times New Roman" w:hAnsi="Times New Roman" w:eastAsia="黑体" w:cs="Times New Roman"/>
          <w:sz w:val="24"/>
        </w:rPr>
      </w:pPr>
      <w:r>
        <w:rPr>
          <w:rFonts w:ascii="Times New Roman" w:hAnsi="Times New Roman" w:eastAsia="黑体" w:cs="Times New Roman"/>
          <w:sz w:val="36"/>
        </w:rPr>
        <w:t>3 进一步的思考</w:t>
      </w:r>
    </w:p>
    <w:p w14:paraId="2D7630BB">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在课程过程中，我参与了关于黑白照片着色的小组演讲，这一主题充分体现了计算科学理论与实践的结合。在演讲中，我们对比了手工黑白照片着色与自动化算法着色的不同。手工着色依赖于艺术家的专业技能和丰富的历史文化知识，但效率低、耗时长，而自动化算法则利用深度学习模型，通过大量训练数据快速生成具有一定准确性和艺术性的彩色照片。我们详细介绍了几种主流的着色算法，包括基于卷积神经网络（CNN）[3]的自动着色方法、GAN（生成对抗网络）的对抗生成技术，以及融合注意力机制的着色模型，并梳理了这些算法从最初简单的规则方法到如今复杂深度学习模型的发展史。</w:t>
      </w:r>
    </w:p>
    <w:p w14:paraId="1D39F1D6">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通过与老师的交流和深入讨论，我们认识到现有算法的局限性。尽管现代算法能够较好地恢复黑白照片的色彩，但在一些关键方面仍然存在不足。例如，在处理历史照片时，算法难以准确还原特定场景的真实色彩，因为历史背景、文化符号和艺术风格往往难以通过单一数据训练充分表达。此外，自动着色的结果虽然在整体视觉效果上令人满意，但缺乏细腻的人工修饰与情感表达，特别是在人物肤色和场景光影表现上，仍然无法完全替代人工着色的艺术价值。</w:t>
      </w:r>
    </w:p>
    <w:p w14:paraId="03E3A669">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rPr>
        <w:t>针对这些问题，未来的发展方向可能集中在大模型和多模态学习上。通过更大规模的预训练模型，结合多模态数据（如文本描述、历史资料和用户交互反馈），自动化着色技术可以实现更高的准确性和艺术性。例如，基于大模型的图像生成系统能够在统一框架下综合考虑图像纹理、语义信息和色彩搭配。同时，加入交互式修正功能，允许用户对着色结果进行微调，将大大提高算法的适用性和实用性。这一方向不仅为黑白照片着色提供了更广阔的应用前景，也彰显了计算科学在图像处理与文化遗产保护中的重要作用。</w:t>
      </w:r>
    </w:p>
    <w:p w14:paraId="641209FD">
      <w:pPr>
        <w:pStyle w:val="2"/>
        <w:snapToGrid w:val="0"/>
        <w:spacing w:before="0" w:after="0" w:line="300" w:lineRule="auto"/>
        <w:rPr>
          <w:rFonts w:hint="eastAsia" w:ascii="Times New Roman" w:hAnsi="Times New Roman" w:eastAsia="黑体" w:cs="Times New Roman"/>
          <w:sz w:val="24"/>
        </w:rPr>
      </w:pPr>
      <w:r>
        <w:rPr>
          <w:rFonts w:ascii="Times New Roman" w:hAnsi="Times New Roman" w:eastAsia="黑体" w:cs="Times New Roman"/>
          <w:sz w:val="36"/>
        </w:rPr>
        <w:t>4 总结</w:t>
      </w:r>
    </w:p>
    <w:p w14:paraId="44C02005">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通过《计算科学导论》的学习，我深刻感受到计算科学作为一门跨学科科学的独特魅力与重要价值。课程从理论到实践，从基础知识到前沿技术，系统地展示了计算科学如何通过数学建模、算法设计和高性能计算解决复杂问题。尤其是在学习过程中，我逐渐认识到计算科学并不仅仅是技术层面的工具，而是一种推动社会进步和科学发现的重要手段。本次报告通过对课程内容的梳理和相关问题的深入探讨，从计算科学与计算机科学的区别，到人工智能意识的可能性，再到高考专业选择的建议和黑白照片着色的进一步思考，让我对计算科学有了更加全面的认识。课程不仅让我掌握了关键的理论知识，也培养了系统化解决问题的能力和对未来发展的理性思考。我相信，计算科学将继续在各个领域发挥重要作用，而我也将在今后的学习与工作中，积极运用所学知识，为技术创新和社会发展贡献力量。</w:t>
      </w:r>
    </w:p>
    <w:p w14:paraId="7E6B15D4">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5 附录</w:t>
      </w:r>
    </w:p>
    <w:p w14:paraId="34AD1E11">
      <w:pPr>
        <w:pStyle w:val="3"/>
        <w:rPr>
          <w:rFonts w:ascii="Times New Roman" w:hAnsi="Times New Roman" w:eastAsia="黑体" w:cs="Times New Roman"/>
        </w:rPr>
      </w:pPr>
      <w:r>
        <w:rPr>
          <w:rFonts w:hint="eastAsia" w:ascii="Times New Roman" w:hAnsi="Times New Roman" w:eastAsia="黑体" w:cs="Times New Roman"/>
        </w:rPr>
        <w:t>Github</w:t>
      </w:r>
    </w:p>
    <w:p w14:paraId="2CD86BD3">
      <w:pPr>
        <w:snapToGrid w:val="0"/>
        <w:spacing w:before="156" w:beforeLines="50" w:after="156" w:afterLines="50" w:line="300" w:lineRule="auto"/>
        <w:ind w:firstLine="480" w:firstLineChars="200"/>
        <w:rPr>
          <w:rFonts w:hint="eastAsia" w:ascii="Times New Roman" w:hAnsi="Times New Roman" w:eastAsia="黑体" w:cs="Times New Roman"/>
          <w:sz w:val="24"/>
          <w:lang w:eastAsia="zh-CN"/>
        </w:rPr>
      </w:pPr>
      <w:r>
        <w:rPr>
          <w:rFonts w:ascii="Times New Roman" w:hAnsi="Times New Roman" w:eastAsia="黑体" w:cs="Times New Roman"/>
          <w:sz w:val="24"/>
        </w:rPr>
        <w:t>申请账户，给出个人网址和个人网站截图</w:t>
      </w:r>
    </w:p>
    <w:p w14:paraId="39F410FD">
      <w:pPr>
        <w:snapToGrid w:val="0"/>
        <w:spacing w:before="156" w:beforeLines="50" w:after="156" w:afterLines="50" w:line="300" w:lineRule="auto"/>
        <w:ind w:firstLine="480" w:firstLineChars="20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"https://github.com/LiZnYY" </w:instrText>
      </w:r>
      <w:r>
        <w:rPr>
          <w:rFonts w:ascii="宋体" w:hAnsi="宋体" w:eastAsia="宋体" w:cs="宋体"/>
          <w:sz w:val="24"/>
          <w:szCs w:val="24"/>
        </w:rPr>
        <w:fldChar w:fldCharType="separate"/>
      </w:r>
      <w:r>
        <w:rPr>
          <w:rStyle w:val="10"/>
          <w:rFonts w:ascii="宋体" w:hAnsi="宋体" w:eastAsia="宋体" w:cs="宋体"/>
          <w:sz w:val="24"/>
          <w:szCs w:val="24"/>
        </w:rPr>
        <w:t>LiZnYY</w:t>
      </w:r>
      <w:r>
        <w:rPr>
          <w:rFonts w:ascii="宋体" w:hAnsi="宋体" w:eastAsia="宋体" w:cs="宋体"/>
          <w:sz w:val="24"/>
          <w:szCs w:val="24"/>
        </w:rPr>
        <w:fldChar w:fldCharType="end"/>
      </w:r>
    </w:p>
    <w:p w14:paraId="41848666">
      <w:pPr>
        <w:snapToGrid w:val="0"/>
        <w:spacing w:before="156" w:beforeLines="50" w:after="156" w:afterLines="50" w:line="300" w:lineRule="auto"/>
        <w:ind w:firstLine="480" w:firstLineChars="20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"https://github.com/LiZnYY/UPC-jskxdl-Homework" </w:instrText>
      </w:r>
      <w:r>
        <w:rPr>
          <w:rFonts w:ascii="宋体" w:hAnsi="宋体" w:eastAsia="宋体" w:cs="宋体"/>
          <w:sz w:val="24"/>
          <w:szCs w:val="24"/>
        </w:rPr>
        <w:fldChar w:fldCharType="separate"/>
      </w:r>
      <w:r>
        <w:rPr>
          <w:rStyle w:val="10"/>
          <w:rFonts w:ascii="宋体" w:hAnsi="宋体" w:eastAsia="宋体" w:cs="宋体"/>
          <w:sz w:val="24"/>
          <w:szCs w:val="24"/>
        </w:rPr>
        <w:t>LiZnYY/UPC-jskxdl-Homework</w:t>
      </w:r>
      <w:r>
        <w:rPr>
          <w:rFonts w:ascii="宋体" w:hAnsi="宋体" w:eastAsia="宋体" w:cs="宋体"/>
          <w:sz w:val="24"/>
          <w:szCs w:val="24"/>
        </w:rPr>
        <w:fldChar w:fldCharType="end"/>
      </w:r>
    </w:p>
    <w:p w14:paraId="6DDCE2CB">
      <w:pPr>
        <w:snapToGrid w:val="0"/>
        <w:spacing w:before="156" w:beforeLines="50" w:after="156" w:afterLines="50" w:line="300" w:lineRule="auto"/>
        <w:ind w:firstLine="420" w:firstLineChars="200"/>
        <w:jc w:val="center"/>
        <w:rPr>
          <w:rFonts w:ascii="Times New Roman" w:hAnsi="Times New Roman" w:eastAsia="黑体" w:cs="Times New Roman"/>
          <w:sz w:val="24"/>
        </w:rPr>
      </w:pPr>
      <w:r>
        <w:drawing>
          <wp:inline distT="0" distB="0" distL="114300" distR="114300">
            <wp:extent cx="5852160" cy="3291840"/>
            <wp:effectExtent l="0" t="0" r="1524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852160" cy="3291840"/>
                    </a:xfrm>
                    <a:prstGeom prst="rect">
                      <a:avLst/>
                    </a:prstGeom>
                    <a:noFill/>
                    <a:ln>
                      <a:noFill/>
                    </a:ln>
                  </pic:spPr>
                </pic:pic>
              </a:graphicData>
            </a:graphic>
          </wp:inline>
        </w:drawing>
      </w:r>
    </w:p>
    <w:p w14:paraId="32E113CC">
      <w:pPr>
        <w:pStyle w:val="3"/>
        <w:rPr>
          <w:rFonts w:ascii="Times New Roman" w:hAnsi="Times New Roman" w:eastAsia="黑体" w:cs="Times New Roman"/>
        </w:rPr>
      </w:pPr>
      <w:r>
        <w:rPr>
          <w:rFonts w:hint="eastAsia" w:ascii="Times New Roman" w:hAnsi="Times New Roman" w:eastAsia="黑体" w:cs="Times New Roman"/>
        </w:rPr>
        <w:t>力扣</w:t>
      </w:r>
    </w:p>
    <w:p w14:paraId="25B6405C">
      <w:pPr>
        <w:snapToGrid w:val="0"/>
        <w:spacing w:before="156" w:beforeLines="50" w:after="156" w:afterLines="50" w:line="300" w:lineRule="auto"/>
        <w:ind w:firstLine="480" w:firstLineChars="200"/>
        <w:rPr>
          <w:rFonts w:ascii="Times New Roman" w:hAnsi="Times New Roman" w:eastAsia="黑体" w:cs="Times New Roman"/>
          <w:sz w:val="24"/>
        </w:rPr>
      </w:pPr>
      <w:r>
        <w:rPr>
          <w:rFonts w:ascii="Times New Roman" w:hAnsi="Times New Roman" w:eastAsia="黑体" w:cs="Times New Roman"/>
          <w:sz w:val="24"/>
        </w:rPr>
        <w:t>申请</w:t>
      </w:r>
      <w:r>
        <w:rPr>
          <w:rFonts w:hint="eastAsia" w:ascii="Times New Roman" w:hAnsi="Times New Roman" w:eastAsia="黑体" w:cs="Times New Roman"/>
          <w:sz w:val="24"/>
        </w:rPr>
        <w:t>leetcode</w:t>
      </w:r>
      <w:r>
        <w:rPr>
          <w:rFonts w:ascii="Times New Roman" w:hAnsi="Times New Roman" w:eastAsia="黑体" w:cs="Times New Roman"/>
          <w:sz w:val="24"/>
        </w:rPr>
        <w:t>账户，给出个人网址和个人网站截图</w:t>
      </w:r>
    </w:p>
    <w:p w14:paraId="4498B702">
      <w:pPr>
        <w:snapToGrid w:val="0"/>
        <w:spacing w:before="156" w:beforeLines="50" w:after="156" w:afterLines="50" w:line="300" w:lineRule="auto"/>
        <w:ind w:firstLine="480" w:firstLineChars="20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"https://leetcode.cn/u/olizn/" </w:instrText>
      </w:r>
      <w:r>
        <w:rPr>
          <w:rFonts w:ascii="宋体" w:hAnsi="宋体" w:eastAsia="宋体" w:cs="宋体"/>
          <w:sz w:val="24"/>
          <w:szCs w:val="24"/>
        </w:rPr>
        <w:fldChar w:fldCharType="separate"/>
      </w:r>
      <w:r>
        <w:rPr>
          <w:rStyle w:val="10"/>
          <w:rFonts w:ascii="宋体" w:hAnsi="宋体" w:eastAsia="宋体" w:cs="宋体"/>
          <w:sz w:val="24"/>
          <w:szCs w:val="24"/>
        </w:rPr>
        <w:t>OLiZn - 力扣（LeetCode）</w:t>
      </w:r>
      <w:r>
        <w:rPr>
          <w:rFonts w:ascii="宋体" w:hAnsi="宋体" w:eastAsia="宋体" w:cs="宋体"/>
          <w:sz w:val="24"/>
          <w:szCs w:val="24"/>
        </w:rPr>
        <w:fldChar w:fldCharType="end"/>
      </w:r>
    </w:p>
    <w:p w14:paraId="7498FFE3">
      <w:pPr>
        <w:snapToGrid w:val="0"/>
        <w:spacing w:before="156" w:beforeLines="50" w:after="156" w:afterLines="50" w:line="300" w:lineRule="auto"/>
        <w:ind w:firstLine="420" w:firstLineChars="200"/>
        <w:jc w:val="left"/>
        <w:rPr>
          <w:rFonts w:ascii="Times New Roman" w:hAnsi="Times New Roman" w:eastAsia="黑体" w:cs="Times New Roman"/>
          <w:sz w:val="24"/>
        </w:rPr>
      </w:pPr>
      <w:r>
        <w:drawing>
          <wp:inline distT="0" distB="0" distL="114300" distR="114300">
            <wp:extent cx="5852160" cy="3291840"/>
            <wp:effectExtent l="0" t="0" r="15240"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852160" cy="3291840"/>
                    </a:xfrm>
                    <a:prstGeom prst="rect">
                      <a:avLst/>
                    </a:prstGeom>
                    <a:noFill/>
                    <a:ln>
                      <a:noFill/>
                    </a:ln>
                  </pic:spPr>
                </pic:pic>
              </a:graphicData>
            </a:graphic>
          </wp:inline>
        </w:drawing>
      </w:r>
    </w:p>
    <w:p w14:paraId="46264111">
      <w:pPr>
        <w:pStyle w:val="3"/>
        <w:rPr>
          <w:rFonts w:hint="eastAsia" w:ascii="Times New Roman" w:hAnsi="Times New Roman" w:eastAsia="黑体" w:cs="Times New Roman"/>
        </w:rPr>
      </w:pPr>
      <w:r>
        <w:rPr>
          <w:rFonts w:hint="eastAsia" w:ascii="Times New Roman" w:hAnsi="Times New Roman" w:eastAsia="黑体" w:cs="Times New Roman"/>
        </w:rPr>
        <w:t>菜鸟教程</w:t>
      </w:r>
    </w:p>
    <w:p w14:paraId="449AFB4C">
      <w:pPr>
        <w:snapToGrid w:val="0"/>
        <w:spacing w:before="156" w:beforeLines="50" w:after="156" w:afterLines="50" w:line="300" w:lineRule="auto"/>
        <w:ind w:firstLine="480" w:firstLineChars="200"/>
        <w:rPr>
          <w:rFonts w:ascii="Times New Roman" w:hAnsi="Times New Roman" w:eastAsia="黑体" w:cs="Times New Roman"/>
          <w:sz w:val="24"/>
        </w:rPr>
      </w:pPr>
      <w:r>
        <w:rPr>
          <w:rFonts w:ascii="Times New Roman" w:hAnsi="Times New Roman" w:eastAsia="黑体" w:cs="Times New Roman"/>
          <w:sz w:val="24"/>
        </w:rPr>
        <w:t>申请账户，给出个人网址和个人网站截图</w:t>
      </w:r>
    </w:p>
    <w:p w14:paraId="08A76F73">
      <w:pPr>
        <w:snapToGrid w:val="0"/>
        <w:spacing w:before="156" w:beforeLines="50" w:after="156" w:afterLines="50" w:line="300" w:lineRule="auto"/>
        <w:ind w:firstLine="420" w:firstLineChars="200"/>
        <w:rPr>
          <w:rFonts w:ascii="Times New Roman" w:hAnsi="Times New Roman" w:eastAsia="黑体" w:cs="Times New Roman"/>
          <w:sz w:val="24"/>
        </w:rPr>
      </w:pPr>
      <w:r>
        <w:drawing>
          <wp:inline distT="0" distB="0" distL="114300" distR="114300">
            <wp:extent cx="5852160" cy="3291840"/>
            <wp:effectExtent l="0" t="0" r="15240" b="38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852160" cy="3291840"/>
                    </a:xfrm>
                    <a:prstGeom prst="rect">
                      <a:avLst/>
                    </a:prstGeom>
                    <a:noFill/>
                    <a:ln>
                      <a:noFill/>
                    </a:ln>
                  </pic:spPr>
                </pic:pic>
              </a:graphicData>
            </a:graphic>
          </wp:inline>
        </w:drawing>
      </w:r>
    </w:p>
    <w:p w14:paraId="1D7ABA3C">
      <w:pPr>
        <w:pStyle w:val="3"/>
        <w:rPr>
          <w:rFonts w:ascii="Times New Roman" w:hAnsi="Times New Roman" w:eastAsia="黑体" w:cs="Times New Roman"/>
        </w:rPr>
      </w:pPr>
      <w:r>
        <w:rPr>
          <w:rFonts w:hint="eastAsia" w:ascii="Times New Roman" w:hAnsi="Times New Roman" w:eastAsia="黑体" w:cs="Times New Roman"/>
        </w:rPr>
        <w:t>CSDN</w:t>
      </w:r>
    </w:p>
    <w:p w14:paraId="084751F6">
      <w:pPr>
        <w:snapToGrid w:val="0"/>
        <w:spacing w:before="156" w:beforeLines="50" w:after="156" w:afterLines="50" w:line="300" w:lineRule="auto"/>
        <w:ind w:firstLine="480" w:firstLineChars="200"/>
        <w:rPr>
          <w:rFonts w:ascii="Times New Roman" w:hAnsi="Times New Roman" w:eastAsia="黑体" w:cs="Times New Roman"/>
          <w:sz w:val="24"/>
        </w:rPr>
      </w:pPr>
      <w:r>
        <w:rPr>
          <w:rFonts w:ascii="Times New Roman" w:hAnsi="Times New Roman" w:eastAsia="黑体" w:cs="Times New Roman"/>
          <w:sz w:val="24"/>
        </w:rPr>
        <w:t>注册账户，给出个人网址和个人网站截图</w:t>
      </w:r>
    </w:p>
    <w:p w14:paraId="72629FFE">
      <w:pPr>
        <w:snapToGrid w:val="0"/>
        <w:spacing w:before="156" w:beforeLines="50" w:after="156" w:afterLines="50" w:line="300" w:lineRule="auto"/>
        <w:ind w:firstLine="480" w:firstLineChars="200"/>
        <w:rPr>
          <w:rFonts w:ascii="Times New Roman" w:hAnsi="Times New Roman" w:eastAsia="黑体" w:cs="Times New Roman"/>
          <w:sz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"https://blog.csdn.net/qq_19260601?spm=1000.2115.3001.5343" </w:instrText>
      </w:r>
      <w:r>
        <w:rPr>
          <w:rFonts w:ascii="宋体" w:hAnsi="宋体" w:eastAsia="宋体" w:cs="宋体"/>
          <w:sz w:val="24"/>
          <w:szCs w:val="24"/>
        </w:rPr>
        <w:fldChar w:fldCharType="separate"/>
      </w:r>
      <w:r>
        <w:rPr>
          <w:rStyle w:val="10"/>
          <w:rFonts w:ascii="宋体" w:hAnsi="宋体" w:eastAsia="宋体" w:cs="宋体"/>
          <w:sz w:val="24"/>
          <w:szCs w:val="24"/>
        </w:rPr>
        <w:t>qq_19260601-CSDN博客</w:t>
      </w:r>
      <w:r>
        <w:rPr>
          <w:rFonts w:ascii="宋体" w:hAnsi="宋体" w:eastAsia="宋体" w:cs="宋体"/>
          <w:sz w:val="24"/>
          <w:szCs w:val="24"/>
        </w:rPr>
        <w:fldChar w:fldCharType="end"/>
      </w:r>
    </w:p>
    <w:p w14:paraId="33200CC1">
      <w:pPr>
        <w:snapToGrid w:val="0"/>
        <w:spacing w:before="156" w:beforeLines="50" w:after="156" w:afterLines="50" w:line="300" w:lineRule="auto"/>
        <w:ind w:firstLine="420" w:firstLineChars="200"/>
        <w:jc w:val="center"/>
        <w:rPr>
          <w:rFonts w:ascii="Times New Roman" w:hAnsi="Times New Roman" w:eastAsia="黑体" w:cs="Times New Roman"/>
          <w:sz w:val="24"/>
        </w:rPr>
      </w:pPr>
      <w:r>
        <w:drawing>
          <wp:inline distT="0" distB="0" distL="114300" distR="114300">
            <wp:extent cx="5852160" cy="3291840"/>
            <wp:effectExtent l="0" t="0" r="15240" b="381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5852160" cy="3291840"/>
                    </a:xfrm>
                    <a:prstGeom prst="rect">
                      <a:avLst/>
                    </a:prstGeom>
                    <a:noFill/>
                    <a:ln>
                      <a:noFill/>
                    </a:ln>
                  </pic:spPr>
                </pic:pic>
              </a:graphicData>
            </a:graphic>
          </wp:inline>
        </w:drawing>
      </w:r>
    </w:p>
    <w:p w14:paraId="6F961F67">
      <w:pPr>
        <w:pStyle w:val="3"/>
        <w:rPr>
          <w:rFonts w:ascii="Times New Roman" w:hAnsi="Times New Roman" w:eastAsia="黑体" w:cs="Times New Roman"/>
        </w:rPr>
      </w:pPr>
      <w:r>
        <w:rPr>
          <w:rFonts w:hint="eastAsia" w:ascii="Times New Roman" w:hAnsi="Times New Roman" w:eastAsia="黑体" w:cs="Times New Roman"/>
        </w:rPr>
        <w:t>稀土掘金</w:t>
      </w:r>
    </w:p>
    <w:p w14:paraId="6D3FA3B5">
      <w:pPr>
        <w:snapToGrid w:val="0"/>
        <w:spacing w:before="156" w:beforeLines="50" w:after="156" w:afterLines="50" w:line="300" w:lineRule="auto"/>
        <w:ind w:firstLine="480" w:firstLineChars="200"/>
        <w:rPr>
          <w:rFonts w:ascii="Times New Roman" w:hAnsi="Times New Roman" w:eastAsia="黑体" w:cs="Times New Roman"/>
          <w:sz w:val="24"/>
        </w:rPr>
      </w:pPr>
      <w:r>
        <w:rPr>
          <w:rFonts w:ascii="Times New Roman" w:hAnsi="Times New Roman" w:eastAsia="黑体" w:cs="Times New Roman"/>
          <w:sz w:val="24"/>
        </w:rPr>
        <w:t>注册账户，给出个人网址和个人网站截图</w:t>
      </w:r>
    </w:p>
    <w:p w14:paraId="6F1E8D5A">
      <w:pPr>
        <w:snapToGrid w:val="0"/>
        <w:spacing w:before="156" w:beforeLines="50" w:after="156" w:afterLines="50" w:line="300" w:lineRule="auto"/>
        <w:ind w:firstLine="480" w:firstLineChars="20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"https://juejin.cn/user/4431465373237764" </w:instrText>
      </w:r>
      <w:r>
        <w:rPr>
          <w:rFonts w:ascii="宋体" w:hAnsi="宋体" w:eastAsia="宋体" w:cs="宋体"/>
          <w:sz w:val="24"/>
          <w:szCs w:val="24"/>
        </w:rPr>
        <w:fldChar w:fldCharType="separate"/>
      </w:r>
      <w:r>
        <w:rPr>
          <w:rStyle w:val="10"/>
          <w:rFonts w:ascii="宋体" w:hAnsi="宋体" w:eastAsia="宋体" w:cs="宋体"/>
          <w:sz w:val="24"/>
          <w:szCs w:val="24"/>
        </w:rPr>
        <w:t>OLiZn 的个人主页 - 动态 - 掘金</w:t>
      </w:r>
      <w:r>
        <w:rPr>
          <w:rFonts w:ascii="宋体" w:hAnsi="宋体" w:eastAsia="宋体" w:cs="宋体"/>
          <w:sz w:val="24"/>
          <w:szCs w:val="24"/>
        </w:rPr>
        <w:fldChar w:fldCharType="end"/>
      </w:r>
      <w:bookmarkStart w:id="0" w:name="_GoBack"/>
      <w:bookmarkEnd w:id="0"/>
    </w:p>
    <w:p w14:paraId="2B659203">
      <w:pPr>
        <w:snapToGrid w:val="0"/>
        <w:spacing w:before="156" w:beforeLines="50" w:after="156" w:afterLines="50" w:line="300" w:lineRule="auto"/>
        <w:ind w:firstLine="480" w:firstLineChars="200"/>
        <w:rPr>
          <w:rFonts w:ascii="宋体" w:hAnsi="宋体" w:eastAsia="宋体" w:cs="宋体"/>
          <w:sz w:val="24"/>
          <w:szCs w:val="24"/>
        </w:rPr>
      </w:pPr>
    </w:p>
    <w:p w14:paraId="2DF55D77">
      <w:pPr>
        <w:snapToGrid w:val="0"/>
        <w:spacing w:before="156" w:beforeLines="50" w:after="156" w:afterLines="50" w:line="300" w:lineRule="auto"/>
        <w:jc w:val="right"/>
      </w:pPr>
      <w:r>
        <w:drawing>
          <wp:inline distT="0" distB="0" distL="114300" distR="114300">
            <wp:extent cx="5852160" cy="3291840"/>
            <wp:effectExtent l="0" t="0" r="15240" b="38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5852160" cy="3291840"/>
                    </a:xfrm>
                    <a:prstGeom prst="rect">
                      <a:avLst/>
                    </a:prstGeom>
                    <a:noFill/>
                    <a:ln>
                      <a:noFill/>
                    </a:ln>
                  </pic:spPr>
                </pic:pic>
              </a:graphicData>
            </a:graphic>
          </wp:inline>
        </w:drawing>
      </w:r>
    </w:p>
    <w:p w14:paraId="26A451DA">
      <w:pPr>
        <w:snapToGrid w:val="0"/>
        <w:spacing w:before="156" w:beforeLines="50" w:after="156" w:afterLines="50" w:line="300" w:lineRule="auto"/>
        <w:jc w:val="right"/>
      </w:pPr>
    </w:p>
    <w:p w14:paraId="4A9BDE8C">
      <w:pPr>
        <w:pStyle w:val="3"/>
        <w:rPr>
          <w:rFonts w:ascii="Times New Roman" w:hAnsi="Times New Roman" w:eastAsia="黑体" w:cs="Times New Roman"/>
        </w:rPr>
      </w:pPr>
      <w:r>
        <w:rPr>
          <w:rFonts w:hint="eastAsia" w:ascii="Times New Roman" w:hAnsi="Times New Roman" w:eastAsia="黑体" w:cs="Times New Roman"/>
        </w:rPr>
        <w:t>语雀</w:t>
      </w:r>
    </w:p>
    <w:p w14:paraId="58B57839">
      <w:pPr>
        <w:snapToGrid w:val="0"/>
        <w:spacing w:before="156" w:beforeLines="50" w:after="156" w:afterLines="50" w:line="300" w:lineRule="auto"/>
        <w:ind w:firstLine="480" w:firstLineChars="200"/>
        <w:rPr>
          <w:rFonts w:ascii="Times New Roman" w:hAnsi="Times New Roman" w:eastAsia="黑体" w:cs="Times New Roman"/>
          <w:sz w:val="24"/>
        </w:rPr>
      </w:pPr>
      <w:r>
        <w:rPr>
          <w:rFonts w:ascii="Times New Roman" w:hAnsi="Times New Roman" w:eastAsia="黑体" w:cs="Times New Roman"/>
          <w:sz w:val="24"/>
        </w:rPr>
        <w:t>注册账户，给出个人网址和个人网站截图</w:t>
      </w:r>
    </w:p>
    <w:p w14:paraId="5C4CD4CF">
      <w:pPr>
        <w:snapToGrid w:val="0"/>
        <w:spacing w:before="156" w:beforeLines="50" w:after="156" w:afterLines="50" w:line="300" w:lineRule="auto"/>
        <w:ind w:firstLine="480" w:firstLineChars="200"/>
        <w:rPr>
          <w:rFonts w:ascii="Times New Roman" w:hAnsi="Times New Roman" w:eastAsia="黑体" w:cs="Times New Roman"/>
          <w:sz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"https://www.yuque.com/olizn" </w:instrText>
      </w:r>
      <w:r>
        <w:rPr>
          <w:rFonts w:ascii="宋体" w:hAnsi="宋体" w:eastAsia="宋体" w:cs="宋体"/>
          <w:sz w:val="24"/>
          <w:szCs w:val="24"/>
        </w:rPr>
        <w:fldChar w:fldCharType="separate"/>
      </w:r>
      <w:r>
        <w:rPr>
          <w:rStyle w:val="10"/>
          <w:rFonts w:ascii="宋体" w:hAnsi="宋体" w:eastAsia="宋体" w:cs="宋体"/>
          <w:sz w:val="24"/>
          <w:szCs w:val="24"/>
        </w:rPr>
        <w:t>OLiZn · 语雀</w:t>
      </w:r>
      <w:r>
        <w:rPr>
          <w:rFonts w:ascii="宋体" w:hAnsi="宋体" w:eastAsia="宋体" w:cs="宋体"/>
          <w:sz w:val="24"/>
          <w:szCs w:val="24"/>
        </w:rPr>
        <w:fldChar w:fldCharType="end"/>
      </w:r>
    </w:p>
    <w:p w14:paraId="36BA206D">
      <w:pPr>
        <w:snapToGrid w:val="0"/>
        <w:spacing w:before="156" w:beforeLines="50" w:after="156" w:afterLines="50" w:line="300" w:lineRule="auto"/>
        <w:ind w:firstLine="420" w:firstLineChars="200"/>
        <w:rPr>
          <w:rFonts w:hint="eastAsia" w:ascii="Times New Roman" w:hAnsi="Times New Roman" w:eastAsia="黑体" w:cs="Times New Roman"/>
          <w:sz w:val="24"/>
        </w:rPr>
      </w:pPr>
      <w:r>
        <w:drawing>
          <wp:inline distT="0" distB="0" distL="114300" distR="114300">
            <wp:extent cx="5852160" cy="3291840"/>
            <wp:effectExtent l="0" t="0" r="15240"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5852160" cy="3291840"/>
                    </a:xfrm>
                    <a:prstGeom prst="rect">
                      <a:avLst/>
                    </a:prstGeom>
                    <a:noFill/>
                    <a:ln>
                      <a:noFill/>
                    </a:ln>
                  </pic:spPr>
                </pic:pic>
              </a:graphicData>
            </a:graphic>
          </wp:inline>
        </w:drawing>
      </w:r>
    </w:p>
    <w:p w14:paraId="43E48B7A">
      <w:pPr>
        <w:pStyle w:val="3"/>
        <w:rPr>
          <w:rFonts w:ascii="Times New Roman" w:hAnsi="Times New Roman" w:eastAsia="黑体" w:cs="Times New Roman"/>
        </w:rPr>
      </w:pPr>
      <w:r>
        <w:rPr>
          <w:rFonts w:ascii="Times New Roman" w:hAnsi="Times New Roman" w:eastAsia="黑体" w:cs="Times New Roman"/>
        </w:rPr>
        <w:t>哔哩哔哩</w:t>
      </w:r>
    </w:p>
    <w:p w14:paraId="401D26BD">
      <w:pPr>
        <w:snapToGrid w:val="0"/>
        <w:spacing w:before="156" w:beforeLines="50" w:after="156" w:afterLines="50" w:line="300" w:lineRule="auto"/>
        <w:ind w:firstLine="480" w:firstLineChars="200"/>
        <w:rPr>
          <w:rFonts w:ascii="Times New Roman" w:hAnsi="Times New Roman" w:eastAsia="黑体" w:cs="Times New Roman"/>
          <w:sz w:val="24"/>
        </w:rPr>
      </w:pPr>
      <w:r>
        <w:rPr>
          <w:rFonts w:ascii="Times New Roman" w:hAnsi="Times New Roman" w:eastAsia="黑体" w:cs="Times New Roman"/>
          <w:sz w:val="24"/>
        </w:rPr>
        <w:t>注册</w:t>
      </w:r>
      <w:r>
        <w:rPr>
          <w:rFonts w:hint="eastAsia" w:ascii="Times New Roman" w:hAnsi="Times New Roman" w:eastAsia="黑体" w:cs="Times New Roman"/>
          <w:sz w:val="24"/>
        </w:rPr>
        <w:t>APP</w:t>
      </w:r>
      <w:r>
        <w:rPr>
          <w:rFonts w:ascii="Times New Roman" w:hAnsi="Times New Roman" w:eastAsia="黑体" w:cs="Times New Roman"/>
          <w:sz w:val="24"/>
        </w:rPr>
        <w:t>，给出对应的截图</w:t>
      </w:r>
    </w:p>
    <w:p w14:paraId="21E2CA89">
      <w:pPr>
        <w:snapToGrid w:val="0"/>
        <w:spacing w:before="156" w:beforeLines="50" w:after="156" w:afterLines="50" w:line="300" w:lineRule="auto"/>
        <w:ind w:firstLine="420" w:firstLineChars="200"/>
        <w:rPr>
          <w:rFonts w:ascii="Times New Roman" w:hAnsi="Times New Roman" w:eastAsia="黑体" w:cs="Times New Roman"/>
          <w:sz w:val="24"/>
        </w:rPr>
      </w:pPr>
      <w:r>
        <w:drawing>
          <wp:inline distT="0" distB="0" distL="114300" distR="114300">
            <wp:extent cx="5852160" cy="3291840"/>
            <wp:effectExtent l="0" t="0" r="15240" b="381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5852160" cy="3291840"/>
                    </a:xfrm>
                    <a:prstGeom prst="rect">
                      <a:avLst/>
                    </a:prstGeom>
                    <a:noFill/>
                    <a:ln>
                      <a:noFill/>
                    </a:ln>
                  </pic:spPr>
                </pic:pic>
              </a:graphicData>
            </a:graphic>
          </wp:inline>
        </w:drawing>
      </w:r>
    </w:p>
    <w:p w14:paraId="6E68A942">
      <w:pPr>
        <w:pStyle w:val="3"/>
        <w:rPr>
          <w:rFonts w:ascii="Times New Roman" w:hAnsi="Times New Roman" w:eastAsia="黑体" w:cs="Times New Roman"/>
        </w:rPr>
      </w:pPr>
      <w:r>
        <w:rPr>
          <w:rFonts w:ascii="Times New Roman" w:hAnsi="Times New Roman" w:eastAsia="黑体" w:cs="Times New Roman"/>
        </w:rPr>
        <w:t>观察者</w:t>
      </w:r>
    </w:p>
    <w:p w14:paraId="40323C4B">
      <w:pPr>
        <w:snapToGrid w:val="0"/>
        <w:spacing w:before="156" w:beforeLines="50" w:after="156" w:afterLines="50" w:line="300" w:lineRule="auto"/>
        <w:ind w:firstLine="480" w:firstLineChars="200"/>
        <w:rPr>
          <w:rFonts w:hint="default" w:ascii="Times New Roman" w:hAnsi="Times New Roman" w:eastAsia="黑体" w:cs="Times New Roman"/>
          <w:sz w:val="24"/>
          <w:lang w:val="en-US"/>
        </w:rPr>
      </w:pPr>
      <w:r>
        <w:rPr>
          <w:rFonts w:ascii="Times New Roman" w:hAnsi="Times New Roman" w:eastAsia="黑体" w:cs="Times New Roman"/>
          <w:sz w:val="24"/>
        </w:rPr>
        <w:t>注册</w:t>
      </w:r>
      <w:r>
        <w:rPr>
          <w:rFonts w:hint="eastAsia" w:ascii="Times New Roman" w:hAnsi="Times New Roman" w:eastAsia="黑体" w:cs="Times New Roman"/>
          <w:sz w:val="24"/>
        </w:rPr>
        <w:t>APP</w:t>
      </w:r>
      <w:r>
        <w:rPr>
          <w:rFonts w:ascii="Times New Roman" w:hAnsi="Times New Roman" w:eastAsia="黑体" w:cs="Times New Roman"/>
          <w:sz w:val="24"/>
        </w:rPr>
        <w:t>，给出对应的截图</w:t>
      </w:r>
    </w:p>
    <w:p w14:paraId="6D3391AE">
      <w:pPr>
        <w:snapToGrid w:val="0"/>
        <w:spacing w:before="156" w:beforeLines="50" w:after="156" w:afterLines="50" w:line="300" w:lineRule="auto"/>
        <w:ind w:firstLine="420" w:firstLineChars="200"/>
        <w:rPr>
          <w:rFonts w:hint="eastAsia" w:ascii="Times New Roman" w:hAnsi="Times New Roman" w:eastAsia="黑体" w:cs="Times New Roman"/>
          <w:sz w:val="24"/>
        </w:rPr>
      </w:pPr>
      <w:r>
        <w:drawing>
          <wp:inline distT="0" distB="0" distL="114300" distR="114300">
            <wp:extent cx="5852160" cy="3291840"/>
            <wp:effectExtent l="0" t="0" r="15240" b="381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5852160" cy="3291840"/>
                    </a:xfrm>
                    <a:prstGeom prst="rect">
                      <a:avLst/>
                    </a:prstGeom>
                    <a:noFill/>
                    <a:ln>
                      <a:noFill/>
                    </a:ln>
                  </pic:spPr>
                </pic:pic>
              </a:graphicData>
            </a:graphic>
          </wp:inline>
        </w:drawing>
      </w:r>
    </w:p>
    <w:p w14:paraId="00DD6C9B">
      <w:pPr>
        <w:pStyle w:val="2"/>
        <w:snapToGrid w:val="0"/>
        <w:spacing w:before="0" w:after="0" w:line="300" w:lineRule="auto"/>
        <w:rPr>
          <w:rFonts w:ascii="Times New Roman" w:hAnsi="Times New Roman" w:eastAsia="黑体" w:cs="Times New Roman"/>
          <w:sz w:val="36"/>
        </w:rPr>
      </w:pPr>
      <w:r>
        <w:rPr>
          <w:rFonts w:hint="eastAsia" w:ascii="Times New Roman" w:hAnsi="Times New Roman" w:eastAsia="黑体" w:cs="Times New Roman"/>
          <w:sz w:val="36"/>
        </w:rPr>
        <w:t>参考文献</w:t>
      </w:r>
    </w:p>
    <w:p w14:paraId="323F0B8C">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注意，参考文献至少五篇，其中至少两篇为英文文献，参考文献必须在正文中有引用</w:t>
      </w:r>
    </w:p>
    <w:p w14:paraId="2CFEA8EE">
      <w:pPr>
        <w:snapToGrid w:val="0"/>
        <w:spacing w:before="156" w:beforeLines="50" w:after="156" w:afterLines="50" w:line="300" w:lineRule="auto"/>
        <w:rPr>
          <w:rFonts w:ascii="Times New Roman" w:hAnsi="Times New Roman" w:eastAsia="黑体" w:cs="Times New Roman"/>
          <w:sz w:val="24"/>
        </w:rPr>
      </w:pPr>
      <w:r>
        <w:rPr>
          <w:rFonts w:hint="eastAsia" w:ascii="Times New Roman" w:hAnsi="Times New Roman" w:eastAsia="黑体" w:cs="Times New Roman"/>
          <w:sz w:val="24"/>
        </w:rPr>
        <w:t>[</w:t>
      </w:r>
      <w:r>
        <w:rPr>
          <w:rFonts w:ascii="Times New Roman" w:hAnsi="Times New Roman" w:eastAsia="黑体" w:cs="Times New Roman"/>
          <w:sz w:val="24"/>
        </w:rPr>
        <w:t xml:space="preserve">1] </w:t>
      </w:r>
      <w:r>
        <w:rPr>
          <w:rFonts w:hint="eastAsia" w:ascii="Times New Roman" w:hAnsi="Times New Roman" w:eastAsia="黑体" w:cs="Times New Roman"/>
          <w:sz w:val="24"/>
        </w:rPr>
        <w:t>Stuart J. Russell, Peter Norvig. Artificial Intelligence: A Modern Approach. 4th Edition, Pearson, 2020.</w:t>
      </w:r>
    </w:p>
    <w:p w14:paraId="33E18F49">
      <w:p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rPr>
        <w:t>[</w:t>
      </w:r>
      <w:r>
        <w:rPr>
          <w:rFonts w:ascii="Times New Roman" w:hAnsi="Times New Roman" w:eastAsia="黑体" w:cs="Times New Roman"/>
          <w:sz w:val="24"/>
        </w:rPr>
        <w:t xml:space="preserve">2] </w:t>
      </w:r>
      <w:r>
        <w:rPr>
          <w:rFonts w:hint="eastAsia" w:ascii="Times New Roman" w:hAnsi="Times New Roman" w:eastAsia="黑体" w:cs="Times New Roman"/>
          <w:sz w:val="24"/>
        </w:rPr>
        <w:t>Ian Goodfellow, Yoshua Bengio, Aaron Courville. Deep Learning. MIT Press, 2016.</w:t>
      </w:r>
    </w:p>
    <w:p w14:paraId="4ABB2666">
      <w:p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rPr>
        <w:t>[</w:t>
      </w:r>
      <w:r>
        <w:rPr>
          <w:rFonts w:ascii="Times New Roman" w:hAnsi="Times New Roman" w:eastAsia="黑体" w:cs="Times New Roman"/>
          <w:sz w:val="24"/>
        </w:rPr>
        <w:t>3]</w:t>
      </w:r>
      <w:r>
        <w:rPr>
          <w:rFonts w:hint="eastAsia" w:ascii="Times New Roman" w:hAnsi="Times New Roman" w:eastAsia="黑体" w:cs="Times New Roman"/>
          <w:sz w:val="24"/>
          <w:lang w:val="en-US" w:eastAsia="zh-CN"/>
        </w:rPr>
        <w:t xml:space="preserve"> </w:t>
      </w:r>
      <w:r>
        <w:rPr>
          <w:rFonts w:hint="eastAsia" w:ascii="Times New Roman" w:hAnsi="Times New Roman" w:eastAsia="黑体" w:cs="Times New Roman"/>
          <w:sz w:val="24"/>
        </w:rPr>
        <w:t>Yann LeCun, Yoshua Bengio, Geoffrey Hinton. "Deep learning." Nature, 2015, 521: 436-444.</w:t>
      </w:r>
    </w:p>
    <w:p w14:paraId="693AEB80">
      <w:p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rPr>
        <w:t>[</w:t>
      </w:r>
      <w:r>
        <w:rPr>
          <w:rFonts w:ascii="Times New Roman" w:hAnsi="Times New Roman" w:eastAsia="黑体" w:cs="Times New Roman"/>
          <w:sz w:val="24"/>
        </w:rPr>
        <w:t xml:space="preserve">4] </w:t>
      </w:r>
      <w:r>
        <w:rPr>
          <w:rFonts w:hint="eastAsia" w:ascii="Times New Roman" w:hAnsi="Times New Roman" w:eastAsia="黑体" w:cs="Times New Roman"/>
          <w:sz w:val="24"/>
        </w:rPr>
        <w:t>Roger Penrose. The Emperor's New Mind: Concerning Computers, Minds, and the Laws of Physics. Oxford University Press, 1989.</w:t>
      </w:r>
    </w:p>
    <w:p w14:paraId="633AE180">
      <w:pPr>
        <w:snapToGrid w:val="0"/>
        <w:spacing w:before="156" w:beforeLines="50" w:after="156" w:afterLines="50" w:line="300" w:lineRule="auto"/>
        <w:rPr>
          <w:rFonts w:hint="eastAsia" w:ascii="Times New Roman" w:hAnsi="Times New Roman" w:eastAsia="黑体" w:cs="Times New Roman"/>
          <w:sz w:val="24"/>
        </w:rPr>
      </w:pPr>
      <w:r>
        <w:rPr>
          <w:rFonts w:hint="eastAsia" w:ascii="Times New Roman" w:hAnsi="Times New Roman" w:eastAsia="黑体" w:cs="Times New Roman"/>
          <w:sz w:val="24"/>
        </w:rPr>
        <w:t>[</w:t>
      </w:r>
      <w:r>
        <w:rPr>
          <w:rFonts w:ascii="Times New Roman" w:hAnsi="Times New Roman" w:eastAsia="黑体" w:cs="Times New Roman"/>
          <w:sz w:val="24"/>
        </w:rPr>
        <w:t xml:space="preserve">5] </w:t>
      </w:r>
      <w:r>
        <w:rPr>
          <w:rFonts w:hint="eastAsia" w:ascii="Times New Roman" w:hAnsi="Times New Roman" w:eastAsia="黑体" w:cs="Times New Roman"/>
          <w:sz w:val="24"/>
        </w:rPr>
        <w:t>Kevin P. Murphy. Probabilistic Machine Learning: An Introduction. MIT Press, 2022.</w:t>
      </w:r>
    </w:p>
    <w:p w14:paraId="78533311">
      <w:pPr>
        <w:snapToGrid w:val="0"/>
        <w:spacing w:before="156" w:beforeLines="50" w:after="156" w:afterLines="50" w:line="300" w:lineRule="auto"/>
        <w:rPr>
          <w:rFonts w:ascii="Times New Roman" w:hAnsi="Times New Roman" w:eastAsia="黑体" w:cs="Times New Roman"/>
          <w:sz w:val="24"/>
        </w:rPr>
      </w:pPr>
    </w:p>
    <w:p w14:paraId="48DE37AC">
      <w:pPr>
        <w:snapToGrid w:val="0"/>
        <w:spacing w:before="156" w:beforeLines="50" w:after="156" w:afterLines="50" w:line="300" w:lineRule="auto"/>
        <w:ind w:firstLine="480" w:firstLineChars="200"/>
        <w:rPr>
          <w:rFonts w:ascii="Times New Roman" w:hAnsi="Times New Roman" w:eastAsia="黑体" w:cs="Times New Roman"/>
          <w:sz w:val="24"/>
        </w:rPr>
      </w:pPr>
    </w:p>
    <w:sectPr>
      <w:footerReference r:id="rId3" w:type="default"/>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docPartObj>
        <w:docPartGallery w:val="autotext"/>
      </w:docPartObj>
    </w:sdtPr>
    <w:sdtEndPr>
      <w:rPr>
        <w:rFonts w:ascii="Times New Roman" w:hAnsi="Times New Roman" w:cs="Times New Roman"/>
      </w:rPr>
    </w:sdtEndPr>
    <w:sdtContent>
      <w:p w14:paraId="699A8168">
        <w:pPr>
          <w:pStyle w:val="5"/>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79991E7"/>
    <w:multiLevelType w:val="singleLevel"/>
    <w:tmpl w:val="679991E7"/>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028"/>
    <w:rsid w:val="00031776"/>
    <w:rsid w:val="00052B97"/>
    <w:rsid w:val="0017575E"/>
    <w:rsid w:val="00201E8A"/>
    <w:rsid w:val="00214E9E"/>
    <w:rsid w:val="002253C0"/>
    <w:rsid w:val="0023313B"/>
    <w:rsid w:val="0023653A"/>
    <w:rsid w:val="0025020E"/>
    <w:rsid w:val="0026209C"/>
    <w:rsid w:val="002820DC"/>
    <w:rsid w:val="002C3F83"/>
    <w:rsid w:val="00312B0C"/>
    <w:rsid w:val="003225EF"/>
    <w:rsid w:val="003427F9"/>
    <w:rsid w:val="00377103"/>
    <w:rsid w:val="003A759B"/>
    <w:rsid w:val="004A6E30"/>
    <w:rsid w:val="004C143B"/>
    <w:rsid w:val="00544736"/>
    <w:rsid w:val="005856E3"/>
    <w:rsid w:val="005D1CBC"/>
    <w:rsid w:val="005D5C1D"/>
    <w:rsid w:val="005D75FD"/>
    <w:rsid w:val="006078E0"/>
    <w:rsid w:val="00696E7F"/>
    <w:rsid w:val="006B3E92"/>
    <w:rsid w:val="006E6E1E"/>
    <w:rsid w:val="00717DEF"/>
    <w:rsid w:val="007261D7"/>
    <w:rsid w:val="00774AF0"/>
    <w:rsid w:val="007F45EE"/>
    <w:rsid w:val="00801872"/>
    <w:rsid w:val="0089051D"/>
    <w:rsid w:val="008D724A"/>
    <w:rsid w:val="008F3C6A"/>
    <w:rsid w:val="00956E77"/>
    <w:rsid w:val="00970730"/>
    <w:rsid w:val="00981ED4"/>
    <w:rsid w:val="00984CB8"/>
    <w:rsid w:val="009A5898"/>
    <w:rsid w:val="00A15213"/>
    <w:rsid w:val="00A40304"/>
    <w:rsid w:val="00BB3D4E"/>
    <w:rsid w:val="00C01339"/>
    <w:rsid w:val="00C5481D"/>
    <w:rsid w:val="00C54F88"/>
    <w:rsid w:val="00C62028"/>
    <w:rsid w:val="00C946A0"/>
    <w:rsid w:val="00CF135C"/>
    <w:rsid w:val="00D170BA"/>
    <w:rsid w:val="00D83C3A"/>
    <w:rsid w:val="00DE42F0"/>
    <w:rsid w:val="00E34A10"/>
    <w:rsid w:val="00E43AA5"/>
    <w:rsid w:val="00ED49DB"/>
    <w:rsid w:val="00EE5E16"/>
    <w:rsid w:val="00F05F07"/>
    <w:rsid w:val="00F17C08"/>
    <w:rsid w:val="00F66172"/>
    <w:rsid w:val="00F765A0"/>
    <w:rsid w:val="00FC7384"/>
    <w:rsid w:val="00FD6EB9"/>
    <w:rsid w:val="00FE01B4"/>
    <w:rsid w:val="00FF6183"/>
    <w:rsid w:val="057476B6"/>
    <w:rsid w:val="374E7521"/>
    <w:rsid w:val="43977680"/>
    <w:rsid w:val="50DA33E0"/>
    <w:rsid w:val="63FA0916"/>
    <w:rsid w:val="7B247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Date"/>
    <w:basedOn w:val="1"/>
    <w:next w:val="1"/>
    <w:link w:val="11"/>
    <w:semiHidden/>
    <w:unhideWhenUsed/>
    <w:qFormat/>
    <w:uiPriority w:val="99"/>
    <w:pPr>
      <w:ind w:left="100" w:leftChars="2500"/>
    </w:pPr>
  </w:style>
  <w:style w:type="paragraph" w:styleId="5">
    <w:name w:val="footer"/>
    <w:basedOn w:val="1"/>
    <w:link w:val="16"/>
    <w:unhideWhenUsed/>
    <w:qFormat/>
    <w:uiPriority w:val="99"/>
    <w:pPr>
      <w:tabs>
        <w:tab w:val="center" w:pos="4153"/>
        <w:tab w:val="right" w:pos="8306"/>
      </w:tabs>
      <w:snapToGrid w:val="0"/>
      <w:jc w:val="left"/>
    </w:pPr>
    <w:rPr>
      <w:sz w:val="18"/>
      <w:szCs w:val="18"/>
    </w:rPr>
  </w:style>
  <w:style w:type="paragraph" w:styleId="6">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semiHidden/>
    <w:unhideWhenUsed/>
    <w:uiPriority w:val="99"/>
    <w:rPr>
      <w:color w:val="0000FF"/>
      <w:u w:val="single"/>
    </w:rPr>
  </w:style>
  <w:style w:type="character" w:customStyle="1" w:styleId="11">
    <w:name w:val="日期 字符"/>
    <w:basedOn w:val="9"/>
    <w:link w:val="4"/>
    <w:semiHidden/>
    <w:qFormat/>
    <w:uiPriority w:val="99"/>
  </w:style>
  <w:style w:type="character" w:customStyle="1" w:styleId="12">
    <w:name w:val="标题 1 字符"/>
    <w:basedOn w:val="9"/>
    <w:link w:val="2"/>
    <w:qFormat/>
    <w:uiPriority w:val="9"/>
    <w:rPr>
      <w:b/>
      <w:bCs/>
      <w:kern w:val="44"/>
      <w:sz w:val="44"/>
      <w:szCs w:val="44"/>
    </w:rPr>
  </w:style>
  <w:style w:type="character" w:customStyle="1" w:styleId="13">
    <w:name w:val="标题 2 字符"/>
    <w:basedOn w:val="9"/>
    <w:link w:val="3"/>
    <w:qFormat/>
    <w:uiPriority w:val="9"/>
    <w:rPr>
      <w:rFonts w:asciiTheme="majorHAnsi" w:hAnsiTheme="majorHAnsi" w:eastAsiaTheme="majorEastAsia" w:cstheme="majorBidi"/>
      <w:b/>
      <w:bCs/>
      <w:sz w:val="32"/>
      <w:szCs w:val="32"/>
    </w:rPr>
  </w:style>
  <w:style w:type="paragraph" w:styleId="14">
    <w:name w:val="List Paragraph"/>
    <w:basedOn w:val="1"/>
    <w:qFormat/>
    <w:uiPriority w:val="34"/>
    <w:pPr>
      <w:ind w:firstLine="420" w:firstLineChars="200"/>
    </w:pPr>
  </w:style>
  <w:style w:type="character" w:customStyle="1" w:styleId="15">
    <w:name w:val="页眉 字符"/>
    <w:basedOn w:val="9"/>
    <w:link w:val="6"/>
    <w:qFormat/>
    <w:uiPriority w:val="99"/>
    <w:rPr>
      <w:sz w:val="18"/>
      <w:szCs w:val="18"/>
    </w:rPr>
  </w:style>
  <w:style w:type="character" w:customStyle="1" w:styleId="16">
    <w:name w:val="页脚 字符"/>
    <w:basedOn w:val="9"/>
    <w:link w:val="5"/>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6277</Words>
  <Characters>6440</Characters>
  <Lines>11</Lines>
  <Paragraphs>3</Paragraphs>
  <TotalTime>2</TotalTime>
  <ScaleCrop>false</ScaleCrop>
  <LinksUpToDate>false</LinksUpToDate>
  <CharactersWithSpaces>6502</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2021-11-08T08:44:00Z</dcterms:created>
  <dc:creator>sun yunlei</dc:creator>
  <cp:lastModifiedBy>tintin</cp:lastModifiedBy>
  <dcterms:modified xsi:type="dcterms:W3CDTF">2024-12-04T09:20:51Z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8E28694B38BE4DC3902578E864A1445E_13</vt:lpwstr>
  </property>
</Properties>
</file>