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ACEE" w14:textId="5E1BA529" w:rsidR="009259D3" w:rsidRPr="0017556C" w:rsidRDefault="009259D3" w:rsidP="009259D3">
      <w:pPr>
        <w:rPr>
          <w:rFonts w:ascii="Arial" w:hAnsi="Arial" w:cs="Arial"/>
        </w:rPr>
      </w:pPr>
      <w:r w:rsidRPr="0017556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386A9B6" wp14:editId="4D209EC9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5756910" cy="60833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3BD91" w14:textId="77777777" w:rsidR="003C5DB4" w:rsidRDefault="003C5DB4" w:rsidP="009259D3">
      <w:pPr>
        <w:pStyle w:val="Ttulo"/>
        <w:jc w:val="center"/>
        <w:rPr>
          <w:rFonts w:ascii="Arial" w:hAnsi="Arial" w:cs="Arial"/>
        </w:rPr>
        <w:sectPr w:rsidR="003C5DB4" w:rsidSect="009C30A5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165BDE0" w14:textId="29B945B3" w:rsidR="009259D3" w:rsidRPr="0017556C" w:rsidRDefault="009259D3" w:rsidP="009259D3">
      <w:pPr>
        <w:pStyle w:val="Ttulo"/>
        <w:jc w:val="center"/>
        <w:rPr>
          <w:rFonts w:ascii="Arial" w:hAnsi="Arial" w:cs="Arial"/>
        </w:rPr>
      </w:pPr>
      <w:r w:rsidRPr="0017556C">
        <w:rPr>
          <w:rFonts w:ascii="Arial" w:hAnsi="Arial" w:cs="Arial"/>
        </w:rPr>
        <w:t>Región del Maule</w:t>
      </w:r>
    </w:p>
    <w:p w14:paraId="76A9DE9D" w14:textId="77777777" w:rsidR="003C5DB4" w:rsidRDefault="003C5DB4">
      <w:pPr>
        <w:rPr>
          <w:rFonts w:ascii="Arial" w:hAnsi="Arial" w:cs="Arial"/>
        </w:rPr>
        <w:sectPr w:rsidR="003C5DB4" w:rsidSect="003C5DB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B2BF855" w14:textId="617C3FD6" w:rsidR="009259D3" w:rsidRPr="0017556C" w:rsidRDefault="009259D3">
      <w:pPr>
        <w:rPr>
          <w:rFonts w:ascii="Arial" w:hAnsi="Arial" w:cs="Arial"/>
        </w:rPr>
      </w:pPr>
      <w:r w:rsidRPr="0017556C">
        <w:rPr>
          <w:rFonts w:ascii="Arial" w:hAnsi="Arial" w:cs="Arial"/>
        </w:rPr>
        <w:br w:type="page"/>
      </w:r>
    </w:p>
    <w:p w14:paraId="7625190C" w14:textId="33AD6D8A" w:rsidR="009259D3" w:rsidRPr="0017556C" w:rsidRDefault="009259D3" w:rsidP="009259D3">
      <w:pPr>
        <w:pStyle w:val="Ttulo1"/>
        <w:rPr>
          <w:rFonts w:ascii="Arial" w:hAnsi="Arial" w:cs="Arial"/>
        </w:rPr>
      </w:pPr>
      <w:r w:rsidRPr="0017556C">
        <w:rPr>
          <w:rFonts w:ascii="Arial" w:hAnsi="Arial" w:cs="Arial"/>
        </w:rPr>
        <w:lastRenderedPageBreak/>
        <w:t>R</w:t>
      </w:r>
      <w:r w:rsidRPr="0017556C">
        <w:rPr>
          <w:rFonts w:ascii="Arial" w:hAnsi="Arial" w:cs="Arial"/>
        </w:rPr>
        <w:t>esumen ejecutivo</w:t>
      </w:r>
    </w:p>
    <w:p w14:paraId="2BE9BC42" w14:textId="74C7F862" w:rsidR="00B35AB1" w:rsidRDefault="003C5DB4" w:rsidP="009259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hjbkbnkjnbjnk</w:t>
      </w:r>
      <w:proofErr w:type="spellEnd"/>
    </w:p>
    <w:p w14:paraId="3690BDC4" w14:textId="77777777" w:rsidR="00B35AB1" w:rsidRDefault="00B35A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7395F7" w14:textId="1339C4B8" w:rsidR="009259D3" w:rsidRPr="0017556C" w:rsidRDefault="009259D3" w:rsidP="009259D3">
      <w:pPr>
        <w:pStyle w:val="Ttulo1"/>
        <w:rPr>
          <w:rFonts w:ascii="Arial" w:hAnsi="Arial" w:cs="Arial"/>
        </w:rPr>
      </w:pPr>
      <w:r w:rsidRPr="0017556C">
        <w:rPr>
          <w:rFonts w:ascii="Arial" w:hAnsi="Arial" w:cs="Arial"/>
        </w:rPr>
        <w:lastRenderedPageBreak/>
        <w:t>Descripción</w:t>
      </w:r>
    </w:p>
    <w:p w14:paraId="150BFF12" w14:textId="77777777" w:rsidR="00323109" w:rsidRPr="0017556C" w:rsidRDefault="009259D3" w:rsidP="00323109">
      <w:pPr>
        <w:pStyle w:val="Ttulo2"/>
        <w:rPr>
          <w:rFonts w:ascii="Arial" w:hAnsi="Arial" w:cs="Arial"/>
        </w:rPr>
      </w:pPr>
      <w:r w:rsidRPr="0017556C">
        <w:rPr>
          <w:rFonts w:ascii="Arial" w:hAnsi="Arial" w:cs="Arial"/>
        </w:rPr>
        <w:t>Social</w:t>
      </w:r>
    </w:p>
    <w:p w14:paraId="01E391E6" w14:textId="33A67CEF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La región del Maule se divide en cuatro provincias: Cauquenes, Curicó, Linares y Talca, con un total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de 30 comunas. Según la Encuesta de Caracterización Socioeconómica Nacional (CASEN 2020), presenta una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densidad poblacional de 38,1 habitantes por kilómetro cuadrado. La composición demográfica indica que el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60,5% son hombres y el 39,5% mujeres. En cuanto a la situación de pobreza, el 12,3% de la población vive en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condiciones de pobreza, mientras que un 4,5% se encuentra en pobreza extrema.</w:t>
      </w:r>
    </w:p>
    <w:p w14:paraId="3199D164" w14:textId="016E6F31" w:rsidR="00323109" w:rsidRPr="0017556C" w:rsidRDefault="00323109" w:rsidP="00323109">
      <w:pPr>
        <w:pStyle w:val="Ttulo2"/>
        <w:rPr>
          <w:rFonts w:ascii="Arial" w:hAnsi="Arial" w:cs="Arial"/>
        </w:rPr>
      </w:pPr>
      <w:r w:rsidRPr="0017556C">
        <w:rPr>
          <w:rFonts w:ascii="Arial" w:hAnsi="Arial" w:cs="Arial"/>
        </w:rPr>
        <w:t>H</w:t>
      </w:r>
      <w:r w:rsidR="009259D3" w:rsidRPr="0017556C">
        <w:rPr>
          <w:rFonts w:ascii="Arial" w:hAnsi="Arial" w:cs="Arial"/>
        </w:rPr>
        <w:t>istórica y económica</w:t>
      </w:r>
    </w:p>
    <w:p w14:paraId="1F2AC876" w14:textId="32122759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Su economía se basa en la agricultura, vitivinicultura e industria alimentaria.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Destaca por la producción de vino, trigo, maíz y frutas, así como por la actividad forestal y turística.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También tiene una presencia minera, aunque menos significativa.</w:t>
      </w:r>
    </w:p>
    <w:p w14:paraId="5F337C9E" w14:textId="2E70A261" w:rsidR="00323109" w:rsidRPr="0017556C" w:rsidRDefault="00323109" w:rsidP="00323109">
      <w:pPr>
        <w:jc w:val="both"/>
        <w:rPr>
          <w:rFonts w:ascii="Arial" w:hAnsi="Arial" w:cs="Arial"/>
        </w:rPr>
      </w:pPr>
      <w:r w:rsidRPr="0017556C">
        <w:rPr>
          <w:rStyle w:val="Ttulo2Car"/>
          <w:rFonts w:ascii="Arial" w:hAnsi="Arial" w:cs="Arial"/>
        </w:rPr>
        <w:t>I</w:t>
      </w:r>
      <w:r w:rsidR="009259D3" w:rsidRPr="0017556C">
        <w:rPr>
          <w:rStyle w:val="Ttulo2Car"/>
          <w:rFonts w:ascii="Arial" w:hAnsi="Arial" w:cs="Arial"/>
        </w:rPr>
        <w:t>nstitucional</w:t>
      </w:r>
    </w:p>
    <w:p w14:paraId="37D304DD" w14:textId="47D34E13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El consejo regional del Maule es un órgano con funciones normativas, resolutivas y de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supervisión, dentro del ámbito de competencia del Gobierno Regional. Su propósito es garantizar la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participación ciudadana en la región y ejercer las facultades que la ley le otorga. Está compuesto por 20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consejeros elegidos mediante voto directo en cada una de las 4 provincias de la región (5 por Curicó; 2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por Cauquenes; 7 por Talca; y 6 por Linares), con un mandato de 4 años, con posibilidad de reelección. El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presidente del consejo es elegido por mayoría absoluta de sus miembros y su mandato también es de 4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años, pudiendo ser destituido por diversas causales, como renuncia o remoción por decisión de la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mayoría de los consejeros regionales.</w:t>
      </w:r>
    </w:p>
    <w:p w14:paraId="317D1EE1" w14:textId="186A1E0A" w:rsidR="009259D3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En términos políticos, el partido predominante en la región del Maule es el RN</w:t>
      </w:r>
      <w:r w:rsidR="00B35AB1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(renovación nacional),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seguido de UDI, EVOPÓLI y PRI.</w:t>
      </w:r>
    </w:p>
    <w:p w14:paraId="10267C16" w14:textId="5EEFA98F" w:rsidR="003C5DB4" w:rsidRDefault="00B35AB1" w:rsidP="0032310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B48C930" wp14:editId="225B020B">
                <wp:extent cx="2565400" cy="0"/>
                <wp:effectExtent l="0" t="19050" r="25400" b="19050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32773F" id="Conector recto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0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" strokecolor="#4472c4 [3204]" strokeweight="3pt">
                <v:stroke joinstyle="miter"/>
                <w10:anchorlock/>
              </v:line>
            </w:pict>
          </mc:Fallback>
        </mc:AlternateContent>
      </w:r>
    </w:p>
    <w:p w14:paraId="2816678B" w14:textId="69558043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Style w:val="Ttulo1Car"/>
          <w:rFonts w:ascii="Arial" w:hAnsi="Arial" w:cs="Arial"/>
        </w:rPr>
        <w:t>Variables Relevantes</w:t>
      </w:r>
      <w:r w:rsidRPr="0017556C">
        <w:rPr>
          <w:rFonts w:ascii="Arial" w:hAnsi="Arial" w:cs="Arial"/>
        </w:rPr>
        <w:t>:</w:t>
      </w:r>
    </w:p>
    <w:p w14:paraId="52502F79" w14:textId="03496D16" w:rsidR="009259D3" w:rsidRPr="0017556C" w:rsidRDefault="009259D3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 xml:space="preserve">Densidad </w:t>
      </w:r>
      <w:r w:rsidR="00323109" w:rsidRPr="0017556C">
        <w:rPr>
          <w:rFonts w:ascii="Arial" w:hAnsi="Arial" w:cs="Arial"/>
          <w:b/>
          <w:bCs/>
        </w:rPr>
        <w:t>p</w:t>
      </w:r>
      <w:r w:rsidRPr="0017556C">
        <w:rPr>
          <w:rFonts w:ascii="Arial" w:hAnsi="Arial" w:cs="Arial"/>
          <w:b/>
          <w:bCs/>
        </w:rPr>
        <w:t>oblacional</w:t>
      </w:r>
      <w:r w:rsidRPr="0017556C">
        <w:rPr>
          <w:rFonts w:ascii="Arial" w:hAnsi="Arial" w:cs="Arial"/>
        </w:rPr>
        <w:t>: Con 38,1 habitantes por kilómetro cuadrado, la densidad poblacional es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crucial para evaluar la presión sobre los servicios y analizar la distribución del poder en la región.</w:t>
      </w:r>
    </w:p>
    <w:p w14:paraId="3D5BD4EF" w14:textId="6AA07F85" w:rsidR="009259D3" w:rsidRPr="0017556C" w:rsidRDefault="009259D3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 xml:space="preserve">Niveles de </w:t>
      </w:r>
      <w:r w:rsidR="00323109" w:rsidRPr="0017556C">
        <w:rPr>
          <w:rFonts w:ascii="Arial" w:hAnsi="Arial" w:cs="Arial"/>
          <w:b/>
          <w:bCs/>
        </w:rPr>
        <w:t>p</w:t>
      </w:r>
      <w:r w:rsidRPr="0017556C">
        <w:rPr>
          <w:rFonts w:ascii="Arial" w:hAnsi="Arial" w:cs="Arial"/>
          <w:b/>
          <w:bCs/>
        </w:rPr>
        <w:t>obreza</w:t>
      </w:r>
      <w:r w:rsidRPr="0017556C">
        <w:rPr>
          <w:rFonts w:ascii="Arial" w:hAnsi="Arial" w:cs="Arial"/>
        </w:rPr>
        <w:t>: El 12,3% de pobreza y el 4,5% de pobreza extrema son fundamentales para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comprender el desarrollo socioeconómico y la estabilidad social, así como para dirigir políticas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públicas.</w:t>
      </w:r>
    </w:p>
    <w:p w14:paraId="70896C90" w14:textId="4CB6D514" w:rsidR="009259D3" w:rsidRPr="0017556C" w:rsidRDefault="009259D3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 xml:space="preserve">Estructura </w:t>
      </w:r>
      <w:r w:rsidR="00323109" w:rsidRPr="0017556C">
        <w:rPr>
          <w:rFonts w:ascii="Arial" w:hAnsi="Arial" w:cs="Arial"/>
          <w:b/>
          <w:bCs/>
        </w:rPr>
        <w:t>e</w:t>
      </w:r>
      <w:r w:rsidRPr="0017556C">
        <w:rPr>
          <w:rFonts w:ascii="Arial" w:hAnsi="Arial" w:cs="Arial"/>
          <w:b/>
          <w:bCs/>
        </w:rPr>
        <w:t>conómica</w:t>
      </w:r>
      <w:r w:rsidRPr="0017556C">
        <w:rPr>
          <w:rFonts w:ascii="Arial" w:hAnsi="Arial" w:cs="Arial"/>
        </w:rPr>
        <w:t>: Basada en la agricultura, vitivinicultura e industria alimentaria, junto con la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forestal, turística y minera, es esencial para entender la generación de empleo y la competitividad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regional.</w:t>
      </w:r>
    </w:p>
    <w:p w14:paraId="79FFEFAA" w14:textId="2D6FD437" w:rsidR="009259D3" w:rsidRPr="0017556C" w:rsidRDefault="009259D3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 xml:space="preserve">Organización </w:t>
      </w:r>
      <w:r w:rsidR="00323109" w:rsidRPr="0017556C">
        <w:rPr>
          <w:rFonts w:ascii="Arial" w:hAnsi="Arial" w:cs="Arial"/>
          <w:b/>
          <w:bCs/>
        </w:rPr>
        <w:t>g</w:t>
      </w:r>
      <w:r w:rsidRPr="0017556C">
        <w:rPr>
          <w:rFonts w:ascii="Arial" w:hAnsi="Arial" w:cs="Arial"/>
          <w:b/>
          <w:bCs/>
        </w:rPr>
        <w:t>ubernamental</w:t>
      </w:r>
      <w:r w:rsidRPr="0017556C">
        <w:rPr>
          <w:rFonts w:ascii="Arial" w:hAnsi="Arial" w:cs="Arial"/>
        </w:rPr>
        <w:t>: Es crucial para entender cómo se toman las decisiones políticas y se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implementan políticas públicas.</w:t>
      </w:r>
    </w:p>
    <w:p w14:paraId="3B8776B3" w14:textId="540A2FE8" w:rsidR="009259D3" w:rsidRPr="0017556C" w:rsidRDefault="009259D3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>Afiliación Política</w:t>
      </w:r>
      <w:r w:rsidRPr="0017556C">
        <w:rPr>
          <w:rFonts w:ascii="Arial" w:hAnsi="Arial" w:cs="Arial"/>
        </w:rPr>
        <w:t>: Con el predominio del PDC, es importante para analizar la dinámica política y la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implementación de políticas públicas.</w:t>
      </w:r>
    </w:p>
    <w:p w14:paraId="53EDBEA9" w14:textId="0B361689" w:rsidR="00323109" w:rsidRPr="0017556C" w:rsidRDefault="00323109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>Inclusión y diversidad</w:t>
      </w:r>
      <w:r w:rsidRPr="0017556C">
        <w:rPr>
          <w:rFonts w:ascii="Arial" w:hAnsi="Arial" w:cs="Arial"/>
        </w:rPr>
        <w:t>: La representatividad es un aspecto crucial del liderazgo local en el Maule. Los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líderes políticos deben ser inclusivos y reflejar la diversidad de la población que representan. Esto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 xml:space="preserve">implica tener en cuenta las voces de todos los sectores sociales y trabajar para </w:t>
      </w:r>
      <w:r w:rsidRPr="0017556C">
        <w:rPr>
          <w:rFonts w:ascii="Arial" w:hAnsi="Arial" w:cs="Arial"/>
        </w:rPr>
        <w:lastRenderedPageBreak/>
        <w:t>promover la equidad y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la igualdad de oportunidades para todos los ciudadanos.</w:t>
      </w:r>
    </w:p>
    <w:p w14:paraId="537F05DE" w14:textId="75BD3FE6" w:rsidR="00323109" w:rsidRPr="0017556C" w:rsidRDefault="00323109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>Atributos políticos</w:t>
      </w:r>
      <w:r w:rsidRPr="0017556C">
        <w:rPr>
          <w:rFonts w:ascii="Arial" w:hAnsi="Arial" w:cs="Arial"/>
        </w:rPr>
        <w:t>: Cuando se evalúa el liderazgo político local, se valoran una serie de cualidades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que van más allá de la mera afiliación partidaria. La integridad, la capacidad para construir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consensos y la habilidad para comunicar una visión clara son aspectos clave que se buscan en los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líderes locales del Maule. Además, se espera que estos líderes sean accesibles y receptivos a las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necesidades de la población, actuando como representantes genuinos de sus comunidades.</w:t>
      </w:r>
    </w:p>
    <w:p w14:paraId="75D84AA5" w14:textId="3EF4C0E3" w:rsidR="00323109" w:rsidRPr="0017556C" w:rsidRDefault="00323109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>Vínculos comunitarios</w:t>
      </w:r>
      <w:r w:rsidRPr="0017556C">
        <w:rPr>
          <w:rFonts w:ascii="Arial" w:hAnsi="Arial" w:cs="Arial"/>
        </w:rPr>
        <w:t>: Los líderes políticos locales deben mantener una estrecha conexión con la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comunidad, mostrando empatía y comprensión hacia las realidades y preocupaciones de los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ciudadanos. Esto se logra a través de un compromiso activo en el terreno, participando en eventos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comunitarios y estableciendo canales abiertos de comunicación con los residentes locales.</w:t>
      </w:r>
    </w:p>
    <w:p w14:paraId="56E1877E" w14:textId="0E44D71E" w:rsidR="009259D3" w:rsidRPr="0017556C" w:rsidRDefault="00323109" w:rsidP="0032310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7556C">
        <w:rPr>
          <w:rFonts w:ascii="Arial" w:hAnsi="Arial" w:cs="Arial"/>
          <w:b/>
          <w:bCs/>
        </w:rPr>
        <w:t>Resolución de desafíos</w:t>
      </w:r>
      <w:r w:rsidRPr="0017556C">
        <w:rPr>
          <w:rFonts w:ascii="Arial" w:hAnsi="Arial" w:cs="Arial"/>
        </w:rPr>
        <w:t>: En un entorno político y social dinámico, los líderes locales del Maule deben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ser capaces de enfrentar y resolver una amplia gama de desafíos. Esto requiere habilidades para la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resolución de problemas, la negociación y la toma de decisiones informadas. Los líderes políticos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deben estar preparados para abordar cuestiones urgentes y responder eficazmente a las necesidades</w:t>
      </w:r>
      <w:r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cambiantes de la comunidad.</w:t>
      </w:r>
    </w:p>
    <w:p w14:paraId="05A248D1" w14:textId="02EEEF37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Este enfoque completo aborda diversos aspectos del desarrollo y funcionamiento de la región del Maule</w:t>
      </w:r>
      <w:r w:rsidR="00323109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en Chile</w:t>
      </w:r>
    </w:p>
    <w:p w14:paraId="47D7EAD1" w14:textId="66ADC160" w:rsidR="003C5DB4" w:rsidRDefault="00B35AB1" w:rsidP="00323109">
      <w:pPr>
        <w:pStyle w:val="Ttulo1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1F42670" wp14:editId="1476D41E">
                <wp:extent cx="2565400" cy="0"/>
                <wp:effectExtent l="0" t="19050" r="25400" b="19050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5357B2" id="Conector recto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0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" strokecolor="#4472c4 [3204]" strokeweight="3pt">
                <v:stroke joinstyle="miter"/>
                <w10:anchorlock/>
              </v:line>
            </w:pict>
          </mc:Fallback>
        </mc:AlternateContent>
      </w:r>
    </w:p>
    <w:p w14:paraId="1E7D5E89" w14:textId="12BC8E5A" w:rsidR="00323109" w:rsidRPr="0017556C" w:rsidRDefault="009259D3" w:rsidP="00323109">
      <w:pPr>
        <w:pStyle w:val="Ttulo1"/>
        <w:rPr>
          <w:rFonts w:ascii="Arial" w:hAnsi="Arial" w:cs="Arial"/>
        </w:rPr>
      </w:pPr>
      <w:r w:rsidRPr="0017556C">
        <w:rPr>
          <w:rFonts w:ascii="Arial" w:hAnsi="Arial" w:cs="Arial"/>
        </w:rPr>
        <w:t>Liderazgo regional</w:t>
      </w:r>
    </w:p>
    <w:p w14:paraId="3FE80524" w14:textId="0E049D72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En estas próximas elecciones que se harán este año 2024 en octubre, se llevará a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cabo un proceso electoral, con las elecciones municipales y de gobiernos regionales en todo el país. Las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agrupaciones políticas están elaborando estrategias y perfiles para sus futuros representantes. En la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Región del Maule, el partido Evolución Política (Evópoli) y el partido de chile son los partidos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predominantes.</w:t>
      </w:r>
    </w:p>
    <w:p w14:paraId="621DF428" w14:textId="728D7E75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La actual gobernadora en la región del maule es Cristina Bravo actual gobernadora de la región del maule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pertenece al partido político (PDC) mejor conocido como partido demócrata cristiano, actualmente es la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 xml:space="preserve">gobernadora de la región, fue nombrada gobernadora por la región de </w:t>
      </w:r>
      <w:r w:rsidR="00B35AB1" w:rsidRPr="0017556C">
        <w:rPr>
          <w:rFonts w:ascii="Arial" w:hAnsi="Arial" w:cs="Arial"/>
        </w:rPr>
        <w:t>Curicó</w:t>
      </w:r>
      <w:r w:rsidRPr="0017556C">
        <w:rPr>
          <w:rFonts w:ascii="Arial" w:hAnsi="Arial" w:cs="Arial"/>
        </w:rPr>
        <w:t xml:space="preserve"> desde el 2014 hasta el 2017.</w:t>
      </w:r>
    </w:p>
    <w:p w14:paraId="74830271" w14:textId="522FB693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En 2021 fue electa como la primera gobernadora regional del maule. Que se estará postulando nuevamente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para gobernadora de la región.</w:t>
      </w:r>
    </w:p>
    <w:p w14:paraId="48DAA94B" w14:textId="2145E636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La mayor competencia para Cristina Bravo es el ex intendente y ex delegado presidencial regional, Juan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Eduardo Prieto, que buscará liderar el gobierno regional como Candidato independiente, que cuenta con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mucho apoyo de los partidos republicanos.</w:t>
      </w:r>
    </w:p>
    <w:p w14:paraId="635F3F2A" w14:textId="270B8463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 xml:space="preserve">Para futuros alcaldes se encuentran, </w:t>
      </w:r>
      <w:r w:rsidR="00B35AB1" w:rsidRPr="0017556C">
        <w:rPr>
          <w:rFonts w:ascii="Arial" w:hAnsi="Arial" w:cs="Arial"/>
        </w:rPr>
        <w:t>José</w:t>
      </w:r>
      <w:r w:rsidRPr="0017556C">
        <w:rPr>
          <w:rFonts w:ascii="Arial" w:hAnsi="Arial" w:cs="Arial"/>
        </w:rPr>
        <w:t xml:space="preserve"> Olivares Quiroz, candidato a alcalde para </w:t>
      </w:r>
      <w:r w:rsidR="00B35AB1">
        <w:rPr>
          <w:rFonts w:ascii="Arial" w:hAnsi="Arial" w:cs="Arial"/>
        </w:rPr>
        <w:t>C</w:t>
      </w:r>
      <w:r w:rsidRPr="0017556C">
        <w:rPr>
          <w:rFonts w:ascii="Arial" w:hAnsi="Arial" w:cs="Arial"/>
        </w:rPr>
        <w:t>olbún, a sus 21 años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 xml:space="preserve">logró la segunda mayoría más alta en las pasadas elecciones en su comuna, cuenta con el </w:t>
      </w:r>
      <w:r w:rsidRPr="0017556C">
        <w:rPr>
          <w:rFonts w:ascii="Arial" w:hAnsi="Arial" w:cs="Arial"/>
        </w:rPr>
        <w:lastRenderedPageBreak/>
        <w:t>apoyo de Gloria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Hutt presidenta del partido evolución política (</w:t>
      </w:r>
      <w:r w:rsidR="00B35AB1" w:rsidRPr="0017556C">
        <w:rPr>
          <w:rFonts w:ascii="Arial" w:hAnsi="Arial" w:cs="Arial"/>
        </w:rPr>
        <w:t>Evópoli</w:t>
      </w:r>
      <w:r w:rsidRPr="0017556C">
        <w:rPr>
          <w:rFonts w:ascii="Arial" w:hAnsi="Arial" w:cs="Arial"/>
        </w:rPr>
        <w:t>).</w:t>
      </w:r>
    </w:p>
    <w:p w14:paraId="24B9AB9F" w14:textId="338F24A3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 xml:space="preserve">Oferlina Vergara Morales, candidata a alcaldesa de </w:t>
      </w:r>
      <w:r w:rsidR="00B35AB1">
        <w:rPr>
          <w:rFonts w:ascii="Arial" w:hAnsi="Arial" w:cs="Arial"/>
        </w:rPr>
        <w:t>C</w:t>
      </w:r>
      <w:r w:rsidRPr="0017556C">
        <w:rPr>
          <w:rFonts w:ascii="Arial" w:hAnsi="Arial" w:cs="Arial"/>
        </w:rPr>
        <w:t>olbún (militante) que cuenta con apoyo de Evópolis y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chile vamos.</w:t>
      </w:r>
    </w:p>
    <w:p w14:paraId="01F9B959" w14:textId="77777777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Pablo Muñoz Morales, candidato a alcalde de Rauco (Independiente) que cuenta con apoyo de Evópolis</w:t>
      </w:r>
    </w:p>
    <w:p w14:paraId="6AD090E3" w14:textId="66E3D404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 xml:space="preserve">María Teresa Bravo Maturana, candidata a alcaldesa de </w:t>
      </w:r>
      <w:r w:rsidR="00B35AB1">
        <w:rPr>
          <w:rFonts w:ascii="Arial" w:hAnsi="Arial" w:cs="Arial"/>
        </w:rPr>
        <w:t>V</w:t>
      </w:r>
      <w:r w:rsidRPr="0017556C">
        <w:rPr>
          <w:rFonts w:ascii="Arial" w:hAnsi="Arial" w:cs="Arial"/>
        </w:rPr>
        <w:t xml:space="preserve">ichuquén, (independiente), </w:t>
      </w:r>
      <w:r w:rsidR="0017556C" w:rsidRPr="0017556C">
        <w:rPr>
          <w:rFonts w:ascii="Arial" w:hAnsi="Arial" w:cs="Arial"/>
        </w:rPr>
        <w:t>t</w:t>
      </w:r>
      <w:r w:rsidRPr="0017556C">
        <w:rPr>
          <w:rFonts w:ascii="Arial" w:hAnsi="Arial" w:cs="Arial"/>
        </w:rPr>
        <w:t>rabaj</w:t>
      </w:r>
      <w:r w:rsidR="0017556C" w:rsidRPr="0017556C">
        <w:rPr>
          <w:rFonts w:ascii="Arial" w:hAnsi="Arial" w:cs="Arial"/>
        </w:rPr>
        <w:t>ó</w:t>
      </w:r>
      <w:r w:rsidRPr="0017556C">
        <w:rPr>
          <w:rFonts w:ascii="Arial" w:hAnsi="Arial" w:cs="Arial"/>
        </w:rPr>
        <w:t xml:space="preserve"> en la municipal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 xml:space="preserve">de </w:t>
      </w:r>
      <w:r w:rsidR="00B35AB1" w:rsidRPr="0017556C">
        <w:rPr>
          <w:rFonts w:ascii="Arial" w:hAnsi="Arial" w:cs="Arial"/>
        </w:rPr>
        <w:t>Vitacura</w:t>
      </w:r>
      <w:r w:rsidRPr="0017556C">
        <w:rPr>
          <w:rFonts w:ascii="Arial" w:hAnsi="Arial" w:cs="Arial"/>
        </w:rPr>
        <w:t xml:space="preserve"> y cuenta con apoyo Evópolis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Ignacio Rodríguez Villablanca, candidato a alcalde de Cauquenes (Evópolis) es un ingeniero agrónomo con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renombre en su comuna.</w:t>
      </w:r>
    </w:p>
    <w:p w14:paraId="15AFEB84" w14:textId="27954760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En estas próximas elecciones que se harán este año 2024 en octubre, se llevará a cabo un proceso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electoral, con las elecciones municipales y de gobiernos regionales en todo el país. Las agrupaciones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políticas están elaborando estrategias y perfiles para sus futuros representantes. En la Región del Maule, el</w:t>
      </w:r>
      <w:r w:rsidR="0017556C" w:rsidRPr="0017556C">
        <w:rPr>
          <w:rFonts w:ascii="Arial" w:hAnsi="Arial" w:cs="Arial"/>
        </w:rPr>
        <w:t xml:space="preserve"> </w:t>
      </w:r>
      <w:r w:rsidRPr="0017556C">
        <w:rPr>
          <w:rFonts w:ascii="Arial" w:hAnsi="Arial" w:cs="Arial"/>
        </w:rPr>
        <w:t>partido Evolución Política (Evópoli) y el partido de chile son los partidos predominantes.</w:t>
      </w:r>
    </w:p>
    <w:p w14:paraId="03FE68D2" w14:textId="24DFED57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Style w:val="Ttulo1Car"/>
          <w:rFonts w:ascii="Arial" w:hAnsi="Arial" w:cs="Arial"/>
        </w:rPr>
        <w:t>Misión de nuestro análisis regional</w:t>
      </w:r>
    </w:p>
    <w:p w14:paraId="5CE08BAB" w14:textId="77777777" w:rsidR="003C5DB4" w:rsidRPr="0017556C" w:rsidRDefault="009259D3" w:rsidP="003C5DB4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 xml:space="preserve">Nuestra misión es contribuir al desarrollo integral y al bienestar de la región del </w:t>
      </w:r>
      <w:r w:rsidR="003C5DB4" w:rsidRPr="0017556C">
        <w:rPr>
          <w:rFonts w:ascii="Arial" w:hAnsi="Arial" w:cs="Arial"/>
        </w:rPr>
        <w:t>Maule en Chile, mediante un análisis profundo de variables clave como la densidad poblacional, los niveles de pobreza, la estructura económica, la organización gubernamental y la dinámica política. Además, se buscaría promover un liderazgo local efectivo, inclusivo y capaz de resolver los desafíos que enfrenta la región, con el objetivo de impulsar su progreso socioeconómico y político.</w:t>
      </w:r>
    </w:p>
    <w:p w14:paraId="198E20FF" w14:textId="2D5B17AF" w:rsidR="009C30A5" w:rsidRDefault="009C30A5" w:rsidP="00323109">
      <w:pPr>
        <w:jc w:val="both"/>
        <w:rPr>
          <w:rFonts w:ascii="Arial" w:hAnsi="Arial" w:cs="Arial"/>
        </w:rPr>
      </w:pPr>
    </w:p>
    <w:p w14:paraId="6A1BA55A" w14:textId="77777777" w:rsidR="009C30A5" w:rsidRDefault="009C30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B110C9" w14:textId="6457DB1C" w:rsidR="009C30A5" w:rsidRDefault="009C30A5" w:rsidP="009C30A5">
      <w:pPr>
        <w:pStyle w:val="Ttulo1"/>
      </w:pPr>
      <w:r>
        <w:lastRenderedPageBreak/>
        <w:t>Anexos</w:t>
      </w:r>
    </w:p>
    <w:p w14:paraId="197D9AF0" w14:textId="5C9711F8" w:rsidR="003C5DB4" w:rsidRPr="003C5DB4" w:rsidRDefault="003C5DB4" w:rsidP="003C5DB4">
      <w:pPr>
        <w:pStyle w:val="Ttulo1"/>
      </w:pPr>
      <w:r>
        <w:t>Noticias relevantes de la región</w:t>
      </w:r>
    </w:p>
    <w:tbl>
      <w:tblPr>
        <w:tblStyle w:val="Tablanormal1"/>
        <w:tblpPr w:leftFromText="141" w:rightFromText="141" w:vertAnchor="text" w:horzAnchor="margin" w:tblpY="79"/>
        <w:tblW w:w="8948" w:type="dxa"/>
        <w:tblLook w:val="04A0" w:firstRow="1" w:lastRow="0" w:firstColumn="1" w:lastColumn="0" w:noHBand="0" w:noVBand="1"/>
      </w:tblPr>
      <w:tblGrid>
        <w:gridCol w:w="2122"/>
        <w:gridCol w:w="1134"/>
        <w:gridCol w:w="5692"/>
      </w:tblGrid>
      <w:tr w:rsidR="009C30A5" w14:paraId="42E46D09" w14:textId="77777777" w:rsidTr="003C5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AFDAC3" w14:textId="77777777" w:rsidR="009C30A5" w:rsidRDefault="009C30A5" w:rsidP="009C30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134" w:type="dxa"/>
          </w:tcPr>
          <w:p w14:paraId="526819D2" w14:textId="77777777" w:rsidR="009C30A5" w:rsidRDefault="009C30A5" w:rsidP="009C3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692" w:type="dxa"/>
          </w:tcPr>
          <w:p w14:paraId="7EB362DB" w14:textId="77777777" w:rsidR="009C30A5" w:rsidRDefault="009C30A5" w:rsidP="009C3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Noticia</w:t>
            </w:r>
          </w:p>
        </w:tc>
      </w:tr>
      <w:tr w:rsidR="009C30A5" w14:paraId="36BA0B2C" w14:textId="77777777" w:rsidTr="003C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7C750" w14:textId="77777777" w:rsidR="009C30A5" w:rsidRPr="009C30A5" w:rsidRDefault="009C30A5" w:rsidP="009C30A5">
            <w:pPr>
              <w:rPr>
                <w:rFonts w:ascii="Arial" w:hAnsi="Arial" w:cs="Arial"/>
                <w:b w:val="0"/>
                <w:bCs w:val="0"/>
              </w:rPr>
            </w:pPr>
            <w:r w:rsidRPr="009C30A5">
              <w:rPr>
                <w:rFonts w:ascii="Arial" w:hAnsi="Arial" w:cs="Arial"/>
                <w:b w:val="0"/>
                <w:bCs w:val="0"/>
              </w:rPr>
              <w:t>15 de febrero 2024</w:t>
            </w:r>
          </w:p>
        </w:tc>
        <w:tc>
          <w:tcPr>
            <w:tcW w:w="1134" w:type="dxa"/>
          </w:tcPr>
          <w:p w14:paraId="06E62820" w14:textId="77777777" w:rsidR="009C30A5" w:rsidRDefault="009C30A5" w:rsidP="009C3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Político </w:t>
            </w:r>
          </w:p>
        </w:tc>
        <w:tc>
          <w:tcPr>
            <w:tcW w:w="5692" w:type="dxa"/>
          </w:tcPr>
          <w:p w14:paraId="469E01DB" w14:textId="77777777" w:rsidR="009C30A5" w:rsidRDefault="009C30A5" w:rsidP="009C3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Gobierno entregó 149 viviendas sociales en Parral</w:t>
            </w:r>
          </w:p>
        </w:tc>
      </w:tr>
      <w:tr w:rsidR="009C30A5" w14:paraId="6C95549F" w14:textId="77777777" w:rsidTr="003C5DB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4B5DF2" w14:textId="77777777" w:rsidR="009C30A5" w:rsidRPr="009C30A5" w:rsidRDefault="009C30A5" w:rsidP="009C30A5">
            <w:pPr>
              <w:rPr>
                <w:rFonts w:ascii="Arial" w:hAnsi="Arial" w:cs="Arial"/>
                <w:b w:val="0"/>
                <w:bCs w:val="0"/>
              </w:rPr>
            </w:pPr>
            <w:r w:rsidRPr="009C30A5">
              <w:rPr>
                <w:rFonts w:ascii="Arial" w:hAnsi="Arial" w:cs="Arial"/>
                <w:b w:val="0"/>
                <w:bCs w:val="0"/>
              </w:rPr>
              <w:t>28 de junio 2023</w:t>
            </w:r>
          </w:p>
        </w:tc>
        <w:tc>
          <w:tcPr>
            <w:tcW w:w="1134" w:type="dxa"/>
          </w:tcPr>
          <w:p w14:paraId="585FC0EA" w14:textId="77777777" w:rsidR="009C30A5" w:rsidRDefault="009C30A5" w:rsidP="009C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Político</w:t>
            </w:r>
          </w:p>
        </w:tc>
        <w:tc>
          <w:tcPr>
            <w:tcW w:w="5692" w:type="dxa"/>
          </w:tcPr>
          <w:p w14:paraId="6C78AD18" w14:textId="77777777" w:rsidR="009C30A5" w:rsidRDefault="009C30A5" w:rsidP="009C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Fiscalía del Maule investigará traspasos de dinero a otra fundación vinculada con RD</w:t>
            </w:r>
          </w:p>
        </w:tc>
      </w:tr>
      <w:tr w:rsidR="009C30A5" w14:paraId="0949BCFD" w14:textId="77777777" w:rsidTr="003C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DC4EF9" w14:textId="77777777" w:rsidR="009C30A5" w:rsidRPr="009C30A5" w:rsidRDefault="009C30A5" w:rsidP="009C30A5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19CE8000" w14:textId="77777777" w:rsidR="009C30A5" w:rsidRDefault="009C30A5" w:rsidP="009C3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2" w:type="dxa"/>
          </w:tcPr>
          <w:p w14:paraId="221135CD" w14:textId="77777777" w:rsidR="009C30A5" w:rsidRDefault="009C30A5" w:rsidP="009C3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C30A5" w14:paraId="44672EFF" w14:textId="77777777" w:rsidTr="003C5DB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E3DC45" w14:textId="77777777" w:rsidR="009C30A5" w:rsidRPr="009C30A5" w:rsidRDefault="009C30A5" w:rsidP="009C30A5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7C864344" w14:textId="77777777" w:rsidR="009C30A5" w:rsidRDefault="009C30A5" w:rsidP="009C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2" w:type="dxa"/>
          </w:tcPr>
          <w:p w14:paraId="45CF7FD0" w14:textId="77777777" w:rsidR="009C30A5" w:rsidRDefault="009C30A5" w:rsidP="009C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57B481A" w14:textId="704FC55E" w:rsidR="009C30A5" w:rsidRDefault="003C5DB4" w:rsidP="003C5DB4">
      <w:pPr>
        <w:pStyle w:val="Ttulo1"/>
      </w:pPr>
      <w:r>
        <w:t>Fuentes</w:t>
      </w:r>
    </w:p>
    <w:p w14:paraId="3F539CA3" w14:textId="77777777" w:rsidR="003C5DB4" w:rsidRPr="003C5DB4" w:rsidRDefault="003C5DB4" w:rsidP="003C5DB4">
      <w:pPr>
        <w:pStyle w:val="Prrafodelista"/>
        <w:numPr>
          <w:ilvl w:val="0"/>
          <w:numId w:val="4"/>
        </w:numPr>
      </w:pPr>
    </w:p>
    <w:p w14:paraId="30CBA200" w14:textId="77777777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MEDIA CONTACTS</w:t>
      </w:r>
    </w:p>
    <w:tbl>
      <w:tblPr>
        <w:tblStyle w:val="Tablanormal1"/>
        <w:tblW w:w="5926" w:type="dxa"/>
        <w:tblLook w:val="04A0" w:firstRow="1" w:lastRow="0" w:firstColumn="1" w:lastColumn="0" w:noHBand="0" w:noVBand="1"/>
      </w:tblPr>
      <w:tblGrid>
        <w:gridCol w:w="2689"/>
        <w:gridCol w:w="3237"/>
      </w:tblGrid>
      <w:tr w:rsidR="003C5DB4" w14:paraId="0D786729" w14:textId="77777777" w:rsidTr="00B35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C3A6F5" w14:textId="2F28C2BA" w:rsidR="003C5DB4" w:rsidRDefault="00B35AB1" w:rsidP="003C5D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3237" w:type="dxa"/>
          </w:tcPr>
          <w:p w14:paraId="45E8C272" w14:textId="065DF134" w:rsidR="003C5DB4" w:rsidRPr="00B35AB1" w:rsidRDefault="00B35AB1" w:rsidP="003C5D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35AB1">
              <w:rPr>
                <w:rFonts w:ascii="Arial" w:hAnsi="Arial" w:cs="Arial"/>
                <w:b w:val="0"/>
                <w:bCs w:val="0"/>
              </w:rPr>
              <w:t>Lía Aguilera Rojas</w:t>
            </w:r>
          </w:p>
        </w:tc>
      </w:tr>
      <w:tr w:rsidR="003C5DB4" w14:paraId="1BFC4C32" w14:textId="77777777" w:rsidTr="00B3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1A37E8" w14:textId="43E09361" w:rsidR="003C5DB4" w:rsidRDefault="00B35AB1" w:rsidP="003C5D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Número de contacto </w:t>
            </w:r>
          </w:p>
        </w:tc>
        <w:tc>
          <w:tcPr>
            <w:tcW w:w="3237" w:type="dxa"/>
          </w:tcPr>
          <w:p w14:paraId="0BDF98F9" w14:textId="77777777" w:rsidR="003C5DB4" w:rsidRPr="00B35AB1" w:rsidRDefault="003C5DB4" w:rsidP="003C5D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5DB4" w14:paraId="569A1B44" w14:textId="77777777" w:rsidTr="00B35AB1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03D56F" w14:textId="636A6451" w:rsidR="003C5DB4" w:rsidRDefault="00B35AB1" w:rsidP="003C5D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237" w:type="dxa"/>
          </w:tcPr>
          <w:p w14:paraId="631FD0CC" w14:textId="77777777" w:rsidR="003C5DB4" w:rsidRPr="00B35AB1" w:rsidRDefault="003C5DB4" w:rsidP="003C5D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5DB4" w14:paraId="43E8F42D" w14:textId="77777777" w:rsidTr="00B3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14F4E3" w14:textId="1E0CBBE9" w:rsidR="003C5DB4" w:rsidRDefault="00B35AB1" w:rsidP="003C5D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3237" w:type="dxa"/>
          </w:tcPr>
          <w:p w14:paraId="4C03ABF7" w14:textId="77777777" w:rsidR="003C5DB4" w:rsidRPr="00B35AB1" w:rsidRDefault="003C5DB4" w:rsidP="003C5D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98D47AB" w14:textId="77777777" w:rsidR="009259D3" w:rsidRPr="003C5DB4" w:rsidRDefault="009259D3" w:rsidP="003C5DB4">
      <w:pPr>
        <w:jc w:val="both"/>
        <w:rPr>
          <w:rFonts w:ascii="Arial" w:hAnsi="Arial" w:cs="Arial"/>
        </w:rPr>
      </w:pPr>
      <w:proofErr w:type="spellStart"/>
      <w:r w:rsidRPr="003C5DB4">
        <w:rPr>
          <w:rFonts w:ascii="Arial" w:hAnsi="Arial" w:cs="Arial"/>
        </w:rPr>
        <w:t>Name</w:t>
      </w:r>
      <w:proofErr w:type="spellEnd"/>
      <w:r w:rsidRPr="003C5DB4">
        <w:rPr>
          <w:rFonts w:ascii="Arial" w:hAnsi="Arial" w:cs="Arial"/>
        </w:rPr>
        <w:t xml:space="preserve"> Lia aguilera rojas</w:t>
      </w:r>
    </w:p>
    <w:p w14:paraId="1C03450A" w14:textId="77777777" w:rsidR="009259D3" w:rsidRPr="0017556C" w:rsidRDefault="009259D3" w:rsidP="00323109">
      <w:pPr>
        <w:jc w:val="both"/>
        <w:rPr>
          <w:rFonts w:ascii="Arial" w:hAnsi="Arial" w:cs="Arial"/>
        </w:rPr>
      </w:pPr>
      <w:proofErr w:type="spellStart"/>
      <w:r w:rsidRPr="0017556C">
        <w:rPr>
          <w:rFonts w:ascii="Arial" w:hAnsi="Arial" w:cs="Arial"/>
        </w:rPr>
        <w:t>contact</w:t>
      </w:r>
      <w:proofErr w:type="spellEnd"/>
      <w:r w:rsidRPr="0017556C">
        <w:rPr>
          <w:rFonts w:ascii="Arial" w:hAnsi="Arial" w:cs="Arial"/>
        </w:rPr>
        <w:t xml:space="preserve"> </w:t>
      </w:r>
      <w:proofErr w:type="spellStart"/>
      <w:r w:rsidRPr="0017556C">
        <w:rPr>
          <w:rFonts w:ascii="Arial" w:hAnsi="Arial" w:cs="Arial"/>
        </w:rPr>
        <w:t>offices</w:t>
      </w:r>
      <w:proofErr w:type="spellEnd"/>
      <w:r w:rsidRPr="0017556C">
        <w:rPr>
          <w:rFonts w:ascii="Arial" w:hAnsi="Arial" w:cs="Arial"/>
        </w:rPr>
        <w:t>.</w:t>
      </w:r>
    </w:p>
    <w:p w14:paraId="6E1FB9E9" w14:textId="77777777" w:rsidR="009259D3" w:rsidRPr="0017556C" w:rsidRDefault="009259D3" w:rsidP="00323109">
      <w:pPr>
        <w:jc w:val="both"/>
        <w:rPr>
          <w:rFonts w:ascii="Arial" w:hAnsi="Arial" w:cs="Arial"/>
        </w:rPr>
      </w:pPr>
      <w:proofErr w:type="spellStart"/>
      <w:r w:rsidRPr="0017556C">
        <w:rPr>
          <w:rFonts w:ascii="Arial" w:hAnsi="Arial" w:cs="Arial"/>
        </w:rPr>
        <w:t>contact</w:t>
      </w:r>
      <w:proofErr w:type="spellEnd"/>
      <w:r w:rsidRPr="0017556C">
        <w:rPr>
          <w:rFonts w:ascii="Arial" w:hAnsi="Arial" w:cs="Arial"/>
        </w:rPr>
        <w:t xml:space="preserve"> </w:t>
      </w:r>
      <w:proofErr w:type="spellStart"/>
      <w:r w:rsidRPr="0017556C">
        <w:rPr>
          <w:rFonts w:ascii="Arial" w:hAnsi="Arial" w:cs="Arial"/>
        </w:rPr>
        <w:t>by</w:t>
      </w:r>
      <w:proofErr w:type="spellEnd"/>
      <w:r w:rsidRPr="0017556C">
        <w:rPr>
          <w:rFonts w:ascii="Arial" w:hAnsi="Arial" w:cs="Arial"/>
        </w:rPr>
        <w:t xml:space="preserve"> email.</w:t>
      </w:r>
    </w:p>
    <w:p w14:paraId="001F6CFB" w14:textId="77777777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+1(760)284-1196</w:t>
      </w:r>
    </w:p>
    <w:p w14:paraId="5555CE51" w14:textId="77777777" w:rsidR="009259D3" w:rsidRPr="0017556C" w:rsidRDefault="009259D3" w:rsidP="00323109">
      <w:pPr>
        <w:jc w:val="both"/>
        <w:rPr>
          <w:rFonts w:ascii="Arial" w:hAnsi="Arial" w:cs="Arial"/>
        </w:rPr>
      </w:pPr>
      <w:r w:rsidRPr="0017556C">
        <w:rPr>
          <w:rFonts w:ascii="Arial" w:hAnsi="Arial" w:cs="Arial"/>
        </w:rPr>
        <w:t>L.aguilera@media.com</w:t>
      </w:r>
    </w:p>
    <w:p w14:paraId="32F45779" w14:textId="77777777" w:rsidR="009259D3" w:rsidRPr="0017556C" w:rsidRDefault="009259D3" w:rsidP="00323109">
      <w:pPr>
        <w:jc w:val="both"/>
        <w:rPr>
          <w:rFonts w:ascii="Arial" w:hAnsi="Arial" w:cs="Arial"/>
        </w:rPr>
      </w:pPr>
      <w:proofErr w:type="spellStart"/>
      <w:r w:rsidRPr="0017556C">
        <w:rPr>
          <w:rFonts w:ascii="Arial" w:hAnsi="Arial" w:cs="Arial"/>
        </w:rPr>
        <w:t>Offices</w:t>
      </w:r>
      <w:proofErr w:type="spellEnd"/>
      <w:r w:rsidRPr="0017556C">
        <w:rPr>
          <w:rFonts w:ascii="Arial" w:hAnsi="Arial" w:cs="Arial"/>
        </w:rPr>
        <w:t>.</w:t>
      </w:r>
    </w:p>
    <w:p w14:paraId="73A5BD5D" w14:textId="5C0455D3" w:rsidR="00D9624F" w:rsidRPr="0017556C" w:rsidRDefault="009259D3" w:rsidP="00323109">
      <w:pPr>
        <w:jc w:val="both"/>
        <w:rPr>
          <w:rFonts w:ascii="Arial" w:hAnsi="Arial" w:cs="Arial"/>
        </w:rPr>
      </w:pPr>
      <w:proofErr w:type="spellStart"/>
      <w:r w:rsidRPr="0017556C">
        <w:rPr>
          <w:rFonts w:ascii="Arial" w:hAnsi="Arial" w:cs="Arial"/>
        </w:rPr>
        <w:t>sherman</w:t>
      </w:r>
      <w:proofErr w:type="spellEnd"/>
    </w:p>
    <w:sectPr w:rsidR="00D9624F" w:rsidRPr="0017556C" w:rsidSect="003C5DB4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5E0"/>
    <w:multiLevelType w:val="hybridMultilevel"/>
    <w:tmpl w:val="171CF4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60F2"/>
    <w:multiLevelType w:val="hybridMultilevel"/>
    <w:tmpl w:val="CC56A9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F309F"/>
    <w:multiLevelType w:val="hybridMultilevel"/>
    <w:tmpl w:val="E5267B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D63C4"/>
    <w:multiLevelType w:val="hybridMultilevel"/>
    <w:tmpl w:val="69E026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D3"/>
    <w:rsid w:val="0017556C"/>
    <w:rsid w:val="00323109"/>
    <w:rsid w:val="003C5DB4"/>
    <w:rsid w:val="009259D3"/>
    <w:rsid w:val="009C30A5"/>
    <w:rsid w:val="00B35AB1"/>
    <w:rsid w:val="00D9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267D"/>
  <w15:chartTrackingRefBased/>
  <w15:docId w15:val="{354A7711-F1B6-46FB-812B-5495001A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5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5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C5DB4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5AB1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3231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35AB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table" w:styleId="Tablaconcuadrcula">
    <w:name w:val="Table Grid"/>
    <w:basedOn w:val="Tablanormal"/>
    <w:uiPriority w:val="39"/>
    <w:rsid w:val="0017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C30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1173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Aguilera</dc:creator>
  <cp:keywords/>
  <dc:description/>
  <cp:lastModifiedBy>Lia Aguilera</cp:lastModifiedBy>
  <cp:revision>1</cp:revision>
  <dcterms:created xsi:type="dcterms:W3CDTF">2024-04-05T23:34:00Z</dcterms:created>
  <dcterms:modified xsi:type="dcterms:W3CDTF">2024-04-06T00:35:00Z</dcterms:modified>
</cp:coreProperties>
</file>