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Kaarenth Dissension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0-3 defends, it may roll 1 additional defense die for each friendly bomb at range 0-1 of it. (“Goji”, Y-wing, Republic)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[Droid] At the start of the Engagement Phase, if there is an enemy ship in your rear arc, gain 1 calculate token. (R2-D2, Y-wing, Republic)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a friendly ship at range 1-2 performs an attack against an enemy ship in your forward arc, you may perform a focus action. (“Tucker”, V-19, Republic)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turret attack, if your turret arc indicator is in your left or right arc, you may change 1 blank result to a focus result. (“Broadside”, Y-wing, Republic)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During the System Phase, you may choose an object that you have locked at range 1-3. Another friendly ship at range 1-3 may acquire a lock on that object. (Wilhuff Tarkin, V-wing, Republic)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a friendly small or medium ship fully executes a speed 3-4 maneuver, if it is at range 0-1, it may perform a red boost action. (“Swoop”, V-19, Republic)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defend or perform an attack, you may choose a friendly ship at range 1-2 in your left or right arc. If you do, transfer 1 green token to that ship. (“Axe”, V-19, Republic)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or turret attack, you may reroll 1 attack die for each red token you have. (“Matchstick”, Y-wing, Republic)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[1 charge, recurring] While a ship that you have locked at range 1-3 defends or performs an attack, you may spend 1 charge to prevent range bonuses from being applied. (“Klick”, V-19, Republic)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 barrel roll action, you may perform a red lock action. (“Kickback”, V-19, Republic)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if the bearing of your revealed maneuver is the same as the enemy ship’s, you may change 1 of the enemy ship’s focus results to a blank result. (“Contrail”, V-wing, Republic)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Scavenged YT-1300 Light Freighter (Resistance)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Nimbus-class V-wing (Republic)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V-19 Torrent (Republic)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BTL-B Y-wing (Republic)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(Astromech)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R4 Astromech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R2 Astromech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R3 Astromech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R5 Astromech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R4-P (Republic)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R4-P44 (Republic)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R7-A7 (Republic)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Q7 Astromech (Republic)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R2-C4 (Republic)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R4-P17 (Republic)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R2-A6 (Republic)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C1-10P (Republic)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(Modifications)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Synchronized Console (Republic)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Leia’s Resistance: Hate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Fledgling New Republic: At War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Luke’s Jedi Order: Dislike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At War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Hutt Cartel: Neutral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Black Sun Syndicate: Neutral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Bounty Hunters’ Guild: Like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Imperial Remnant: At War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Empire of the Hand: Hate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Contingency: Hate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Mandalorian Clans: Dislike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