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Mandalorian Clans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defend, if the attacker is in your turret arc at range 0-2, you may add 1 focus result to your dice results. (Sabine Wren, Lancer-class Pursuit Craft, Scum)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perform an attack, you may spend 1 charge from an equipped torpedo upgrade.  If you do, the defender rolls 1 fewer defense die. (Joy Rekkoff, Fang Fighter, Scum)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fully execute a red maneuver, gain 2 focus tokens. (Kad Solus, Fang Fighter, Scum)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Engagement Phase, you may choose 1 enemy ship at range 1. If you do and you are in its forward arc, it removes all of its green tokens. (Old Teroch, Fang Fighter, Scum)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if the attack range is 1, you may roll 1 additional die. (Fenn Rau, Fang Fighter, Scum)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Fang Fighter (Scum)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M12-L Kimogila Fighter (Scum)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Fearless (Scum)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Neutral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Neutral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Luke’s Jedi Order: Dislike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Neutral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Hutt Cartel: Neutral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Sun Syndicate: Neutral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Like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Hate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Hate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Dislike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Kaarenth Dissension: Dislike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