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236" w:rsidRDefault="00B7166C">
      <w:pPr>
        <w:pStyle w:val="Heading1"/>
      </w:pPr>
      <w:r>
        <w:t>Treatment Price List</w:t>
      </w:r>
    </w:p>
    <w:p w:rsidR="00797236" w:rsidRDefault="006A7AE3">
      <w:pPr>
        <w:pStyle w:val="Heading2"/>
      </w:pPr>
      <w:r>
        <w:t>Care Point Dental Clinic</w:t>
      </w:r>
    </w:p>
    <w:p w:rsidR="00797236" w:rsidRDefault="00B7166C">
      <w:r>
        <w:rPr>
          <w:b/>
        </w:rPr>
        <w:t>Updated Price List</w:t>
      </w:r>
    </w:p>
    <w:p w:rsidR="00797236" w:rsidRDefault="00797236">
      <w:bookmarkStart w:id="0" w:name="_GoBack"/>
      <w:bookmarkEnd w:id="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97236" w:rsidTr="00797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Service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(BDT)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Consultation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200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Dental X-ray (RVG)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200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Scaling &amp; Polishing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1,500 – </w:t>
            </w:r>
            <w:r>
              <w:rPr>
                <w:rFonts w:ascii="Nirmala UI" w:hAnsi="Nirmala UI" w:cs="Nirmala UI"/>
              </w:rPr>
              <w:t>৳</w:t>
            </w:r>
            <w:r>
              <w:t>3,000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Tooth Whitening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6,000 – </w:t>
            </w:r>
            <w:r>
              <w:rPr>
                <w:rFonts w:ascii="Nirmala UI" w:hAnsi="Nirmala UI" w:cs="Nirmala UI"/>
              </w:rPr>
              <w:t>৳</w:t>
            </w:r>
            <w:r>
              <w:t>12,000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Smile Designing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15,000 – </w:t>
            </w:r>
            <w:r>
              <w:rPr>
                <w:rFonts w:ascii="Nirmala UI" w:hAnsi="Nirmala UI" w:cs="Nirmala UI"/>
              </w:rPr>
              <w:t>৳</w:t>
            </w:r>
            <w:r>
              <w:t>30,000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Cap / Crown – PFM (per unit)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4,000 – </w:t>
            </w:r>
            <w:r>
              <w:rPr>
                <w:rFonts w:ascii="Nirmala UI" w:hAnsi="Nirmala UI" w:cs="Nirmala UI"/>
              </w:rPr>
              <w:t>৳</w:t>
            </w:r>
            <w:r>
              <w:t>5,000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Cap / Crown – Zirconia (per unit)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11,000 – </w:t>
            </w:r>
            <w:r>
              <w:rPr>
                <w:rFonts w:ascii="Nirmala UI" w:hAnsi="Nirmala UI" w:cs="Nirmala UI"/>
              </w:rPr>
              <w:t>৳</w:t>
            </w:r>
            <w:r>
              <w:t>15,000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Bridge (per unit)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5,000 – </w:t>
            </w:r>
            <w:r>
              <w:rPr>
                <w:rFonts w:ascii="Nirmala UI" w:hAnsi="Nirmala UI" w:cs="Nirmala UI"/>
              </w:rPr>
              <w:t>৳</w:t>
            </w:r>
            <w:r>
              <w:t>6,000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Dental Implant (per tooth)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40,000 – </w:t>
            </w:r>
            <w:r>
              <w:rPr>
                <w:rFonts w:ascii="Nirmala UI" w:hAnsi="Nirmala UI" w:cs="Nirmala UI"/>
              </w:rPr>
              <w:t>৳</w:t>
            </w:r>
            <w:r>
              <w:t>50,000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Tooth-Colored Filling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1,500 – </w:t>
            </w: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Front Teeth Gap Closure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5,000 – </w:t>
            </w:r>
            <w:r>
              <w:rPr>
                <w:rFonts w:ascii="Nirmala UI" w:hAnsi="Nirmala UI" w:cs="Nirmala UI"/>
              </w:rPr>
              <w:t>৳</w:t>
            </w:r>
            <w:r>
              <w:t>10,000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Root Canal – Anterior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3,000 – </w:t>
            </w:r>
            <w:r>
              <w:rPr>
                <w:rFonts w:ascii="Nirmala UI" w:hAnsi="Nirmala UI" w:cs="Nirmala UI"/>
              </w:rPr>
              <w:t>৳</w:t>
            </w:r>
            <w:r>
              <w:t>5,000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Root Canal – Posterior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4,000 – </w:t>
            </w:r>
            <w:r>
              <w:rPr>
                <w:rFonts w:ascii="Nirmala UI" w:hAnsi="Nirmala UI" w:cs="Nirmala UI"/>
              </w:rPr>
              <w:t>৳</w:t>
            </w:r>
            <w:r>
              <w:t>6,000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Flexible Denture (per unit)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Pulp Capping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2,000 – </w:t>
            </w:r>
            <w:r>
              <w:rPr>
                <w:rFonts w:ascii="Nirmala UI" w:hAnsi="Nirmala UI" w:cs="Nirmala UI"/>
              </w:rPr>
              <w:t>৳</w:t>
            </w:r>
            <w:r>
              <w:t>3,500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Pulpectomy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3,000 – </w:t>
            </w: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Tooth Extraction (Normal)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700 – </w:t>
            </w:r>
            <w:r>
              <w:rPr>
                <w:rFonts w:ascii="Nirmala UI" w:hAnsi="Nirmala UI" w:cs="Nirmala UI"/>
              </w:rPr>
              <w:t>৳</w:t>
            </w:r>
            <w:r>
              <w:t>2,000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Tooth Extraction (Surgical)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3,000 – </w:t>
            </w: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Partial Denture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Fibre Partial Denture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2,500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Partial Denture – Acrylic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1,000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Cast Partial Denture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40,000 – </w:t>
            </w:r>
            <w:r>
              <w:rPr>
                <w:rFonts w:ascii="Nirmala UI" w:hAnsi="Nirmala UI" w:cs="Nirmala UI"/>
              </w:rPr>
              <w:t>৳</w:t>
            </w:r>
            <w:r>
              <w:t>60,000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Complete Denture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 Consultation (starting </w:t>
            </w:r>
            <w:r>
              <w:rPr>
                <w:rFonts w:ascii="Nirmala UI" w:hAnsi="Nirmala UI" w:cs="Nirmala UI"/>
              </w:rPr>
              <w:t>৳</w:t>
            </w:r>
            <w:r>
              <w:t>30,000)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Wisdom Tooth Surgery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4,000 – </w:t>
            </w:r>
            <w:r>
              <w:rPr>
                <w:rFonts w:ascii="Nirmala UI" w:hAnsi="Nirmala UI" w:cs="Nirmala UI"/>
              </w:rPr>
              <w:t>৳</w:t>
            </w:r>
            <w:r>
              <w:t>8,000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Pediatric Filling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600 – </w:t>
            </w:r>
            <w:r>
              <w:rPr>
                <w:rFonts w:ascii="Nirmala UI" w:hAnsi="Nirmala UI" w:cs="Nirmala UI"/>
              </w:rPr>
              <w:t>৳</w:t>
            </w:r>
            <w:r>
              <w:t>1,000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Orthodontic Appliance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Starting from </w:t>
            </w:r>
            <w:r>
              <w:rPr>
                <w:rFonts w:ascii="Nirmala UI" w:hAnsi="Nirmala UI" w:cs="Nirmala UI"/>
              </w:rPr>
              <w:t>৳</w:t>
            </w:r>
            <w:r>
              <w:t>40,000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Dental / Gingival Surgery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Consultation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SDF Application with Pit &amp; Fissure Sealant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500 per tooth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Professional Fluoride Application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2,000 – </w:t>
            </w:r>
            <w:r>
              <w:rPr>
                <w:rFonts w:ascii="Nirmala UI" w:hAnsi="Nirmala UI" w:cs="Nirmala UI"/>
              </w:rPr>
              <w:t>৳</w:t>
            </w:r>
            <w:r>
              <w:t>4,000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Periapical Surgery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 xml:space="preserve">8,000 – </w:t>
            </w:r>
            <w:r>
              <w:rPr>
                <w:rFonts w:ascii="Nirmala UI" w:hAnsi="Nirmala UI" w:cs="Nirmala UI"/>
              </w:rPr>
              <w:t>৳</w:t>
            </w:r>
            <w:r>
              <w:t>13,000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Tooth Avulsion Management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15,000</w:t>
            </w:r>
          </w:p>
        </w:tc>
      </w:tr>
      <w:tr w:rsidR="00797236" w:rsidTr="007972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t>Fracture Management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 Consultation</w:t>
            </w:r>
          </w:p>
        </w:tc>
      </w:tr>
      <w:tr w:rsidR="00797236" w:rsidTr="00797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7236" w:rsidRDefault="00B7166C" w:rsidP="00C90FB9">
            <w:r>
              <w:lastRenderedPageBreak/>
              <w:t>Biopsy Surgery</w:t>
            </w:r>
          </w:p>
        </w:tc>
        <w:tc>
          <w:tcPr>
            <w:tcW w:w="4320" w:type="dxa"/>
          </w:tcPr>
          <w:p w:rsidR="00797236" w:rsidRDefault="00B7166C" w:rsidP="00C9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৳</w:t>
            </w:r>
            <w:r>
              <w:t>3,000</w:t>
            </w:r>
          </w:p>
        </w:tc>
      </w:tr>
    </w:tbl>
    <w:p w:rsidR="00B7166C" w:rsidRDefault="00B7166C"/>
    <w:sectPr w:rsidR="00B71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AE3"/>
    <w:rsid w:val="00797236"/>
    <w:rsid w:val="00AA1D8D"/>
    <w:rsid w:val="00B47730"/>
    <w:rsid w:val="00B7166C"/>
    <w:rsid w:val="00C90FB9"/>
    <w:rsid w:val="00CB0664"/>
    <w:rsid w:val="00E67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D29DA"/>
  <w14:defaultImageDpi w14:val="300"/>
  <w15:docId w15:val="{7673B2FD-D8CF-4F45-BBCB-67A39E7A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EBE97D-0C00-4021-9242-4F6070A0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SHADLY</cp:lastModifiedBy>
  <cp:revision>3</cp:revision>
  <dcterms:created xsi:type="dcterms:W3CDTF">2026-09-02T14:54:00Z</dcterms:created>
  <dcterms:modified xsi:type="dcterms:W3CDTF">2026-09-02T14:55:00Z</dcterms:modified>
  <cp:category/>
</cp:coreProperties>
</file>