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6BA3" w14:textId="084B048C" w:rsidR="008258CD" w:rsidRDefault="00DB436A" w:rsidP="00353465">
      <w:pPr>
        <w:jc w:val="right"/>
        <w:rPr>
          <w:rFonts w:ascii="Arial" w:hAnsi="Arial" w:cs="Arial"/>
          <w:b/>
          <w:bCs/>
        </w:rPr>
      </w:pPr>
      <w:bookmarkStart w:id="0" w:name="PutDocumentNumberHere"/>
      <w:r>
        <w:rPr>
          <w:rFonts w:ascii="Verdana" w:hAnsi="Verdana"/>
        </w:rPr>
        <w:br/>
      </w:r>
      <w:r w:rsidR="00353465" w:rsidRPr="00353465">
        <w:rPr>
          <w:rFonts w:ascii="Arial" w:hAnsi="Arial" w:cs="Arial"/>
          <w:b/>
          <w:bCs/>
        </w:rPr>
        <w:t>Proceedings of the ASME 20</w:t>
      </w:r>
      <w:r w:rsidR="00A33C27">
        <w:rPr>
          <w:rFonts w:ascii="Arial" w:hAnsi="Arial" w:cs="Arial"/>
          <w:b/>
          <w:bCs/>
        </w:rPr>
        <w:t>20</w:t>
      </w:r>
      <w:r w:rsidR="00353465" w:rsidRPr="00353465">
        <w:rPr>
          <w:rFonts w:ascii="Arial" w:hAnsi="Arial" w:cs="Arial"/>
          <w:b/>
          <w:bCs/>
        </w:rPr>
        <w:t xml:space="preserve"> </w:t>
      </w:r>
    </w:p>
    <w:p w14:paraId="528B4A78" w14:textId="34307D3A" w:rsidR="00353465" w:rsidRDefault="00A33C27" w:rsidP="00353465">
      <w:pPr>
        <w:jc w:val="right"/>
        <w:rPr>
          <w:rFonts w:ascii="Arial" w:hAnsi="Arial" w:cs="Arial"/>
          <w:b/>
          <w:bCs/>
        </w:rPr>
      </w:pPr>
      <w:r w:rsidRPr="00A33C27">
        <w:rPr>
          <w:rFonts w:ascii="Arial" w:hAnsi="Arial" w:cs="Arial"/>
          <w:b/>
          <w:bCs/>
        </w:rPr>
        <w:t>Fluids Engineering Division Summer Meeting</w:t>
      </w:r>
    </w:p>
    <w:p w14:paraId="44B4B9FB" w14:textId="3DF5A05D" w:rsidR="00353465" w:rsidRPr="00353465" w:rsidRDefault="00A33C27" w:rsidP="00353465">
      <w:pPr>
        <w:jc w:val="right"/>
        <w:rPr>
          <w:rFonts w:ascii="Arial" w:hAnsi="Arial" w:cs="Arial"/>
          <w:b/>
          <w:bCs/>
        </w:rPr>
      </w:pPr>
      <w:r>
        <w:rPr>
          <w:rFonts w:ascii="Arial" w:hAnsi="Arial" w:cs="Arial"/>
          <w:b/>
          <w:bCs/>
        </w:rPr>
        <w:t>FEDSM</w:t>
      </w:r>
      <w:r w:rsidR="00353465" w:rsidRPr="00353465">
        <w:rPr>
          <w:rFonts w:ascii="Arial" w:hAnsi="Arial" w:cs="Arial"/>
          <w:b/>
          <w:bCs/>
        </w:rPr>
        <w:t>20</w:t>
      </w:r>
      <w:r>
        <w:rPr>
          <w:rFonts w:ascii="Arial" w:hAnsi="Arial" w:cs="Arial"/>
          <w:b/>
          <w:bCs/>
        </w:rPr>
        <w:t>20</w:t>
      </w:r>
    </w:p>
    <w:p w14:paraId="644FAA99" w14:textId="5EB9230F" w:rsidR="00A5037A" w:rsidRDefault="00353465" w:rsidP="00353465">
      <w:pPr>
        <w:jc w:val="right"/>
        <w:rPr>
          <w:rFonts w:ascii="Arial" w:hAnsi="Arial" w:cs="Arial"/>
          <w:b/>
          <w:bCs/>
        </w:rPr>
      </w:pPr>
      <w:r w:rsidRPr="00353465">
        <w:rPr>
          <w:rFonts w:ascii="Arial" w:hAnsi="Arial" w:cs="Arial"/>
          <w:b/>
          <w:bCs/>
        </w:rPr>
        <w:t xml:space="preserve"> </w:t>
      </w:r>
      <w:r w:rsidR="00A33C27">
        <w:rPr>
          <w:rFonts w:ascii="Arial" w:hAnsi="Arial" w:cs="Arial"/>
          <w:b/>
          <w:bCs/>
        </w:rPr>
        <w:t>July</w:t>
      </w:r>
      <w:r w:rsidRPr="00353465">
        <w:rPr>
          <w:rFonts w:ascii="Arial" w:hAnsi="Arial" w:cs="Arial"/>
          <w:b/>
          <w:bCs/>
        </w:rPr>
        <w:t xml:space="preserve"> </w:t>
      </w:r>
      <w:r w:rsidR="00405701">
        <w:rPr>
          <w:rFonts w:ascii="Arial" w:hAnsi="Arial" w:cs="Arial"/>
          <w:b/>
          <w:bCs/>
        </w:rPr>
        <w:t>1</w:t>
      </w:r>
      <w:r w:rsidR="00A33C27">
        <w:rPr>
          <w:rFonts w:ascii="Arial" w:hAnsi="Arial" w:cs="Arial"/>
          <w:b/>
          <w:bCs/>
        </w:rPr>
        <w:t>2</w:t>
      </w:r>
      <w:r w:rsidRPr="00353465">
        <w:rPr>
          <w:rFonts w:ascii="Arial" w:hAnsi="Arial" w:cs="Arial"/>
          <w:b/>
          <w:bCs/>
        </w:rPr>
        <w:t>-1</w:t>
      </w:r>
      <w:r w:rsidR="00A33C27">
        <w:rPr>
          <w:rFonts w:ascii="Arial" w:hAnsi="Arial" w:cs="Arial"/>
          <w:b/>
          <w:bCs/>
        </w:rPr>
        <w:t>6</w:t>
      </w:r>
      <w:r w:rsidRPr="00353465">
        <w:rPr>
          <w:rFonts w:ascii="Arial" w:hAnsi="Arial" w:cs="Arial"/>
          <w:b/>
          <w:bCs/>
        </w:rPr>
        <w:t>, 20</w:t>
      </w:r>
      <w:r w:rsidR="00A33C27">
        <w:rPr>
          <w:rFonts w:ascii="Arial" w:hAnsi="Arial" w:cs="Arial"/>
          <w:b/>
          <w:bCs/>
        </w:rPr>
        <w:t>20</w:t>
      </w:r>
      <w:r w:rsidRPr="00353465">
        <w:rPr>
          <w:rFonts w:ascii="Arial" w:hAnsi="Arial" w:cs="Arial"/>
          <w:b/>
          <w:bCs/>
        </w:rPr>
        <w:t xml:space="preserve">, </w:t>
      </w:r>
      <w:r w:rsidR="00A33C27">
        <w:rPr>
          <w:rFonts w:ascii="Arial" w:hAnsi="Arial" w:cs="Arial"/>
          <w:b/>
          <w:bCs/>
        </w:rPr>
        <w:t>Rosen Shingle Creek Orlando</w:t>
      </w:r>
      <w:r w:rsidRPr="00353465">
        <w:rPr>
          <w:rFonts w:ascii="Arial" w:hAnsi="Arial" w:cs="Arial"/>
          <w:b/>
          <w:bCs/>
        </w:rPr>
        <w:t xml:space="preserve">, </w:t>
      </w:r>
      <w:r w:rsidR="00A33C27">
        <w:rPr>
          <w:rFonts w:ascii="Arial" w:hAnsi="Arial" w:cs="Arial"/>
          <w:b/>
          <w:bCs/>
        </w:rPr>
        <w:t>FL</w:t>
      </w:r>
      <w:r w:rsidRPr="00353465">
        <w:rPr>
          <w:rFonts w:ascii="Arial" w:hAnsi="Arial" w:cs="Arial"/>
          <w:b/>
          <w:bCs/>
        </w:rPr>
        <w:t>, USA</w:t>
      </w:r>
    </w:p>
    <w:p w14:paraId="5F50964F" w14:textId="77777777" w:rsidR="00A5037A" w:rsidRDefault="00A5037A" w:rsidP="001B6435">
      <w:pPr>
        <w:jc w:val="right"/>
        <w:rPr>
          <w:rFonts w:ascii="Arial" w:hAnsi="Arial" w:cs="Arial"/>
          <w:b/>
          <w:bCs/>
        </w:rPr>
      </w:pPr>
    </w:p>
    <w:p w14:paraId="31A32FAA" w14:textId="77777777" w:rsidR="00241239" w:rsidRDefault="00241239" w:rsidP="001B6435">
      <w:pPr>
        <w:jc w:val="right"/>
        <w:rPr>
          <w:rFonts w:ascii="Arial" w:hAnsi="Arial" w:cs="Arial"/>
          <w:b/>
          <w:sz w:val="32"/>
          <w:szCs w:val="32"/>
        </w:rPr>
      </w:pPr>
    </w:p>
    <w:p w14:paraId="5C6853DD" w14:textId="724EE20C" w:rsidR="008B61D2" w:rsidRPr="00A5037A" w:rsidRDefault="00A33C27" w:rsidP="001B6435">
      <w:pPr>
        <w:jc w:val="right"/>
        <w:rPr>
          <w:rFonts w:ascii="Arial" w:hAnsi="Arial" w:cs="Arial"/>
          <w:b/>
          <w:sz w:val="32"/>
          <w:szCs w:val="32"/>
        </w:rPr>
      </w:pPr>
      <w:r>
        <w:rPr>
          <w:rFonts w:ascii="Arial" w:hAnsi="Arial" w:cs="Arial"/>
          <w:b/>
          <w:sz w:val="32"/>
          <w:szCs w:val="32"/>
        </w:rPr>
        <w:t>FEDSM</w:t>
      </w:r>
      <w:r w:rsidR="00241239">
        <w:rPr>
          <w:rFonts w:ascii="Arial" w:hAnsi="Arial" w:cs="Arial"/>
          <w:b/>
          <w:sz w:val="32"/>
          <w:szCs w:val="32"/>
        </w:rPr>
        <w:t>201</w:t>
      </w:r>
      <w:r>
        <w:rPr>
          <w:rFonts w:ascii="Arial" w:hAnsi="Arial" w:cs="Arial"/>
          <w:b/>
          <w:sz w:val="32"/>
          <w:szCs w:val="32"/>
        </w:rPr>
        <w:t>0</w:t>
      </w:r>
      <w:r w:rsidR="0014064C" w:rsidRPr="00A5037A">
        <w:rPr>
          <w:rFonts w:ascii="Arial" w:hAnsi="Arial" w:cs="Arial"/>
          <w:b/>
          <w:sz w:val="32"/>
          <w:szCs w:val="32"/>
        </w:rPr>
        <w:t>-</w:t>
      </w:r>
      <w:r w:rsidR="00FB6E1D" w:rsidRPr="00A33C27">
        <w:rPr>
          <w:rFonts w:ascii="Arial" w:hAnsi="Arial" w:cs="Arial"/>
          <w:b/>
          <w:color w:val="FF0000"/>
          <w:sz w:val="32"/>
          <w:szCs w:val="32"/>
        </w:rPr>
        <w:t>####</w:t>
      </w:r>
    </w:p>
    <w:bookmarkEnd w:id="0"/>
    <w:p w14:paraId="29662D96" w14:textId="77777777" w:rsidR="008B61D2" w:rsidRPr="00A5037A" w:rsidRDefault="008B61D2">
      <w:pPr>
        <w:rPr>
          <w:rFonts w:ascii="Arial" w:hAnsi="Arial" w:cs="Arial"/>
          <w:b/>
          <w:sz w:val="32"/>
          <w:szCs w:val="32"/>
        </w:rPr>
        <w:sectPr w:rsidR="008B61D2" w:rsidRPr="00A5037A">
          <w:footerReference w:type="default" r:id="rId8"/>
          <w:type w:val="continuous"/>
          <w:pgSz w:w="12240" w:h="15840"/>
          <w:pgMar w:top="720" w:right="720" w:bottom="1440" w:left="720" w:header="720" w:footer="720" w:gutter="0"/>
          <w:cols w:space="720"/>
        </w:sectPr>
      </w:pPr>
    </w:p>
    <w:p w14:paraId="4FEFA756" w14:textId="6BD99472" w:rsidR="00FB6E1D" w:rsidRPr="00FB6E1D" w:rsidRDefault="00A33C27" w:rsidP="00FB6E1D">
      <w:pPr>
        <w:pStyle w:val="Title"/>
        <w:rPr>
          <w:sz w:val="20"/>
        </w:rPr>
      </w:pPr>
      <w:r>
        <w:rPr>
          <w:sz w:val="22"/>
          <w:szCs w:val="22"/>
        </w:rPr>
        <w:t>Stovesim: An open source optimization software package for wood-fired biomass cookstoves</w:t>
      </w:r>
      <w:r w:rsidR="00FB6E1D">
        <w:rPr>
          <w:sz w:val="22"/>
          <w:szCs w:val="22"/>
        </w:rPr>
        <w:br/>
      </w:r>
      <w:r w:rsidR="00FB6E1D">
        <w:rPr>
          <w:sz w:val="22"/>
          <w:szCs w:val="22"/>
        </w:rPr>
        <w:br/>
      </w:r>
    </w:p>
    <w:p w14:paraId="37F371E6" w14:textId="23F2B723" w:rsidR="00FB6E1D" w:rsidRPr="00FB6E1D" w:rsidRDefault="00A33C27" w:rsidP="00FB6E1D">
      <w:pPr>
        <w:suppressAutoHyphens w:val="0"/>
        <w:overflowPunct/>
        <w:jc w:val="center"/>
        <w:textAlignment w:val="auto"/>
        <w:rPr>
          <w:rFonts w:ascii="Arial" w:hAnsi="Arial" w:cs="Arial"/>
          <w:b/>
          <w:color w:val="000000"/>
          <w:kern w:val="0"/>
        </w:rPr>
      </w:pPr>
      <w:r>
        <w:rPr>
          <w:rFonts w:ascii="Arial" w:hAnsi="Arial" w:cs="Arial"/>
          <w:b/>
          <w:bCs/>
          <w:color w:val="000000"/>
          <w:kern w:val="0"/>
        </w:rPr>
        <w:t>Liam Cassidy</w:t>
      </w:r>
      <w:r>
        <w:rPr>
          <w:rFonts w:ascii="Arial" w:hAnsi="Arial" w:cs="Arial"/>
          <w:b/>
          <w:bCs/>
          <w:color w:val="000000"/>
          <w:kern w:val="0"/>
          <w:vertAlign w:val="superscript"/>
        </w:rPr>
        <w:t>1</w:t>
      </w:r>
      <w:r w:rsidR="00FB6E1D" w:rsidRPr="00FB6E1D">
        <w:rPr>
          <w:rFonts w:ascii="Arial" w:hAnsi="Arial" w:cs="Arial"/>
          <w:b/>
          <w:bCs/>
          <w:color w:val="000000"/>
          <w:kern w:val="0"/>
        </w:rPr>
        <w:t xml:space="preserve">, </w:t>
      </w:r>
      <w:r>
        <w:rPr>
          <w:rFonts w:ascii="Arial" w:hAnsi="Arial" w:cs="Arial"/>
          <w:b/>
          <w:bCs/>
          <w:color w:val="000000"/>
          <w:kern w:val="0"/>
        </w:rPr>
        <w:t>Nordica MacCarty, Ph.D.</w:t>
      </w:r>
      <w:r>
        <w:rPr>
          <w:rFonts w:ascii="Arial" w:hAnsi="Arial" w:cs="Arial"/>
          <w:b/>
          <w:bCs/>
          <w:color w:val="000000"/>
          <w:kern w:val="0"/>
          <w:vertAlign w:val="superscript"/>
        </w:rPr>
        <w:t>1</w:t>
      </w:r>
    </w:p>
    <w:p w14:paraId="11654E5D" w14:textId="77777777" w:rsidR="00FB6E1D" w:rsidRPr="00FB6E1D" w:rsidRDefault="00FB6E1D" w:rsidP="00FB6E1D">
      <w:pPr>
        <w:suppressAutoHyphens w:val="0"/>
        <w:overflowPunct/>
        <w:jc w:val="center"/>
        <w:textAlignment w:val="auto"/>
        <w:rPr>
          <w:rFonts w:ascii="Arial" w:hAnsi="Arial" w:cs="Arial"/>
          <w:color w:val="000000"/>
          <w:kern w:val="0"/>
        </w:rPr>
      </w:pPr>
    </w:p>
    <w:p w14:paraId="767BF609" w14:textId="18024DEC" w:rsidR="00FB6E1D" w:rsidRPr="00FB6E1D" w:rsidRDefault="00FB6E1D" w:rsidP="00FB6E1D">
      <w:pPr>
        <w:suppressAutoHyphens w:val="0"/>
        <w:overflowPunct/>
        <w:jc w:val="center"/>
        <w:textAlignment w:val="auto"/>
        <w:rPr>
          <w:rFonts w:ascii="Arial" w:hAnsi="Arial" w:cs="Arial"/>
          <w:color w:val="000000"/>
          <w:kern w:val="0"/>
        </w:rPr>
      </w:pPr>
      <w:r w:rsidRPr="00FB6E1D">
        <w:rPr>
          <w:rFonts w:ascii="Arial" w:hAnsi="Arial" w:cs="Arial"/>
          <w:b/>
          <w:bCs/>
          <w:color w:val="000000"/>
          <w:kern w:val="0"/>
          <w:vertAlign w:val="superscript"/>
        </w:rPr>
        <w:t>1</w:t>
      </w:r>
      <w:r w:rsidR="00A33C27">
        <w:rPr>
          <w:rFonts w:ascii="Arial" w:hAnsi="Arial" w:cs="Arial"/>
          <w:color w:val="000000"/>
          <w:kern w:val="0"/>
        </w:rPr>
        <w:t>Oregon State University, Corvallis, Oregon, United States</w:t>
      </w:r>
    </w:p>
    <w:p w14:paraId="09BFD910" w14:textId="77777777" w:rsidR="008B61D2" w:rsidRDefault="008B61D2"/>
    <w:p w14:paraId="1FF7006C" w14:textId="77777777" w:rsidR="00FB6E1D" w:rsidRDefault="00FB6E1D">
      <w:pPr>
        <w:sectPr w:rsidR="00FB6E1D" w:rsidSect="00A5037A">
          <w:type w:val="continuous"/>
          <w:pgSz w:w="12240" w:h="15840"/>
          <w:pgMar w:top="720" w:right="1440" w:bottom="720" w:left="1440" w:header="720" w:footer="720" w:gutter="0"/>
          <w:cols w:space="720"/>
        </w:sectPr>
      </w:pPr>
    </w:p>
    <w:p w14:paraId="61D7FF42" w14:textId="77777777" w:rsidR="008B61D2" w:rsidRPr="0012344E" w:rsidRDefault="008B61D2">
      <w:pPr>
        <w:pStyle w:val="AbstractClauseTitle"/>
      </w:pPr>
      <w:r w:rsidRPr="0012344E">
        <w:t>Abstract</w:t>
      </w:r>
    </w:p>
    <w:p w14:paraId="787BD598" w14:textId="1105902F" w:rsidR="00A33C27" w:rsidRDefault="00A33C27" w:rsidP="00A33C27">
      <w:commentRangeStart w:id="1"/>
      <w:r w:rsidRPr="00FF3EC3">
        <w:t xml:space="preserve">The use of solid biomass as a fuel source for primary cooking is common to more than half of the world’s population. Household air pollution (HAP) as a product of utilizing biomass as a fuel while cooking indoors was estimated to have caused 2.8 million deaths alongside 85.6 million disability-adjusted life years in 2015—disproportionately affecting women and children in low-to-middle income countries. Moreover, combustion of biofuel is estimated to contribute to 20% of worldwide carbonaceous aerosols which have significant negative health impacts related to air quality and a strong influence on our global radiative balance. Despite efforts to improve biomass cookstove technology, modern technology remains an inefficient cooking and heating source due to improvement methods being based primarily on experimental observation and derived “rules of thumb”. More recently, the use of computational fluid dynamics (CFD) has been encouraged as a means of design advancement by bringing to light the complex and interconnect thermophysical processes within the modern cookstove. Moreover, integrating CFD into the design stage of cookstove development can reduce the dependence on costly and time-consuming experiments. The objective of this work is to present </w:t>
      </w:r>
      <w:r w:rsidRPr="00FF3EC3">
        <w:rPr>
          <w:i/>
          <w:iCs/>
        </w:rPr>
        <w:t>StoveSim</w:t>
      </w:r>
      <w:r w:rsidRPr="00FF3EC3">
        <w:t>, an open-source fluid dynamics simulation and optimization software package that utilizes OpenFOAM</w:t>
      </w:r>
      <w:r w:rsidRPr="00FF3EC3">
        <w:rPr>
          <w:vertAlign w:val="superscript"/>
        </w:rPr>
        <w:t>TM</w:t>
      </w:r>
      <w:r w:rsidRPr="00FF3EC3">
        <w:t xml:space="preserve"> solvers. The work will include assumptions and methodology applied in the CFD, usage instructions, and results of a preliminary case study. Moving forward, the software will be installable with an open-source license for use and further development within the biomass cookstove community.  </w:t>
      </w:r>
      <w:commentRangeEnd w:id="1"/>
      <w:r>
        <w:rPr>
          <w:rStyle w:val="CommentReference"/>
        </w:rPr>
        <w:commentReference w:id="1"/>
      </w:r>
    </w:p>
    <w:p w14:paraId="1D791718" w14:textId="77777777" w:rsidR="00A33C27" w:rsidRDefault="00A33C27" w:rsidP="00A33C27"/>
    <w:p w14:paraId="5D4B841D" w14:textId="3BA3F0D7" w:rsidR="00D02522" w:rsidRPr="005E134D" w:rsidRDefault="00390A3A" w:rsidP="005E134D">
      <w:pPr>
        <w:pStyle w:val="BodyTextIndent"/>
        <w:rPr>
          <w:i/>
        </w:rPr>
      </w:pPr>
      <w:r w:rsidRPr="0012344E">
        <w:t xml:space="preserve">Keywords: </w:t>
      </w:r>
      <w:r w:rsidR="00A33C27">
        <w:t>Biomass, Cookstove, Computational Fluid Dynamics, Software Development</w:t>
      </w:r>
    </w:p>
    <w:p w14:paraId="35183669" w14:textId="77777777" w:rsidR="00390A3A" w:rsidRPr="0012344E" w:rsidRDefault="00390A3A" w:rsidP="00390A3A">
      <w:pPr>
        <w:pStyle w:val="NomenclatureClauseTitle"/>
      </w:pPr>
      <w:r w:rsidRPr="0012344E">
        <w:t>Nomenclature</w:t>
      </w:r>
    </w:p>
    <w:p w14:paraId="7CEC26DE" w14:textId="77777777" w:rsidR="00390A3A" w:rsidRPr="0012344E" w:rsidRDefault="00390A3A" w:rsidP="005E134D">
      <w:pPr>
        <w:pStyle w:val="BodyTextIndent"/>
      </w:pPr>
      <w:r w:rsidRPr="0012344E">
        <w:t>Place nomenclature section, if needed, here. Nomenclature should be given in a column, like this:</w:t>
      </w:r>
    </w:p>
    <w:p w14:paraId="0A9C12DB" w14:textId="77777777" w:rsidR="00390A3A" w:rsidRPr="0012344E" w:rsidRDefault="00390A3A" w:rsidP="00390A3A">
      <w:pPr>
        <w:pStyle w:val="BodyTextIndent"/>
        <w:rPr>
          <w:kern w:val="0"/>
        </w:rPr>
      </w:pPr>
      <w:r w:rsidRPr="0012344E">
        <w:rPr>
          <w:kern w:val="0"/>
        </w:rPr>
        <w:t>α</w:t>
      </w:r>
      <w:r w:rsidRPr="0012344E">
        <w:rPr>
          <w:kern w:val="0"/>
        </w:rPr>
        <w:tab/>
      </w:r>
      <w:r w:rsidRPr="0012344E">
        <w:rPr>
          <w:kern w:val="0"/>
        </w:rPr>
        <w:tab/>
        <w:t>alpha</w:t>
      </w:r>
    </w:p>
    <w:p w14:paraId="208C06F2" w14:textId="77777777" w:rsidR="00CA7293" w:rsidRPr="0012344E" w:rsidRDefault="00390A3A" w:rsidP="005E134D">
      <w:pPr>
        <w:pStyle w:val="BodyTextIndent"/>
        <w:rPr>
          <w:kern w:val="0"/>
        </w:rPr>
      </w:pPr>
      <w:r w:rsidRPr="0012344E">
        <w:rPr>
          <w:kern w:val="0"/>
        </w:rPr>
        <w:t>β</w:t>
      </w:r>
      <w:r w:rsidRPr="0012344E">
        <w:rPr>
          <w:kern w:val="0"/>
        </w:rPr>
        <w:tab/>
      </w:r>
      <w:r w:rsidRPr="0012344E">
        <w:rPr>
          <w:kern w:val="0"/>
        </w:rPr>
        <w:tab/>
        <w:t>beta</w:t>
      </w:r>
    </w:p>
    <w:p w14:paraId="36F32BE9" w14:textId="77777777" w:rsidR="00D02522" w:rsidRPr="00D02522" w:rsidRDefault="00D02522" w:rsidP="004C64C5">
      <w:pPr>
        <w:pStyle w:val="BodyTextIndent"/>
        <w:ind w:firstLine="0"/>
      </w:pPr>
    </w:p>
    <w:p w14:paraId="29E853C0" w14:textId="77777777" w:rsidR="008B61D2" w:rsidRPr="0012344E" w:rsidRDefault="008B61D2" w:rsidP="005E134D">
      <w:pPr>
        <w:pStyle w:val="NomenclatureClauseTitle"/>
        <w:numPr>
          <w:ilvl w:val="0"/>
          <w:numId w:val="3"/>
        </w:numPr>
        <w:spacing w:before="0"/>
        <w:ind w:left="360"/>
        <w:jc w:val="left"/>
      </w:pPr>
      <w:r w:rsidRPr="0012344E">
        <w:t>INTRODUCTION</w:t>
      </w:r>
    </w:p>
    <w:p w14:paraId="50E1B8E0" w14:textId="036AE6FD" w:rsidR="008B61D2" w:rsidRDefault="00CE2D1C" w:rsidP="00CE2D1C">
      <w:pPr>
        <w:pStyle w:val="NomenclatureClauseTitle"/>
        <w:tabs>
          <w:tab w:val="left" w:pos="360"/>
        </w:tabs>
        <w:spacing w:before="0"/>
        <w:ind w:left="360"/>
        <w:rPr>
          <w:rFonts w:ascii="Times New Roman" w:eastAsia="MS Mincho" w:hAnsi="Times New Roman"/>
          <w:b w:val="0"/>
          <w:bCs/>
          <w:caps w:val="0"/>
        </w:rPr>
      </w:pPr>
      <w:r>
        <w:rPr>
          <w:rFonts w:ascii="Times New Roman" w:eastAsia="MS Mincho" w:hAnsi="Times New Roman"/>
          <w:b w:val="0"/>
          <w:bCs/>
          <w:caps w:val="0"/>
        </w:rPr>
        <w:t>Biomass is used as a fuel source for primary cooking by more than half of the world population</w:t>
      </w:r>
      <w:r w:rsidR="000552C1" w:rsidRPr="0012344E">
        <w:rPr>
          <w:rFonts w:ascii="Times New Roman" w:eastAsia="MS Mincho" w:hAnsi="Times New Roman"/>
          <w:b w:val="0"/>
          <w:bCs/>
          <w:caps w:val="0"/>
        </w:rPr>
        <w:t>.</w:t>
      </w:r>
      <w:r>
        <w:rPr>
          <w:rFonts w:ascii="Times New Roman" w:eastAsia="MS Mincho" w:hAnsi="Times New Roman"/>
          <w:b w:val="0"/>
          <w:bCs/>
          <w:caps w:val="0"/>
        </w:rPr>
        <w:t xml:space="preserve"> Burning biomass indoors causes household air pollution (HAP)</w:t>
      </w:r>
      <w:r w:rsidR="000552C1" w:rsidRPr="0012344E">
        <w:rPr>
          <w:rFonts w:ascii="Times New Roman" w:eastAsia="MS Mincho" w:hAnsi="Times New Roman"/>
          <w:b w:val="0"/>
          <w:bCs/>
          <w:caps w:val="0"/>
        </w:rPr>
        <w:t xml:space="preserve"> </w:t>
      </w:r>
      <w:r>
        <w:rPr>
          <w:rFonts w:ascii="Times New Roman" w:eastAsia="MS Mincho" w:hAnsi="Times New Roman"/>
          <w:b w:val="0"/>
          <w:bCs/>
          <w:caps w:val="0"/>
        </w:rPr>
        <w:t>which is estimated to have contributed to 2.8 million deaths and 85.6 million disability-adjusted life years in 2015; these estimates were found to disproportionately affect women and children in low resource countries [1]. In addition to detrimental health effects</w:t>
      </w:r>
      <w:r w:rsidR="005D7397">
        <w:rPr>
          <w:rFonts w:ascii="Times New Roman" w:eastAsia="MS Mincho" w:hAnsi="Times New Roman"/>
          <w:b w:val="0"/>
          <w:bCs/>
          <w:caps w:val="0"/>
        </w:rPr>
        <w:t>,</w:t>
      </w:r>
      <w:r>
        <w:rPr>
          <w:rFonts w:ascii="Times New Roman" w:eastAsia="MS Mincho" w:hAnsi="Times New Roman"/>
          <w:b w:val="0"/>
          <w:bCs/>
          <w:caps w:val="0"/>
        </w:rPr>
        <w:t xml:space="preserve"> combustion of biomass fuel contributes to 20% </w:t>
      </w:r>
      <w:r w:rsidR="005D7397">
        <w:rPr>
          <w:rFonts w:ascii="Times New Roman" w:eastAsia="MS Mincho" w:hAnsi="Times New Roman"/>
          <w:b w:val="0"/>
          <w:bCs/>
          <w:caps w:val="0"/>
        </w:rPr>
        <w:t>of carbonaceous aerosols which has a strong influence on Earth’s radiative balance [2].</w:t>
      </w:r>
      <w:r>
        <w:rPr>
          <w:rFonts w:ascii="Times New Roman" w:eastAsia="MS Mincho" w:hAnsi="Times New Roman"/>
          <w:b w:val="0"/>
          <w:bCs/>
          <w:caps w:val="0"/>
        </w:rPr>
        <w:t xml:space="preserve">  </w:t>
      </w:r>
      <w:r w:rsidR="005D7397">
        <w:rPr>
          <w:rFonts w:ascii="Times New Roman" w:eastAsia="MS Mincho" w:hAnsi="Times New Roman"/>
          <w:b w:val="0"/>
          <w:bCs/>
          <w:caps w:val="0"/>
        </w:rPr>
        <w:t xml:space="preserve">Over the past thirty years, significant research efforts have been made to design affordable biomass cookstoves to disseminate to the developing nations most reliant on biomass combustion. A handful of design features have been attributed to improved cooking performance such as addition of a chimney and </w:t>
      </w:r>
      <w:r w:rsidR="005D7397" w:rsidRPr="00016DEC">
        <w:rPr>
          <w:rFonts w:ascii="Times New Roman" w:eastAsia="MS Mincho" w:hAnsi="Times New Roman"/>
          <w:caps w:val="0"/>
          <w:color w:val="FF0000"/>
        </w:rPr>
        <w:t>XX</w:t>
      </w:r>
      <w:r w:rsidR="005D7397" w:rsidRPr="00016DEC">
        <w:rPr>
          <w:rFonts w:ascii="Times New Roman" w:eastAsia="MS Mincho" w:hAnsi="Times New Roman"/>
          <w:b w:val="0"/>
          <w:bCs/>
          <w:caps w:val="0"/>
          <w:color w:val="FF0000"/>
        </w:rPr>
        <w:t xml:space="preserve"> </w:t>
      </w:r>
      <w:r w:rsidR="005D7397" w:rsidRPr="009F4917">
        <w:rPr>
          <w:rFonts w:ascii="Times New Roman" w:eastAsia="MS Mincho" w:hAnsi="Times New Roman"/>
          <w:caps w:val="0"/>
          <w:color w:val="FF0000"/>
        </w:rPr>
        <w:t>(what else?) (cite this).</w:t>
      </w:r>
      <w:r w:rsidR="005D7397" w:rsidRPr="009F4917">
        <w:rPr>
          <w:rFonts w:ascii="Times New Roman" w:eastAsia="MS Mincho" w:hAnsi="Times New Roman"/>
          <w:b w:val="0"/>
          <w:bCs/>
          <w:caps w:val="0"/>
          <w:color w:val="FF0000"/>
        </w:rPr>
        <w:t xml:space="preserve"> </w:t>
      </w:r>
      <w:r w:rsidR="005D7397">
        <w:rPr>
          <w:rFonts w:ascii="Times New Roman" w:eastAsia="MS Mincho" w:hAnsi="Times New Roman"/>
          <w:b w:val="0"/>
          <w:bCs/>
          <w:caps w:val="0"/>
        </w:rPr>
        <w:t xml:space="preserve">Despite the research efforts </w:t>
      </w:r>
      <w:r w:rsidR="0040378B">
        <w:rPr>
          <w:rFonts w:ascii="Times New Roman" w:eastAsia="MS Mincho" w:hAnsi="Times New Roman"/>
          <w:b w:val="0"/>
          <w:bCs/>
          <w:caps w:val="0"/>
        </w:rPr>
        <w:t>made, biomass cookstoves remain detrimental with respect to user health and climate change contribution.</w:t>
      </w:r>
    </w:p>
    <w:p w14:paraId="372C1821" w14:textId="31A687E0" w:rsidR="0040378B" w:rsidRDefault="0040378B" w:rsidP="0040378B">
      <w:pPr>
        <w:pStyle w:val="BodyTextIndent"/>
      </w:pPr>
    </w:p>
    <w:p w14:paraId="1A63B044" w14:textId="77777777" w:rsidR="00016DEC" w:rsidRDefault="009F4917" w:rsidP="009F4917">
      <w:pPr>
        <w:pStyle w:val="BodyTextIndent"/>
        <w:ind w:left="360" w:firstLine="0"/>
      </w:pPr>
      <w:r>
        <w:t xml:space="preserve">Much of the early progress in cookstove design was derived by experimental observation and “rules of thumb”. More recently, experimental work has been coupled with computational methods to, first, better understand physical phenomena that yield a cleaner cookstove, and second, take a step towards predictability and optimization of cookstoves. </w:t>
      </w:r>
      <w:r w:rsidR="00016DEC">
        <w:t xml:space="preserve">Computational fluid dynamics (CFD) has been identified as a robust method to augment current understanding of cookstove performance as it relates to specific geometric and operational parameters. </w:t>
      </w:r>
    </w:p>
    <w:p w14:paraId="79691AC5" w14:textId="77777777" w:rsidR="00016DEC" w:rsidRDefault="00016DEC" w:rsidP="009F4917">
      <w:pPr>
        <w:pStyle w:val="BodyTextIndent"/>
        <w:ind w:left="360" w:firstLine="0"/>
      </w:pPr>
    </w:p>
    <w:p w14:paraId="5CB766B4" w14:textId="007BCA85" w:rsidR="0040378B" w:rsidRPr="0040378B" w:rsidRDefault="00016DEC" w:rsidP="009F4917">
      <w:pPr>
        <w:pStyle w:val="BodyTextIndent"/>
        <w:ind w:left="360" w:firstLine="0"/>
      </w:pPr>
      <w:r>
        <w:t>Intr</w:t>
      </w:r>
      <w:r w:rsidR="00127E1B">
        <w:t>oduc</w:t>
      </w:r>
      <w:r>
        <w:t xml:space="preserve">ing </w:t>
      </w:r>
      <w:r w:rsidR="00127E1B">
        <w:t xml:space="preserve">forced-draft </w:t>
      </w:r>
      <w:r>
        <w:t>o</w:t>
      </w:r>
      <w:r w:rsidR="009F4917">
        <w:t>xidizer-control</w:t>
      </w:r>
      <w:r>
        <w:t xml:space="preserve"> has been identified as a promising design feature </w:t>
      </w:r>
      <w:r w:rsidR="00127E1B">
        <w:t>to</w:t>
      </w:r>
      <w:r w:rsidR="009F4917">
        <w:t xml:space="preserve"> </w:t>
      </w:r>
      <w:r w:rsidR="00127E1B">
        <w:t>improve</w:t>
      </w:r>
      <w:r w:rsidR="009F4917">
        <w:t xml:space="preserve"> efficiency of biomass cookstoves, thereby limiting the detrimental impacts of current technology</w:t>
      </w:r>
      <w:r>
        <w:t xml:space="preserve"> (</w:t>
      </w:r>
      <w:r w:rsidRPr="00016DEC">
        <w:rPr>
          <w:b/>
          <w:bCs/>
          <w:color w:val="FF0000"/>
        </w:rPr>
        <w:t xml:space="preserve">add some </w:t>
      </w:r>
      <w:r w:rsidRPr="00016DEC">
        <w:rPr>
          <w:b/>
          <w:bCs/>
          <w:color w:val="FF0000"/>
        </w:rPr>
        <w:lastRenderedPageBreak/>
        <w:t>citations here—Uws, that one berkely</w:t>
      </w:r>
      <w:r>
        <w:t>)</w:t>
      </w:r>
      <w:r w:rsidR="009F4917">
        <w:t xml:space="preserve">. </w:t>
      </w:r>
      <w:r w:rsidR="009A6A7F">
        <w:t xml:space="preserve">More specifically, adding small electronic fans in cross-flow </w:t>
      </w:r>
    </w:p>
    <w:p w14:paraId="7E7E5831" w14:textId="77777777" w:rsidR="000552C1" w:rsidRDefault="000552C1" w:rsidP="000552C1">
      <w:pPr>
        <w:pStyle w:val="BodyTextIndent"/>
        <w:ind w:firstLine="0"/>
        <w:rPr>
          <w:kern w:val="0"/>
          <w:sz w:val="24"/>
          <w:szCs w:val="24"/>
        </w:rPr>
      </w:pPr>
    </w:p>
    <w:p w14:paraId="500A4271" w14:textId="77777777" w:rsidR="00390A3A" w:rsidRPr="0012344E" w:rsidRDefault="001B7B91" w:rsidP="005E134D">
      <w:pPr>
        <w:pStyle w:val="BodyTextIndent"/>
        <w:numPr>
          <w:ilvl w:val="0"/>
          <w:numId w:val="3"/>
        </w:numPr>
        <w:ind w:left="360"/>
        <w:rPr>
          <w:rFonts w:ascii="Arial" w:hAnsi="Arial" w:cs="Arial"/>
          <w:b/>
          <w:kern w:val="0"/>
        </w:rPr>
      </w:pPr>
      <w:r>
        <w:rPr>
          <w:rFonts w:ascii="Arial" w:hAnsi="Arial" w:cs="Arial"/>
          <w:b/>
          <w:kern w:val="0"/>
        </w:rPr>
        <w:t>MATERIALS AND METHODS</w:t>
      </w:r>
    </w:p>
    <w:p w14:paraId="34A3BF98" w14:textId="762F9D46" w:rsidR="00A31548" w:rsidRDefault="008C095F" w:rsidP="000552C1">
      <w:pPr>
        <w:pStyle w:val="BodyTextIndent"/>
        <w:rPr>
          <w:kern w:val="0"/>
        </w:rPr>
      </w:pPr>
      <w:r>
        <w:rPr>
          <w:kern w:val="0"/>
        </w:rPr>
        <w:t>All materials and methods that have been used in the work must be stated clearly. Subtitles should be used when necessary.</w:t>
      </w:r>
    </w:p>
    <w:p w14:paraId="1BB179AC" w14:textId="02957D0D" w:rsidR="001850C6" w:rsidRDefault="001850C6" w:rsidP="000552C1">
      <w:pPr>
        <w:pStyle w:val="BodyTextIndent"/>
        <w:rPr>
          <w:kern w:val="0"/>
        </w:rPr>
      </w:pPr>
    </w:p>
    <w:p w14:paraId="3BEB0CBA" w14:textId="43540D78" w:rsidR="001850C6" w:rsidRDefault="001850C6" w:rsidP="000552C1">
      <w:pPr>
        <w:pStyle w:val="BodyTextIndent"/>
        <w:rPr>
          <w:kern w:val="0"/>
        </w:rPr>
      </w:pPr>
    </w:p>
    <w:p w14:paraId="7EB9B7C7" w14:textId="07F19519" w:rsidR="001850C6" w:rsidRDefault="001850C6" w:rsidP="001850C6">
      <w:pPr>
        <w:pStyle w:val="BodyTextIndent"/>
        <w:ind w:firstLine="0"/>
        <w:rPr>
          <w:rFonts w:ascii="Arial" w:hAnsi="Arial" w:cs="Arial"/>
          <w:b/>
          <w:kern w:val="0"/>
        </w:rPr>
      </w:pPr>
      <w:r w:rsidRPr="008C095F">
        <w:rPr>
          <w:rFonts w:ascii="Arial" w:hAnsi="Arial" w:cs="Arial"/>
          <w:b/>
          <w:kern w:val="0"/>
        </w:rPr>
        <w:t>2.</w:t>
      </w:r>
      <w:r>
        <w:rPr>
          <w:rFonts w:ascii="Arial" w:hAnsi="Arial" w:cs="Arial"/>
          <w:b/>
          <w:kern w:val="0"/>
        </w:rPr>
        <w:t>1</w:t>
      </w:r>
      <w:r w:rsidRPr="008C095F">
        <w:rPr>
          <w:rFonts w:ascii="Arial" w:hAnsi="Arial" w:cs="Arial"/>
          <w:b/>
          <w:kern w:val="0"/>
        </w:rPr>
        <w:t xml:space="preserve"> </w:t>
      </w:r>
      <w:r w:rsidR="0065785C">
        <w:rPr>
          <w:rFonts w:ascii="Arial" w:hAnsi="Arial" w:cs="Arial"/>
          <w:b/>
          <w:kern w:val="0"/>
        </w:rPr>
        <w:t xml:space="preserve">CFD </w:t>
      </w:r>
      <w:r w:rsidR="00C47DB5">
        <w:rPr>
          <w:rFonts w:ascii="Arial" w:hAnsi="Arial" w:cs="Arial"/>
          <w:b/>
          <w:kern w:val="0"/>
        </w:rPr>
        <w:t>Geometry</w:t>
      </w:r>
      <w:r w:rsidR="0065785C">
        <w:rPr>
          <w:rFonts w:ascii="Arial" w:hAnsi="Arial" w:cs="Arial"/>
          <w:b/>
          <w:kern w:val="0"/>
        </w:rPr>
        <w:t xml:space="preserve"> and Mesh</w:t>
      </w:r>
    </w:p>
    <w:p w14:paraId="6BE4876A" w14:textId="42810AEB" w:rsidR="001850C6" w:rsidRDefault="001850C6" w:rsidP="001850C6">
      <w:pPr>
        <w:pStyle w:val="BodyTextIndent"/>
        <w:ind w:firstLine="0"/>
        <w:rPr>
          <w:rFonts w:ascii="Arial" w:hAnsi="Arial" w:cs="Arial"/>
          <w:b/>
          <w:kern w:val="0"/>
        </w:rPr>
      </w:pPr>
    </w:p>
    <w:p w14:paraId="57C90AC8" w14:textId="601D663A" w:rsidR="007738BE" w:rsidRDefault="00217F8E" w:rsidP="001850C6">
      <w:pPr>
        <w:pStyle w:val="BodyTextIndent"/>
        <w:ind w:firstLine="0"/>
        <w:rPr>
          <w:kern w:val="0"/>
        </w:rPr>
      </w:pPr>
      <w:r w:rsidRPr="00217F8E">
        <w:rPr>
          <w:kern w:val="0"/>
        </w:rPr>
        <w:t>The geometry is a two</w:t>
      </w:r>
      <w:r>
        <w:rPr>
          <w:kern w:val="0"/>
        </w:rPr>
        <w:t>-</w:t>
      </w:r>
      <w:r w:rsidRPr="00217F8E">
        <w:rPr>
          <w:kern w:val="0"/>
        </w:rPr>
        <w:t>dimensional representation of a cylindrical biomass cookstove with secondary forced draft and a pot skirt</w:t>
      </w:r>
      <w:r>
        <w:rPr>
          <w:kern w:val="0"/>
        </w:rPr>
        <w:t xml:space="preserve">. </w:t>
      </w:r>
      <w:r w:rsidR="007738BE">
        <w:rPr>
          <w:kern w:val="0"/>
        </w:rPr>
        <w:t>The geometry of the stove is completely based on user-defined parameters. A schematic of the stove and a description of required input arguments are shown below.</w:t>
      </w:r>
    </w:p>
    <w:p w14:paraId="285F0C68" w14:textId="6B58A944" w:rsidR="007738BE" w:rsidRDefault="006005A0" w:rsidP="001850C6">
      <w:pPr>
        <w:pStyle w:val="BodyTextIndent"/>
        <w:ind w:firstLine="0"/>
        <w:rPr>
          <w:kern w:val="0"/>
        </w:rPr>
      </w:pPr>
      <w:r>
        <w:rPr>
          <w:noProof/>
          <w:kern w:val="0"/>
        </w:rPr>
        <mc:AlternateContent>
          <mc:Choice Requires="wps">
            <w:drawing>
              <wp:anchor distT="0" distB="0" distL="114300" distR="114300" simplePos="0" relativeHeight="251680768" behindDoc="0" locked="0" layoutInCell="1" allowOverlap="1" wp14:anchorId="05DFEB10" wp14:editId="6C2BDB97">
                <wp:simplePos x="0" y="0"/>
                <wp:positionH relativeFrom="column">
                  <wp:posOffset>554502</wp:posOffset>
                </wp:positionH>
                <wp:positionV relativeFrom="paragraph">
                  <wp:posOffset>74490</wp:posOffset>
                </wp:positionV>
                <wp:extent cx="640080" cy="2362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40080" cy="236220"/>
                        </a:xfrm>
                        <a:prstGeom prst="rect">
                          <a:avLst/>
                        </a:prstGeom>
                        <a:noFill/>
                        <a:ln w="6350">
                          <a:noFill/>
                        </a:ln>
                      </wps:spPr>
                      <wps:txbx>
                        <w:txbxContent>
                          <w:p w14:paraId="4717F282" w14:textId="704777C5" w:rsidR="006005A0" w:rsidRPr="006005A0" w:rsidRDefault="006005A0" w:rsidP="006005A0">
                            <w:pPr>
                              <w:jc w:val="center"/>
                              <w:rPr>
                                <w:vertAlign w:val="subscript"/>
                              </w:rPr>
                            </w:pPr>
                            <w:r>
                              <w:t>W</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DFEB10" id="_x0000_t202" coordsize="21600,21600" o:spt="202" path="m,l,21600r21600,l21600,xe">
                <v:stroke joinstyle="miter"/>
                <v:path gradientshapeok="t" o:connecttype="rect"/>
              </v:shapetype>
              <v:shape id="Text Box 18" o:spid="_x0000_s1026" type="#_x0000_t202" style="position:absolute;left:0;text-align:left;margin-left:43.65pt;margin-top:5.85pt;width:50.4pt;height:18.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" filled="f" stroked="f" strokeweight=".5pt">
                <v:textbox>
                  <w:txbxContent>
                    <w:p w14:paraId="4717F282" w14:textId="704777C5" w:rsidR="006005A0" w:rsidRPr="006005A0" w:rsidRDefault="006005A0" w:rsidP="006005A0">
                      <w:pPr>
                        <w:jc w:val="center"/>
                        <w:rPr>
                          <w:vertAlign w:val="subscript"/>
                        </w:rPr>
                      </w:pPr>
                      <w:r>
                        <w:t>W</w:t>
                      </w:r>
                      <w:r>
                        <w:rPr>
                          <w:vertAlign w:val="subscript"/>
                        </w:rPr>
                        <w:t>c</w:t>
                      </w:r>
                    </w:p>
                  </w:txbxContent>
                </v:textbox>
              </v:shape>
            </w:pict>
          </mc:Fallback>
        </mc:AlternateContent>
      </w:r>
    </w:p>
    <w:p w14:paraId="20E43793" w14:textId="7B00FC57" w:rsidR="006005A0" w:rsidRDefault="006005A0" w:rsidP="001850C6">
      <w:pPr>
        <w:pStyle w:val="BodyTextIndent"/>
        <w:ind w:firstLine="0"/>
        <w:rPr>
          <w:noProof/>
        </w:rPr>
      </w:pPr>
    </w:p>
    <w:p w14:paraId="7F2A6789" w14:textId="58B786EA" w:rsidR="007738BE" w:rsidRDefault="00FC4703" w:rsidP="006005A0">
      <w:pPr>
        <w:pStyle w:val="BodyTextIndent"/>
        <w:ind w:firstLine="0"/>
        <w:jc w:val="center"/>
        <w:rPr>
          <w:kern w:val="0"/>
        </w:rPr>
      </w:pPr>
      <w:r>
        <w:rPr>
          <w:noProof/>
          <w:kern w:val="0"/>
        </w:rPr>
        <mc:AlternateContent>
          <mc:Choice Requires="wps">
            <w:drawing>
              <wp:anchor distT="0" distB="0" distL="114300" distR="114300" simplePos="0" relativeHeight="251686912" behindDoc="0" locked="0" layoutInCell="1" allowOverlap="1" wp14:anchorId="2F0E084B" wp14:editId="2904998B">
                <wp:simplePos x="0" y="0"/>
                <wp:positionH relativeFrom="column">
                  <wp:posOffset>767715</wp:posOffset>
                </wp:positionH>
                <wp:positionV relativeFrom="paragraph">
                  <wp:posOffset>1131717</wp:posOffset>
                </wp:positionV>
                <wp:extent cx="640080" cy="2362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40080" cy="236220"/>
                        </a:xfrm>
                        <a:prstGeom prst="rect">
                          <a:avLst/>
                        </a:prstGeom>
                        <a:noFill/>
                        <a:ln w="6350">
                          <a:noFill/>
                        </a:ln>
                      </wps:spPr>
                      <wps:txbx>
                        <w:txbxContent>
                          <w:p w14:paraId="2A95B630" w14:textId="297F4EED" w:rsidR="00FC4703" w:rsidRPr="006005A0" w:rsidRDefault="00FC4703" w:rsidP="00FC4703">
                            <w:pPr>
                              <w:jc w:val="center"/>
                              <w:rPr>
                                <w:vertAlign w:val="subscript"/>
                              </w:rPr>
                            </w:pPr>
                            <w:r>
                              <w:t>L</w:t>
                            </w:r>
                            <w:r>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0E084B" id="Text Box 22" o:spid="_x0000_s1027" type="#_x0000_t202" style="position:absolute;left:0;text-align:left;margin-left:60.45pt;margin-top:89.1pt;width:50.4pt;height:18.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" filled="f" stroked="f" strokeweight=".5pt">
                <v:textbox>
                  <w:txbxContent>
                    <w:p w14:paraId="2A95B630" w14:textId="297F4EED" w:rsidR="00FC4703" w:rsidRPr="006005A0" w:rsidRDefault="00FC4703" w:rsidP="00FC4703">
                      <w:pPr>
                        <w:jc w:val="center"/>
                        <w:rPr>
                          <w:vertAlign w:val="subscript"/>
                        </w:rPr>
                      </w:pPr>
                      <w:r>
                        <w:t>L</w:t>
                      </w:r>
                      <w:r>
                        <w:rPr>
                          <w:vertAlign w:val="subscript"/>
                        </w:rPr>
                        <w:t>d</w:t>
                      </w:r>
                    </w:p>
                  </w:txbxContent>
                </v:textbox>
              </v:shape>
            </w:pict>
          </mc:Fallback>
        </mc:AlternateContent>
      </w:r>
      <w:r>
        <w:rPr>
          <w:noProof/>
          <w:kern w:val="0"/>
        </w:rPr>
        <mc:AlternateContent>
          <mc:Choice Requires="wps">
            <w:drawing>
              <wp:anchor distT="0" distB="0" distL="114300" distR="114300" simplePos="0" relativeHeight="251684864" behindDoc="0" locked="0" layoutInCell="1" allowOverlap="1" wp14:anchorId="246F49B9" wp14:editId="262FF805">
                <wp:simplePos x="0" y="0"/>
                <wp:positionH relativeFrom="column">
                  <wp:posOffset>2737339</wp:posOffset>
                </wp:positionH>
                <wp:positionV relativeFrom="paragraph">
                  <wp:posOffset>831703</wp:posOffset>
                </wp:positionV>
                <wp:extent cx="640080" cy="2362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40080" cy="236220"/>
                        </a:xfrm>
                        <a:prstGeom prst="rect">
                          <a:avLst/>
                        </a:prstGeom>
                        <a:noFill/>
                        <a:ln w="6350">
                          <a:noFill/>
                        </a:ln>
                      </wps:spPr>
                      <wps:txbx>
                        <w:txbxContent>
                          <w:p w14:paraId="3CDDE925" w14:textId="1ED9F4EC" w:rsidR="00FC4703" w:rsidRPr="006005A0" w:rsidRDefault="00FC4703" w:rsidP="00FC4703">
                            <w:pPr>
                              <w:jc w:val="center"/>
                              <w:rPr>
                                <w:vertAlign w:val="subscript"/>
                              </w:rPr>
                            </w:pPr>
                            <w:r>
                              <w:t>H</w:t>
                            </w:r>
                            <w:r>
                              <w:rPr>
                                <w:vertAlign w:val="subscrip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6F49B9" id="Text Box 21" o:spid="_x0000_s1028" type="#_x0000_t202" style="position:absolute;left:0;text-align:left;margin-left:215.55pt;margin-top:65.5pt;width:50.4pt;height:18.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" filled="f" stroked="f" strokeweight=".5pt">
                <v:textbox>
                  <w:txbxContent>
                    <w:p w14:paraId="3CDDE925" w14:textId="1ED9F4EC" w:rsidR="00FC4703" w:rsidRPr="006005A0" w:rsidRDefault="00FC4703" w:rsidP="00FC4703">
                      <w:pPr>
                        <w:jc w:val="center"/>
                        <w:rPr>
                          <w:vertAlign w:val="subscript"/>
                        </w:rPr>
                      </w:pPr>
                      <w:r>
                        <w:t>H</w:t>
                      </w:r>
                      <w:r>
                        <w:rPr>
                          <w:vertAlign w:val="subscript"/>
                        </w:rPr>
                        <w:t>d</w:t>
                      </w:r>
                    </w:p>
                  </w:txbxContent>
                </v:textbox>
              </v:shape>
            </w:pict>
          </mc:Fallback>
        </mc:AlternateContent>
      </w:r>
      <w:r w:rsidR="006005A0">
        <w:rPr>
          <w:noProof/>
          <w:kern w:val="0"/>
        </w:rPr>
        <mc:AlternateContent>
          <mc:Choice Requires="wps">
            <w:drawing>
              <wp:anchor distT="0" distB="0" distL="114300" distR="114300" simplePos="0" relativeHeight="251682816" behindDoc="0" locked="0" layoutInCell="1" allowOverlap="1" wp14:anchorId="16180F49" wp14:editId="4CA7B976">
                <wp:simplePos x="0" y="0"/>
                <wp:positionH relativeFrom="column">
                  <wp:posOffset>2402352</wp:posOffset>
                </wp:positionH>
                <wp:positionV relativeFrom="paragraph">
                  <wp:posOffset>1297305</wp:posOffset>
                </wp:positionV>
                <wp:extent cx="369277" cy="2362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9277" cy="236220"/>
                        </a:xfrm>
                        <a:prstGeom prst="rect">
                          <a:avLst/>
                        </a:prstGeom>
                        <a:solidFill>
                          <a:schemeClr val="bg1"/>
                        </a:solidFill>
                        <a:ln w="6350">
                          <a:noFill/>
                        </a:ln>
                      </wps:spPr>
                      <wps:txbx>
                        <w:txbxContent>
                          <w:p w14:paraId="00CAADAB" w14:textId="4762907D" w:rsidR="006005A0" w:rsidRPr="006005A0" w:rsidRDefault="006005A0" w:rsidP="006005A0">
                            <w:pPr>
                              <w:jc w:val="center"/>
                              <w:rPr>
                                <w:vertAlign w:val="subscript"/>
                              </w:rPr>
                            </w:pPr>
                            <w:r w:rsidRPr="006005A0">
                              <w:t>D</w:t>
                            </w:r>
                            <w:r>
                              <w:rPr>
                                <w:vertAlign w:val="subscript"/>
                              </w:rPr>
                              <w:t>f</w:t>
                            </w:r>
                            <w:r w:rsidRPr="006005A0">
                              <w:rPr>
                                <w:vertAlign w:val="subscript"/>
                              </w:rPr>
                              <w:t>d</w:t>
                            </w:r>
                            <w:r w:rsidRPr="006005A0">
                              <w:rPr>
                                <w:noProof/>
                                <w:vertAlign w:val="subscript"/>
                              </w:rPr>
                              <w:drawing>
                                <wp:inline distT="0" distB="0" distL="0" distR="0" wp14:anchorId="0EBE3C5D" wp14:editId="0CC6E10F">
                                  <wp:extent cx="377190" cy="138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 cy="1384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180F49" id="Text Box 19" o:spid="_x0000_s1029" type="#_x0000_t202" style="position:absolute;left:0;text-align:left;margin-left:189.15pt;margin-top:102.15pt;width:29.1pt;height:18.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" fillcolor="white [3212]" stroked="f" strokeweight=".5pt">
                <v:textbox>
                  <w:txbxContent>
                    <w:p w14:paraId="00CAADAB" w14:textId="4762907D" w:rsidR="006005A0" w:rsidRPr="006005A0" w:rsidRDefault="006005A0" w:rsidP="006005A0">
                      <w:pPr>
                        <w:jc w:val="center"/>
                        <w:rPr>
                          <w:vertAlign w:val="subscript"/>
                        </w:rPr>
                      </w:pPr>
                      <w:r w:rsidRPr="006005A0">
                        <w:t>D</w:t>
                      </w:r>
                      <w:r>
                        <w:rPr>
                          <w:vertAlign w:val="subscript"/>
                        </w:rPr>
                        <w:t>f</w:t>
                      </w:r>
                      <w:r w:rsidRPr="006005A0">
                        <w:rPr>
                          <w:vertAlign w:val="subscript"/>
                        </w:rPr>
                        <w:t>d</w:t>
                      </w:r>
                      <w:r w:rsidRPr="006005A0">
                        <w:rPr>
                          <w:noProof/>
                          <w:vertAlign w:val="subscript"/>
                        </w:rPr>
                        <w:drawing>
                          <wp:inline distT="0" distB="0" distL="0" distR="0" wp14:anchorId="0EBE3C5D" wp14:editId="0CC6E10F">
                            <wp:extent cx="377190" cy="1384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 cy="138430"/>
                                    </a:xfrm>
                                    <a:prstGeom prst="rect">
                                      <a:avLst/>
                                    </a:prstGeom>
                                    <a:noFill/>
                                    <a:ln>
                                      <a:noFill/>
                                    </a:ln>
                                  </pic:spPr>
                                </pic:pic>
                              </a:graphicData>
                            </a:graphic>
                          </wp:inline>
                        </w:drawing>
                      </w:r>
                    </w:p>
                  </w:txbxContent>
                </v:textbox>
              </v:shape>
            </w:pict>
          </mc:Fallback>
        </mc:AlternateContent>
      </w:r>
      <w:r w:rsidR="006005A0">
        <w:rPr>
          <w:noProof/>
          <w:kern w:val="0"/>
        </w:rPr>
        <mc:AlternateContent>
          <mc:Choice Requires="wps">
            <w:drawing>
              <wp:anchor distT="0" distB="0" distL="114300" distR="114300" simplePos="0" relativeHeight="251678720" behindDoc="0" locked="0" layoutInCell="1" allowOverlap="1" wp14:anchorId="7CB29A66" wp14:editId="7C48729A">
                <wp:simplePos x="0" y="0"/>
                <wp:positionH relativeFrom="column">
                  <wp:posOffset>-30480</wp:posOffset>
                </wp:positionH>
                <wp:positionV relativeFrom="paragraph">
                  <wp:posOffset>454025</wp:posOffset>
                </wp:positionV>
                <wp:extent cx="640080" cy="2362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40080" cy="236220"/>
                        </a:xfrm>
                        <a:prstGeom prst="rect">
                          <a:avLst/>
                        </a:prstGeom>
                        <a:noFill/>
                        <a:ln w="6350">
                          <a:noFill/>
                        </a:ln>
                      </wps:spPr>
                      <wps:txbx>
                        <w:txbxContent>
                          <w:p w14:paraId="46199A3C" w14:textId="52A5AEE9" w:rsidR="006005A0" w:rsidRPr="006005A0" w:rsidRDefault="006005A0" w:rsidP="006005A0">
                            <w:pPr>
                              <w:jc w:val="center"/>
                              <w:rPr>
                                <w:vertAlign w:val="subscript"/>
                              </w:rPr>
                            </w:pPr>
                            <w:r>
                              <w:t>L</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B29A66" id="Text Box 17" o:spid="_x0000_s1030" type="#_x0000_t202" style="position:absolute;left:0;text-align:left;margin-left:-2.4pt;margin-top:35.75pt;width:50.4pt;height:18.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" filled="f" stroked="f" strokeweight=".5pt">
                <v:textbox>
                  <w:txbxContent>
                    <w:p w14:paraId="46199A3C" w14:textId="52A5AEE9" w:rsidR="006005A0" w:rsidRPr="006005A0" w:rsidRDefault="006005A0" w:rsidP="006005A0">
                      <w:pPr>
                        <w:jc w:val="center"/>
                        <w:rPr>
                          <w:vertAlign w:val="subscript"/>
                        </w:rPr>
                      </w:pPr>
                      <w:r>
                        <w:t>L</w:t>
                      </w:r>
                      <w:r>
                        <w:rPr>
                          <w:vertAlign w:val="subscript"/>
                        </w:rPr>
                        <w:t>c</w:t>
                      </w:r>
                    </w:p>
                  </w:txbxContent>
                </v:textbox>
              </v:shape>
            </w:pict>
          </mc:Fallback>
        </mc:AlternateContent>
      </w:r>
      <w:r w:rsidR="006005A0">
        <w:rPr>
          <w:noProof/>
          <w:kern w:val="0"/>
        </w:rPr>
        <mc:AlternateContent>
          <mc:Choice Requires="wps">
            <w:drawing>
              <wp:anchor distT="0" distB="0" distL="114300" distR="114300" simplePos="0" relativeHeight="251676672" behindDoc="0" locked="0" layoutInCell="1" allowOverlap="1" wp14:anchorId="44E74BA6" wp14:editId="7E4A406D">
                <wp:simplePos x="0" y="0"/>
                <wp:positionH relativeFrom="column">
                  <wp:posOffset>-30480</wp:posOffset>
                </wp:positionH>
                <wp:positionV relativeFrom="paragraph">
                  <wp:posOffset>1652905</wp:posOffset>
                </wp:positionV>
                <wp:extent cx="640080" cy="2362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40080" cy="236220"/>
                        </a:xfrm>
                        <a:prstGeom prst="rect">
                          <a:avLst/>
                        </a:prstGeom>
                        <a:noFill/>
                        <a:ln w="6350">
                          <a:noFill/>
                        </a:ln>
                      </wps:spPr>
                      <wps:txbx>
                        <w:txbxContent>
                          <w:p w14:paraId="2275DFF4" w14:textId="0AAA660C" w:rsidR="006005A0" w:rsidRPr="006005A0" w:rsidRDefault="006005A0" w:rsidP="006005A0">
                            <w:pPr>
                              <w:jc w:val="center"/>
                              <w:rPr>
                                <w:vertAlign w:val="subscript"/>
                              </w:rPr>
                            </w:pPr>
                            <w:r>
                              <w:t>H</w:t>
                            </w:r>
                            <w:r>
                              <w:rPr>
                                <w:vertAlign w:val="subscript"/>
                              </w:rPr>
                              <w:t>c</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74BA6" id="Text Box 16" o:spid="_x0000_s1031" type="#_x0000_t202" style="position:absolute;left:0;text-align:left;margin-left:-2.4pt;margin-top:130.15pt;width:50.4pt;height:18.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" filled="f" stroked="f" strokeweight=".5pt">
                <v:textbox>
                  <w:txbxContent>
                    <w:p w14:paraId="2275DFF4" w14:textId="0AAA660C" w:rsidR="006005A0" w:rsidRPr="006005A0" w:rsidRDefault="006005A0" w:rsidP="006005A0">
                      <w:pPr>
                        <w:jc w:val="center"/>
                        <w:rPr>
                          <w:vertAlign w:val="subscript"/>
                        </w:rPr>
                      </w:pPr>
                      <w:r>
                        <w:t>H</w:t>
                      </w:r>
                      <w:r>
                        <w:rPr>
                          <w:vertAlign w:val="subscript"/>
                        </w:rPr>
                        <w:t>c</w:t>
                      </w:r>
                      <w:r>
                        <w:rPr>
                          <w:vertAlign w:val="subscript"/>
                        </w:rPr>
                        <w:t>c</w:t>
                      </w:r>
                    </w:p>
                  </w:txbxContent>
                </v:textbox>
              </v:shape>
            </w:pict>
          </mc:Fallback>
        </mc:AlternateContent>
      </w:r>
      <w:r w:rsidR="006005A0">
        <w:rPr>
          <w:noProof/>
          <w:kern w:val="0"/>
        </w:rPr>
        <mc:AlternateContent>
          <mc:Choice Requires="wps">
            <w:drawing>
              <wp:anchor distT="0" distB="0" distL="114300" distR="114300" simplePos="0" relativeHeight="251674624" behindDoc="0" locked="0" layoutInCell="1" allowOverlap="1" wp14:anchorId="37700E8B" wp14:editId="3FA2716E">
                <wp:simplePos x="0" y="0"/>
                <wp:positionH relativeFrom="column">
                  <wp:posOffset>784860</wp:posOffset>
                </wp:positionH>
                <wp:positionV relativeFrom="paragraph">
                  <wp:posOffset>1889125</wp:posOffset>
                </wp:positionV>
                <wp:extent cx="640080" cy="2362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40080" cy="236220"/>
                        </a:xfrm>
                        <a:prstGeom prst="rect">
                          <a:avLst/>
                        </a:prstGeom>
                        <a:noFill/>
                        <a:ln w="6350">
                          <a:noFill/>
                        </a:ln>
                      </wps:spPr>
                      <wps:txbx>
                        <w:txbxContent>
                          <w:p w14:paraId="2CA5E900" w14:textId="33D8E27F" w:rsidR="006005A0" w:rsidRPr="006005A0" w:rsidRDefault="006005A0" w:rsidP="006005A0">
                            <w:pPr>
                              <w:jc w:val="center"/>
                              <w:rPr>
                                <w:vertAlign w:val="subscript"/>
                              </w:rPr>
                            </w:pPr>
                            <w:r>
                              <w:t>H</w:t>
                            </w:r>
                            <w:r>
                              <w:rPr>
                                <w:vertAlign w:val="subscript"/>
                              </w:rPr>
                              <w:t>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700E8B" id="Text Box 15" o:spid="_x0000_s1032" type="#_x0000_t202" style="position:absolute;left:0;text-align:left;margin-left:61.8pt;margin-top:148.75pt;width:50.4pt;height:18.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" filled="f" stroked="f" strokeweight=".5pt">
                <v:textbox>
                  <w:txbxContent>
                    <w:p w14:paraId="2CA5E900" w14:textId="33D8E27F" w:rsidR="006005A0" w:rsidRPr="006005A0" w:rsidRDefault="006005A0" w:rsidP="006005A0">
                      <w:pPr>
                        <w:jc w:val="center"/>
                        <w:rPr>
                          <w:vertAlign w:val="subscript"/>
                        </w:rPr>
                      </w:pPr>
                      <w:r>
                        <w:t>H</w:t>
                      </w:r>
                      <w:r>
                        <w:rPr>
                          <w:vertAlign w:val="subscript"/>
                        </w:rPr>
                        <w:t>fd</w:t>
                      </w:r>
                    </w:p>
                  </w:txbxContent>
                </v:textbox>
              </v:shape>
            </w:pict>
          </mc:Fallback>
        </mc:AlternateContent>
      </w:r>
      <w:r w:rsidR="006005A0">
        <w:rPr>
          <w:noProof/>
        </w:rPr>
        <w:drawing>
          <wp:inline distT="0" distB="0" distL="0" distR="0" wp14:anchorId="02FBFCCA" wp14:editId="2964B381">
            <wp:extent cx="2827020" cy="2926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11" t="3824" r="9006" b="4420"/>
                    <a:stretch/>
                  </pic:blipFill>
                  <pic:spPr bwMode="auto">
                    <a:xfrm>
                      <a:off x="0" y="0"/>
                      <a:ext cx="2827020" cy="2926080"/>
                    </a:xfrm>
                    <a:prstGeom prst="rect">
                      <a:avLst/>
                    </a:prstGeom>
                    <a:ln>
                      <a:noFill/>
                    </a:ln>
                    <a:extLst>
                      <a:ext uri="{53640926-AAD7-44D8-BBD7-CCE9431645EC}">
                        <a14:shadowObscured xmlns:a14="http://schemas.microsoft.com/office/drawing/2010/main"/>
                      </a:ext>
                    </a:extLst>
                  </pic:spPr>
                </pic:pic>
              </a:graphicData>
            </a:graphic>
          </wp:inline>
        </w:drawing>
      </w:r>
    </w:p>
    <w:p w14:paraId="29976484" w14:textId="2C09AAD0" w:rsidR="007738BE" w:rsidRDefault="006005A0" w:rsidP="001850C6">
      <w:pPr>
        <w:pStyle w:val="BodyTextIndent"/>
        <w:ind w:firstLine="0"/>
        <w:rPr>
          <w:kern w:val="0"/>
        </w:rPr>
      </w:pPr>
      <w:r>
        <w:rPr>
          <w:noProof/>
          <w:kern w:val="0"/>
        </w:rPr>
        <mc:AlternateContent>
          <mc:Choice Requires="wps">
            <w:drawing>
              <wp:anchor distT="0" distB="0" distL="114300" distR="114300" simplePos="0" relativeHeight="251672576" behindDoc="0" locked="0" layoutInCell="1" allowOverlap="1" wp14:anchorId="3058AE32" wp14:editId="0D4138F2">
                <wp:simplePos x="0" y="0"/>
                <wp:positionH relativeFrom="column">
                  <wp:posOffset>1463040</wp:posOffset>
                </wp:positionH>
                <wp:positionV relativeFrom="paragraph">
                  <wp:posOffset>7620</wp:posOffset>
                </wp:positionV>
                <wp:extent cx="640080" cy="2362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40080" cy="236220"/>
                        </a:xfrm>
                        <a:prstGeom prst="rect">
                          <a:avLst/>
                        </a:prstGeom>
                        <a:noFill/>
                        <a:ln w="6350">
                          <a:noFill/>
                        </a:ln>
                      </wps:spPr>
                      <wps:txbx>
                        <w:txbxContent>
                          <w:p w14:paraId="3EAB9A35" w14:textId="509473B5" w:rsidR="006005A0" w:rsidRPr="006005A0" w:rsidRDefault="006005A0" w:rsidP="006005A0">
                            <w:pPr>
                              <w:jc w:val="center"/>
                              <w:rPr>
                                <w:vertAlign w:val="subscript"/>
                              </w:rPr>
                            </w:pPr>
                            <w:r>
                              <w:t>D</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8AE32" id="Text Box 14" o:spid="_x0000_s1033" type="#_x0000_t202" style="position:absolute;left:0;text-align:left;margin-left:115.2pt;margin-top:.6pt;width:50.4pt;height:18.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" filled="f" stroked="f" strokeweight=".5pt">
                <v:textbox>
                  <w:txbxContent>
                    <w:p w14:paraId="3EAB9A35" w14:textId="509473B5" w:rsidR="006005A0" w:rsidRPr="006005A0" w:rsidRDefault="006005A0" w:rsidP="006005A0">
                      <w:pPr>
                        <w:jc w:val="center"/>
                        <w:rPr>
                          <w:vertAlign w:val="subscript"/>
                        </w:rPr>
                      </w:pPr>
                      <w:r>
                        <w:t>D</w:t>
                      </w:r>
                      <w:r>
                        <w:rPr>
                          <w:vertAlign w:val="subscript"/>
                        </w:rPr>
                        <w:t>c</w:t>
                      </w:r>
                    </w:p>
                  </w:txbxContent>
                </v:textbox>
              </v:shape>
            </w:pict>
          </mc:Fallback>
        </mc:AlternateContent>
      </w:r>
    </w:p>
    <w:p w14:paraId="7A5A0611" w14:textId="6AA7B2E2" w:rsidR="006005A0" w:rsidRDefault="006005A0" w:rsidP="001850C6">
      <w:pPr>
        <w:pStyle w:val="BodyTextIndent"/>
        <w:ind w:firstLine="0"/>
        <w:rPr>
          <w:kern w:val="0"/>
        </w:rPr>
      </w:pPr>
    </w:p>
    <w:p w14:paraId="3E8679EB" w14:textId="77777777" w:rsidR="006005A0" w:rsidRDefault="006005A0" w:rsidP="001850C6">
      <w:pPr>
        <w:pStyle w:val="BodyTextIndent"/>
        <w:ind w:firstLine="0"/>
        <w:rPr>
          <w:kern w:val="0"/>
        </w:rPr>
      </w:pPr>
    </w:p>
    <w:p w14:paraId="550230E9" w14:textId="501B41E5" w:rsidR="007738BE" w:rsidRDefault="007738BE" w:rsidP="001850C6">
      <w:pPr>
        <w:pStyle w:val="BodyTextIndent"/>
        <w:ind w:firstLine="0"/>
        <w:rPr>
          <w:kern w:val="0"/>
        </w:rPr>
      </w:pPr>
    </w:p>
    <w:p w14:paraId="40BBD392" w14:textId="6FBDA5B0" w:rsidR="007738BE" w:rsidRDefault="007738BE" w:rsidP="007738BE">
      <w:pPr>
        <w:pStyle w:val="BodyTextIndent"/>
        <w:ind w:firstLine="0"/>
        <w:jc w:val="center"/>
        <w:rPr>
          <w:kern w:val="0"/>
        </w:rPr>
      </w:pPr>
      <w:r>
        <w:rPr>
          <w:kern w:val="0"/>
        </w:rPr>
        <w:t>Figure XX. Schematic of Geometry</w:t>
      </w:r>
    </w:p>
    <w:p w14:paraId="371A46FD" w14:textId="62E799E2" w:rsidR="007738BE" w:rsidRDefault="007738BE" w:rsidP="00462007">
      <w:pPr>
        <w:pStyle w:val="BodyTextIndent"/>
        <w:ind w:firstLine="0"/>
        <w:rPr>
          <w:kern w:val="0"/>
        </w:rPr>
      </w:pPr>
    </w:p>
    <w:p w14:paraId="6A0752A2" w14:textId="35FA0165" w:rsidR="00462007" w:rsidRDefault="00462007" w:rsidP="00462007">
      <w:pPr>
        <w:pStyle w:val="BodyTextIndent"/>
        <w:ind w:firstLine="0"/>
        <w:rPr>
          <w:kern w:val="0"/>
        </w:rPr>
      </w:pPr>
    </w:p>
    <w:p w14:paraId="531452C9" w14:textId="4DB8D3B8" w:rsidR="00462007" w:rsidRDefault="00462007" w:rsidP="00462007">
      <w:pPr>
        <w:pStyle w:val="BodyTextIndent"/>
        <w:ind w:firstLine="0"/>
        <w:rPr>
          <w:kern w:val="0"/>
        </w:rPr>
      </w:pPr>
    </w:p>
    <w:p w14:paraId="469F067F" w14:textId="5DC90902" w:rsidR="00462007" w:rsidRDefault="00462007" w:rsidP="00462007">
      <w:pPr>
        <w:pStyle w:val="BodyTextIndent"/>
        <w:ind w:firstLine="0"/>
        <w:rPr>
          <w:kern w:val="0"/>
        </w:rPr>
      </w:pPr>
    </w:p>
    <w:p w14:paraId="046B6786" w14:textId="276F3255" w:rsidR="00462007" w:rsidRDefault="00462007" w:rsidP="00462007">
      <w:pPr>
        <w:pStyle w:val="BodyTextIndent"/>
        <w:ind w:firstLine="0"/>
        <w:rPr>
          <w:kern w:val="0"/>
        </w:rPr>
      </w:pPr>
    </w:p>
    <w:p w14:paraId="6FEAB8A0" w14:textId="1AB9B27C" w:rsidR="00462007" w:rsidRDefault="00462007" w:rsidP="00462007">
      <w:pPr>
        <w:pStyle w:val="BodyTextIndent"/>
        <w:ind w:firstLine="0"/>
        <w:rPr>
          <w:kern w:val="0"/>
        </w:rPr>
      </w:pPr>
    </w:p>
    <w:p w14:paraId="6101094D" w14:textId="7FCEA908" w:rsidR="00462007" w:rsidRDefault="00462007" w:rsidP="00462007">
      <w:pPr>
        <w:pStyle w:val="BodyTextIndent"/>
        <w:ind w:firstLine="0"/>
        <w:rPr>
          <w:kern w:val="0"/>
        </w:rPr>
      </w:pPr>
    </w:p>
    <w:p w14:paraId="3637A4D9" w14:textId="0FBBE5F0" w:rsidR="00462007" w:rsidRDefault="00462007" w:rsidP="00462007">
      <w:pPr>
        <w:pStyle w:val="BodyTextIndent"/>
        <w:ind w:firstLine="0"/>
        <w:rPr>
          <w:kern w:val="0"/>
        </w:rPr>
      </w:pPr>
    </w:p>
    <w:p w14:paraId="3670D824" w14:textId="2220C083" w:rsidR="00462007" w:rsidRDefault="00462007" w:rsidP="00462007">
      <w:pPr>
        <w:pStyle w:val="BodyTextIndent"/>
        <w:ind w:firstLine="0"/>
        <w:rPr>
          <w:kern w:val="0"/>
        </w:rPr>
      </w:pPr>
    </w:p>
    <w:p w14:paraId="5D86167D" w14:textId="7C199C63" w:rsidR="00462007" w:rsidRDefault="00462007" w:rsidP="00462007">
      <w:pPr>
        <w:pStyle w:val="BodyTextIndent"/>
        <w:ind w:firstLine="0"/>
        <w:rPr>
          <w:kern w:val="0"/>
        </w:rPr>
      </w:pPr>
    </w:p>
    <w:p w14:paraId="7D918024" w14:textId="51EDE0C9" w:rsidR="00462007" w:rsidRDefault="00462007" w:rsidP="00462007">
      <w:pPr>
        <w:pStyle w:val="BodyTextIndent"/>
        <w:ind w:firstLine="0"/>
        <w:rPr>
          <w:kern w:val="0"/>
        </w:rPr>
      </w:pPr>
    </w:p>
    <w:p w14:paraId="2DD554AA" w14:textId="6C1DC8D5" w:rsidR="00462007" w:rsidRDefault="00462007" w:rsidP="00462007">
      <w:pPr>
        <w:pStyle w:val="BodyTextIndent"/>
        <w:ind w:firstLine="0"/>
        <w:rPr>
          <w:kern w:val="0"/>
        </w:rPr>
      </w:pPr>
    </w:p>
    <w:p w14:paraId="18962184" w14:textId="77777777" w:rsidR="00462007" w:rsidRDefault="00462007" w:rsidP="00462007">
      <w:pPr>
        <w:pStyle w:val="BodyTextIndent"/>
        <w:ind w:firstLine="0"/>
        <w:rPr>
          <w:kern w:val="0"/>
        </w:rPr>
      </w:pPr>
    </w:p>
    <w:p w14:paraId="65774B7A" w14:textId="77777777" w:rsidR="007738BE" w:rsidRDefault="007738BE" w:rsidP="007738BE">
      <w:pPr>
        <w:pStyle w:val="BodyTextIndent"/>
        <w:ind w:firstLine="0"/>
        <w:jc w:val="center"/>
        <w:rPr>
          <w:kern w:val="0"/>
        </w:rPr>
      </w:pPr>
    </w:p>
    <w:p w14:paraId="145469D9" w14:textId="483E1429" w:rsidR="007738BE" w:rsidRDefault="007738BE" w:rsidP="007738BE">
      <w:pPr>
        <w:pStyle w:val="BodyTextIndent"/>
        <w:ind w:firstLine="0"/>
        <w:jc w:val="center"/>
        <w:rPr>
          <w:kern w:val="0"/>
        </w:rPr>
      </w:pPr>
      <w:r>
        <w:rPr>
          <w:kern w:val="0"/>
        </w:rPr>
        <w:t>Table XX. Required Geometric Arguments</w:t>
      </w:r>
    </w:p>
    <w:p w14:paraId="10983314" w14:textId="39EC3300" w:rsidR="007738BE" w:rsidRDefault="007738BE" w:rsidP="007738BE">
      <w:pPr>
        <w:pStyle w:val="BodyTextIndent"/>
        <w:ind w:firstLine="0"/>
        <w:jc w:val="center"/>
        <w:rPr>
          <w:kern w:val="0"/>
        </w:rPr>
      </w:pPr>
    </w:p>
    <w:tbl>
      <w:tblPr>
        <w:tblStyle w:val="TableGrid"/>
        <w:tblW w:w="0" w:type="auto"/>
        <w:tblLook w:val="04A0" w:firstRow="1" w:lastRow="0" w:firstColumn="1" w:lastColumn="0" w:noHBand="0" w:noVBand="1"/>
      </w:tblPr>
      <w:tblGrid>
        <w:gridCol w:w="1706"/>
        <w:gridCol w:w="1707"/>
        <w:gridCol w:w="1707"/>
      </w:tblGrid>
      <w:tr w:rsidR="007738BE" w14:paraId="72D3826E" w14:textId="77777777" w:rsidTr="007738BE">
        <w:tc>
          <w:tcPr>
            <w:tcW w:w="1706" w:type="dxa"/>
          </w:tcPr>
          <w:p w14:paraId="211F58E0" w14:textId="22FB01E7" w:rsidR="007738BE" w:rsidRDefault="007738BE" w:rsidP="007738BE">
            <w:pPr>
              <w:pStyle w:val="BodyTextIndent"/>
              <w:ind w:firstLine="0"/>
              <w:jc w:val="center"/>
              <w:rPr>
                <w:kern w:val="0"/>
              </w:rPr>
            </w:pPr>
            <w:r>
              <w:rPr>
                <w:kern w:val="0"/>
              </w:rPr>
              <w:t>Property</w:t>
            </w:r>
          </w:p>
        </w:tc>
        <w:tc>
          <w:tcPr>
            <w:tcW w:w="1707" w:type="dxa"/>
          </w:tcPr>
          <w:p w14:paraId="4AA16037" w14:textId="211B65BC" w:rsidR="007738BE" w:rsidRDefault="007738BE" w:rsidP="007738BE">
            <w:pPr>
              <w:pStyle w:val="BodyTextIndent"/>
              <w:ind w:firstLine="0"/>
              <w:jc w:val="center"/>
              <w:rPr>
                <w:kern w:val="0"/>
              </w:rPr>
            </w:pPr>
            <w:r>
              <w:rPr>
                <w:kern w:val="0"/>
              </w:rPr>
              <w:t>Variable</w:t>
            </w:r>
          </w:p>
        </w:tc>
        <w:tc>
          <w:tcPr>
            <w:tcW w:w="1707" w:type="dxa"/>
          </w:tcPr>
          <w:p w14:paraId="2BF50BD4" w14:textId="324F78D0" w:rsidR="007738BE" w:rsidRDefault="007738BE" w:rsidP="007738BE">
            <w:pPr>
              <w:pStyle w:val="BodyTextIndent"/>
              <w:ind w:firstLine="0"/>
              <w:jc w:val="center"/>
              <w:rPr>
                <w:kern w:val="0"/>
              </w:rPr>
            </w:pPr>
            <w:r>
              <w:rPr>
                <w:kern w:val="0"/>
              </w:rPr>
              <w:t>Default Unit</w:t>
            </w:r>
          </w:p>
        </w:tc>
      </w:tr>
      <w:tr w:rsidR="007738BE" w14:paraId="3A876270" w14:textId="77777777" w:rsidTr="007738BE">
        <w:tc>
          <w:tcPr>
            <w:tcW w:w="1706" w:type="dxa"/>
          </w:tcPr>
          <w:p w14:paraId="373F9B91" w14:textId="60E71E39" w:rsidR="007738BE" w:rsidRPr="007738BE" w:rsidRDefault="007738BE" w:rsidP="007738BE">
            <w:pPr>
              <w:pStyle w:val="BodyTextIndent"/>
              <w:ind w:firstLine="0"/>
              <w:jc w:val="center"/>
              <w:rPr>
                <w:kern w:val="0"/>
              </w:rPr>
            </w:pPr>
            <w:r>
              <w:rPr>
                <w:kern w:val="0"/>
              </w:rPr>
              <w:t>Combustion chamber diameter</w:t>
            </w:r>
          </w:p>
        </w:tc>
        <w:tc>
          <w:tcPr>
            <w:tcW w:w="1707" w:type="dxa"/>
          </w:tcPr>
          <w:p w14:paraId="1E3FC8D8" w14:textId="3A722AF8" w:rsidR="007738BE" w:rsidRPr="007738BE" w:rsidRDefault="007738BE" w:rsidP="007738BE">
            <w:pPr>
              <w:pStyle w:val="BodyTextIndent"/>
              <w:ind w:firstLine="0"/>
              <w:jc w:val="center"/>
              <w:rPr>
                <w:kern w:val="0"/>
              </w:rPr>
            </w:pPr>
            <w:r>
              <w:rPr>
                <w:kern w:val="0"/>
              </w:rPr>
              <w:t>D</w:t>
            </w:r>
            <w:r>
              <w:rPr>
                <w:kern w:val="0"/>
                <w:vertAlign w:val="subscript"/>
              </w:rPr>
              <w:t>c</w:t>
            </w:r>
          </w:p>
        </w:tc>
        <w:tc>
          <w:tcPr>
            <w:tcW w:w="1707" w:type="dxa"/>
          </w:tcPr>
          <w:p w14:paraId="1008BEAB" w14:textId="7BD97A64" w:rsidR="007738BE" w:rsidRDefault="007738BE" w:rsidP="007738BE">
            <w:pPr>
              <w:pStyle w:val="BodyTextIndent"/>
              <w:ind w:firstLine="0"/>
              <w:jc w:val="center"/>
              <w:rPr>
                <w:kern w:val="0"/>
              </w:rPr>
            </w:pPr>
            <w:r>
              <w:rPr>
                <w:kern w:val="0"/>
              </w:rPr>
              <w:t>m</w:t>
            </w:r>
          </w:p>
        </w:tc>
      </w:tr>
      <w:tr w:rsidR="007738BE" w14:paraId="43A72905" w14:textId="77777777" w:rsidTr="007738BE">
        <w:tc>
          <w:tcPr>
            <w:tcW w:w="1706" w:type="dxa"/>
          </w:tcPr>
          <w:p w14:paraId="76D844FE" w14:textId="7640E35B" w:rsidR="007738BE" w:rsidRDefault="007738BE" w:rsidP="007738BE">
            <w:pPr>
              <w:pStyle w:val="BodyTextIndent"/>
              <w:ind w:firstLine="0"/>
              <w:jc w:val="center"/>
              <w:rPr>
                <w:kern w:val="0"/>
              </w:rPr>
            </w:pPr>
            <w:r>
              <w:rPr>
                <w:kern w:val="0"/>
              </w:rPr>
              <w:t>Secondary inlet diameter</w:t>
            </w:r>
          </w:p>
        </w:tc>
        <w:tc>
          <w:tcPr>
            <w:tcW w:w="1707" w:type="dxa"/>
          </w:tcPr>
          <w:p w14:paraId="61DBAA19" w14:textId="32D25709" w:rsidR="007738BE" w:rsidRPr="007738BE" w:rsidRDefault="007738BE" w:rsidP="007738BE">
            <w:pPr>
              <w:pStyle w:val="BodyTextIndent"/>
              <w:ind w:firstLine="0"/>
              <w:jc w:val="center"/>
              <w:rPr>
                <w:kern w:val="0"/>
                <w:vertAlign w:val="subscript"/>
              </w:rPr>
            </w:pPr>
            <w:r>
              <w:rPr>
                <w:kern w:val="0"/>
              </w:rPr>
              <w:t>D</w:t>
            </w:r>
            <w:r>
              <w:rPr>
                <w:kern w:val="0"/>
                <w:vertAlign w:val="subscript"/>
              </w:rPr>
              <w:t>fd</w:t>
            </w:r>
          </w:p>
        </w:tc>
        <w:tc>
          <w:tcPr>
            <w:tcW w:w="1707" w:type="dxa"/>
          </w:tcPr>
          <w:p w14:paraId="43197B97" w14:textId="0B88457D" w:rsidR="007738BE" w:rsidRDefault="007738BE" w:rsidP="007738BE">
            <w:pPr>
              <w:pStyle w:val="BodyTextIndent"/>
              <w:ind w:firstLine="0"/>
              <w:jc w:val="center"/>
              <w:rPr>
                <w:kern w:val="0"/>
              </w:rPr>
            </w:pPr>
            <w:r>
              <w:rPr>
                <w:kern w:val="0"/>
              </w:rPr>
              <w:t>m</w:t>
            </w:r>
          </w:p>
        </w:tc>
      </w:tr>
      <w:tr w:rsidR="007738BE" w14:paraId="212C64B3" w14:textId="77777777" w:rsidTr="007738BE">
        <w:tc>
          <w:tcPr>
            <w:tcW w:w="1706" w:type="dxa"/>
          </w:tcPr>
          <w:p w14:paraId="7EDD847F" w14:textId="3719F365" w:rsidR="007738BE" w:rsidRDefault="007738BE" w:rsidP="007738BE">
            <w:pPr>
              <w:pStyle w:val="BodyTextIndent"/>
              <w:ind w:firstLine="0"/>
              <w:jc w:val="center"/>
              <w:rPr>
                <w:kern w:val="0"/>
              </w:rPr>
            </w:pPr>
            <w:r>
              <w:rPr>
                <w:kern w:val="0"/>
              </w:rPr>
              <w:t>Secondary inlet height</w:t>
            </w:r>
          </w:p>
        </w:tc>
        <w:tc>
          <w:tcPr>
            <w:tcW w:w="1707" w:type="dxa"/>
          </w:tcPr>
          <w:p w14:paraId="1330FA9E" w14:textId="7957F883" w:rsidR="007738BE" w:rsidRPr="007738BE" w:rsidRDefault="007738BE" w:rsidP="007738BE">
            <w:pPr>
              <w:pStyle w:val="BodyTextIndent"/>
              <w:ind w:firstLine="0"/>
              <w:jc w:val="center"/>
              <w:rPr>
                <w:kern w:val="0"/>
                <w:vertAlign w:val="subscript"/>
              </w:rPr>
            </w:pPr>
            <w:r>
              <w:rPr>
                <w:kern w:val="0"/>
              </w:rPr>
              <w:t>H</w:t>
            </w:r>
            <w:r>
              <w:rPr>
                <w:kern w:val="0"/>
                <w:vertAlign w:val="subscript"/>
              </w:rPr>
              <w:t>fd</w:t>
            </w:r>
          </w:p>
        </w:tc>
        <w:tc>
          <w:tcPr>
            <w:tcW w:w="1707" w:type="dxa"/>
          </w:tcPr>
          <w:p w14:paraId="590B4A40" w14:textId="74D7ACCA" w:rsidR="007738BE" w:rsidRDefault="007738BE" w:rsidP="007738BE">
            <w:pPr>
              <w:pStyle w:val="BodyTextIndent"/>
              <w:ind w:firstLine="0"/>
              <w:jc w:val="center"/>
              <w:rPr>
                <w:kern w:val="0"/>
              </w:rPr>
            </w:pPr>
            <w:r>
              <w:rPr>
                <w:kern w:val="0"/>
              </w:rPr>
              <w:t>m</w:t>
            </w:r>
          </w:p>
        </w:tc>
      </w:tr>
      <w:tr w:rsidR="007738BE" w14:paraId="36F81931" w14:textId="77777777" w:rsidTr="007738BE">
        <w:tc>
          <w:tcPr>
            <w:tcW w:w="1706" w:type="dxa"/>
          </w:tcPr>
          <w:p w14:paraId="3F1FECA3" w14:textId="1C62FD4D" w:rsidR="007738BE" w:rsidRDefault="007738BE" w:rsidP="007738BE">
            <w:pPr>
              <w:pStyle w:val="BodyTextIndent"/>
              <w:ind w:firstLine="0"/>
              <w:jc w:val="center"/>
              <w:rPr>
                <w:kern w:val="0"/>
              </w:rPr>
            </w:pPr>
            <w:r>
              <w:rPr>
                <w:kern w:val="0"/>
              </w:rPr>
              <w:t>Combustion chamber height</w:t>
            </w:r>
          </w:p>
        </w:tc>
        <w:tc>
          <w:tcPr>
            <w:tcW w:w="1707" w:type="dxa"/>
          </w:tcPr>
          <w:p w14:paraId="46C5F93D" w14:textId="14FAE2F5" w:rsidR="007738BE" w:rsidRPr="007738BE" w:rsidRDefault="007738BE" w:rsidP="007738BE">
            <w:pPr>
              <w:pStyle w:val="BodyTextIndent"/>
              <w:ind w:firstLine="0"/>
              <w:jc w:val="center"/>
              <w:rPr>
                <w:kern w:val="0"/>
                <w:vertAlign w:val="subscript"/>
              </w:rPr>
            </w:pPr>
            <w:r>
              <w:rPr>
                <w:kern w:val="0"/>
              </w:rPr>
              <w:t>H</w:t>
            </w:r>
            <w:r>
              <w:rPr>
                <w:kern w:val="0"/>
                <w:vertAlign w:val="subscript"/>
              </w:rPr>
              <w:t>cc</w:t>
            </w:r>
          </w:p>
        </w:tc>
        <w:tc>
          <w:tcPr>
            <w:tcW w:w="1707" w:type="dxa"/>
          </w:tcPr>
          <w:p w14:paraId="33F772B3" w14:textId="574446D0" w:rsidR="007738BE" w:rsidRDefault="007738BE" w:rsidP="007738BE">
            <w:pPr>
              <w:pStyle w:val="BodyTextIndent"/>
              <w:ind w:firstLine="0"/>
              <w:jc w:val="center"/>
              <w:rPr>
                <w:kern w:val="0"/>
              </w:rPr>
            </w:pPr>
            <w:r>
              <w:rPr>
                <w:kern w:val="0"/>
              </w:rPr>
              <w:t>m</w:t>
            </w:r>
          </w:p>
        </w:tc>
      </w:tr>
      <w:tr w:rsidR="006005A0" w14:paraId="50D7C3A6" w14:textId="77777777" w:rsidTr="007738BE">
        <w:tc>
          <w:tcPr>
            <w:tcW w:w="1706" w:type="dxa"/>
          </w:tcPr>
          <w:p w14:paraId="046BCEB3" w14:textId="67F609D9" w:rsidR="006005A0" w:rsidRDefault="006005A0" w:rsidP="007738BE">
            <w:pPr>
              <w:pStyle w:val="BodyTextIndent"/>
              <w:ind w:firstLine="0"/>
              <w:jc w:val="center"/>
              <w:rPr>
                <w:kern w:val="0"/>
              </w:rPr>
            </w:pPr>
            <w:r>
              <w:rPr>
                <w:kern w:val="0"/>
              </w:rPr>
              <w:t>Deck length</w:t>
            </w:r>
          </w:p>
        </w:tc>
        <w:tc>
          <w:tcPr>
            <w:tcW w:w="1707" w:type="dxa"/>
          </w:tcPr>
          <w:p w14:paraId="36E54BB8" w14:textId="015EBEA5" w:rsidR="006005A0" w:rsidRPr="006005A0" w:rsidRDefault="006005A0" w:rsidP="007738BE">
            <w:pPr>
              <w:pStyle w:val="BodyTextIndent"/>
              <w:ind w:firstLine="0"/>
              <w:jc w:val="center"/>
              <w:rPr>
                <w:kern w:val="0"/>
              </w:rPr>
            </w:pPr>
            <w:r>
              <w:rPr>
                <w:kern w:val="0"/>
              </w:rPr>
              <w:t>L</w:t>
            </w:r>
            <w:r>
              <w:rPr>
                <w:kern w:val="0"/>
                <w:vertAlign w:val="subscript"/>
              </w:rPr>
              <w:t>d</w:t>
            </w:r>
          </w:p>
        </w:tc>
        <w:tc>
          <w:tcPr>
            <w:tcW w:w="1707" w:type="dxa"/>
          </w:tcPr>
          <w:p w14:paraId="1596AF82" w14:textId="78AD9462" w:rsidR="006005A0" w:rsidRDefault="006005A0" w:rsidP="007738BE">
            <w:pPr>
              <w:pStyle w:val="BodyTextIndent"/>
              <w:ind w:firstLine="0"/>
              <w:jc w:val="center"/>
              <w:rPr>
                <w:kern w:val="0"/>
              </w:rPr>
            </w:pPr>
            <w:r>
              <w:rPr>
                <w:kern w:val="0"/>
              </w:rPr>
              <w:t>m</w:t>
            </w:r>
          </w:p>
        </w:tc>
      </w:tr>
      <w:tr w:rsidR="007738BE" w14:paraId="3A4C6061" w14:textId="77777777" w:rsidTr="007738BE">
        <w:tc>
          <w:tcPr>
            <w:tcW w:w="1706" w:type="dxa"/>
          </w:tcPr>
          <w:p w14:paraId="66EB304F" w14:textId="0EC20AC0" w:rsidR="007738BE" w:rsidRDefault="007738BE" w:rsidP="007738BE">
            <w:pPr>
              <w:pStyle w:val="BodyTextIndent"/>
              <w:ind w:firstLine="0"/>
              <w:jc w:val="center"/>
              <w:rPr>
                <w:kern w:val="0"/>
              </w:rPr>
            </w:pPr>
            <w:r>
              <w:rPr>
                <w:kern w:val="0"/>
              </w:rPr>
              <w:t>Deck height</w:t>
            </w:r>
          </w:p>
        </w:tc>
        <w:tc>
          <w:tcPr>
            <w:tcW w:w="1707" w:type="dxa"/>
          </w:tcPr>
          <w:p w14:paraId="67A939C9" w14:textId="6F960934" w:rsidR="007738BE" w:rsidRPr="007738BE" w:rsidRDefault="007738BE" w:rsidP="007738BE">
            <w:pPr>
              <w:pStyle w:val="BodyTextIndent"/>
              <w:ind w:firstLine="0"/>
              <w:jc w:val="center"/>
              <w:rPr>
                <w:kern w:val="0"/>
              </w:rPr>
            </w:pPr>
            <w:r>
              <w:rPr>
                <w:kern w:val="0"/>
              </w:rPr>
              <w:t>H</w:t>
            </w:r>
            <w:r>
              <w:rPr>
                <w:kern w:val="0"/>
                <w:vertAlign w:val="subscript"/>
              </w:rPr>
              <w:t>d</w:t>
            </w:r>
          </w:p>
        </w:tc>
        <w:tc>
          <w:tcPr>
            <w:tcW w:w="1707" w:type="dxa"/>
          </w:tcPr>
          <w:p w14:paraId="621AD438" w14:textId="5F51DF28" w:rsidR="007738BE" w:rsidRDefault="006005A0" w:rsidP="007738BE">
            <w:pPr>
              <w:pStyle w:val="BodyTextIndent"/>
              <w:ind w:firstLine="0"/>
              <w:jc w:val="center"/>
              <w:rPr>
                <w:kern w:val="0"/>
              </w:rPr>
            </w:pPr>
            <w:r>
              <w:rPr>
                <w:kern w:val="0"/>
              </w:rPr>
              <w:t>m</w:t>
            </w:r>
          </w:p>
        </w:tc>
      </w:tr>
      <w:tr w:rsidR="007738BE" w14:paraId="1BCA49C7" w14:textId="77777777" w:rsidTr="007738BE">
        <w:tc>
          <w:tcPr>
            <w:tcW w:w="1706" w:type="dxa"/>
          </w:tcPr>
          <w:p w14:paraId="1F1A42A1" w14:textId="18016891" w:rsidR="007738BE" w:rsidRDefault="007738BE" w:rsidP="007738BE">
            <w:pPr>
              <w:pStyle w:val="BodyTextIndent"/>
              <w:ind w:firstLine="0"/>
              <w:jc w:val="center"/>
              <w:rPr>
                <w:kern w:val="0"/>
              </w:rPr>
            </w:pPr>
            <w:r>
              <w:rPr>
                <w:kern w:val="0"/>
              </w:rPr>
              <w:t>Channel length</w:t>
            </w:r>
          </w:p>
        </w:tc>
        <w:tc>
          <w:tcPr>
            <w:tcW w:w="1707" w:type="dxa"/>
          </w:tcPr>
          <w:p w14:paraId="4D7AE8B7" w14:textId="1029CC8E" w:rsidR="007738BE" w:rsidRPr="007738BE" w:rsidRDefault="007738BE" w:rsidP="007738BE">
            <w:pPr>
              <w:pStyle w:val="BodyTextIndent"/>
              <w:ind w:firstLine="0"/>
              <w:jc w:val="center"/>
              <w:rPr>
                <w:kern w:val="0"/>
                <w:vertAlign w:val="subscript"/>
              </w:rPr>
            </w:pPr>
            <w:r>
              <w:rPr>
                <w:kern w:val="0"/>
              </w:rPr>
              <w:t>L</w:t>
            </w:r>
            <w:r>
              <w:rPr>
                <w:kern w:val="0"/>
                <w:vertAlign w:val="subscript"/>
              </w:rPr>
              <w:t>c</w:t>
            </w:r>
          </w:p>
        </w:tc>
        <w:tc>
          <w:tcPr>
            <w:tcW w:w="1707" w:type="dxa"/>
          </w:tcPr>
          <w:p w14:paraId="7F3E803B" w14:textId="734262A4" w:rsidR="007738BE" w:rsidRDefault="007738BE" w:rsidP="007738BE">
            <w:pPr>
              <w:pStyle w:val="BodyTextIndent"/>
              <w:ind w:firstLine="0"/>
              <w:jc w:val="center"/>
              <w:rPr>
                <w:kern w:val="0"/>
              </w:rPr>
            </w:pPr>
            <w:r>
              <w:rPr>
                <w:kern w:val="0"/>
              </w:rPr>
              <w:t>m</w:t>
            </w:r>
          </w:p>
        </w:tc>
      </w:tr>
      <w:tr w:rsidR="007738BE" w14:paraId="04056CFE" w14:textId="77777777" w:rsidTr="007738BE">
        <w:tc>
          <w:tcPr>
            <w:tcW w:w="1706" w:type="dxa"/>
          </w:tcPr>
          <w:p w14:paraId="3A7D11F6" w14:textId="20CB4430" w:rsidR="007738BE" w:rsidRDefault="00AE6584" w:rsidP="007738BE">
            <w:pPr>
              <w:pStyle w:val="BodyTextIndent"/>
              <w:ind w:firstLine="0"/>
              <w:jc w:val="center"/>
              <w:rPr>
                <w:kern w:val="0"/>
              </w:rPr>
            </w:pPr>
            <w:r>
              <w:rPr>
                <w:kern w:val="0"/>
              </w:rPr>
              <w:t xml:space="preserve">Channel </w:t>
            </w:r>
            <w:r w:rsidR="007738BE">
              <w:rPr>
                <w:kern w:val="0"/>
              </w:rPr>
              <w:t>width</w:t>
            </w:r>
          </w:p>
        </w:tc>
        <w:tc>
          <w:tcPr>
            <w:tcW w:w="1707" w:type="dxa"/>
          </w:tcPr>
          <w:p w14:paraId="6B26ECD2" w14:textId="54C97F90" w:rsidR="007738BE" w:rsidRPr="00AE6584" w:rsidRDefault="007738BE" w:rsidP="007738BE">
            <w:pPr>
              <w:pStyle w:val="BodyTextIndent"/>
              <w:ind w:firstLine="0"/>
              <w:jc w:val="center"/>
              <w:rPr>
                <w:kern w:val="0"/>
              </w:rPr>
            </w:pPr>
            <w:r>
              <w:rPr>
                <w:kern w:val="0"/>
              </w:rPr>
              <w:t>W</w:t>
            </w:r>
            <w:r w:rsidR="00AE6584">
              <w:rPr>
                <w:kern w:val="0"/>
                <w:vertAlign w:val="subscript"/>
              </w:rPr>
              <w:t>c</w:t>
            </w:r>
          </w:p>
        </w:tc>
        <w:tc>
          <w:tcPr>
            <w:tcW w:w="1707" w:type="dxa"/>
          </w:tcPr>
          <w:p w14:paraId="4F58280D" w14:textId="795A90CF" w:rsidR="007738BE" w:rsidRDefault="007738BE" w:rsidP="007738BE">
            <w:pPr>
              <w:pStyle w:val="BodyTextIndent"/>
              <w:ind w:firstLine="0"/>
              <w:jc w:val="center"/>
              <w:rPr>
                <w:kern w:val="0"/>
              </w:rPr>
            </w:pPr>
            <w:r>
              <w:rPr>
                <w:kern w:val="0"/>
              </w:rPr>
              <w:t>m</w:t>
            </w:r>
          </w:p>
        </w:tc>
      </w:tr>
    </w:tbl>
    <w:p w14:paraId="356D4B56" w14:textId="77777777" w:rsidR="007738BE" w:rsidRDefault="007738BE" w:rsidP="007738BE">
      <w:pPr>
        <w:pStyle w:val="BodyTextIndent"/>
        <w:ind w:firstLine="0"/>
        <w:jc w:val="center"/>
        <w:rPr>
          <w:kern w:val="0"/>
        </w:rPr>
      </w:pPr>
    </w:p>
    <w:p w14:paraId="7D902FF4" w14:textId="1F8C9A8E" w:rsidR="00217F8E" w:rsidRDefault="00217F8E" w:rsidP="001850C6">
      <w:pPr>
        <w:pStyle w:val="BodyTextIndent"/>
        <w:ind w:firstLine="0"/>
        <w:rPr>
          <w:kern w:val="0"/>
        </w:rPr>
      </w:pPr>
    </w:p>
    <w:p w14:paraId="75FB1C84" w14:textId="77777777" w:rsidR="00AE6584" w:rsidRDefault="00462007" w:rsidP="001850C6">
      <w:pPr>
        <w:pStyle w:val="BodyTextIndent"/>
        <w:ind w:firstLine="0"/>
        <w:rPr>
          <w:kern w:val="0"/>
        </w:rPr>
      </w:pPr>
      <w:r>
        <w:rPr>
          <w:kern w:val="0"/>
        </w:rPr>
        <w:t xml:space="preserve">A mesh is generated using the </w:t>
      </w:r>
      <w:r>
        <w:rPr>
          <w:i/>
          <w:iCs/>
          <w:kern w:val="0"/>
        </w:rPr>
        <w:t>blockMesh</w:t>
      </w:r>
      <w:r>
        <w:rPr>
          <w:kern w:val="0"/>
        </w:rPr>
        <w:t xml:space="preserve"> utility, which reads points, edges, faces, blocks, and boundary definitions defined in the </w:t>
      </w:r>
      <w:r>
        <w:rPr>
          <w:i/>
          <w:iCs/>
          <w:kern w:val="0"/>
        </w:rPr>
        <w:t>blockMeshDict</w:t>
      </w:r>
      <w:r>
        <w:rPr>
          <w:kern w:val="0"/>
        </w:rPr>
        <w:t xml:space="preserve"> file within a respective case directory. Per OpenFOAM</w:t>
      </w:r>
      <w:r>
        <w:rPr>
          <w:kern w:val="0"/>
          <w:vertAlign w:val="superscript"/>
        </w:rPr>
        <w:t>TM</w:t>
      </w:r>
      <w:r>
        <w:rPr>
          <w:kern w:val="0"/>
        </w:rPr>
        <w:t xml:space="preserve"> convention, the mesh </w:t>
      </w:r>
      <w:r w:rsidR="001253C8">
        <w:rPr>
          <w:kern w:val="0"/>
        </w:rPr>
        <w:t>size</w:t>
      </w:r>
      <w:r>
        <w:rPr>
          <w:kern w:val="0"/>
        </w:rPr>
        <w:t xml:space="preserve"> is de</w:t>
      </w:r>
      <w:r w:rsidR="001253C8">
        <w:rPr>
          <w:kern w:val="0"/>
        </w:rPr>
        <w:t>fined by the number of cells in each coordinate direction within each unique block of the geometry.</w:t>
      </w:r>
      <w:r w:rsidR="00AE6584">
        <w:rPr>
          <w:kern w:val="0"/>
        </w:rPr>
        <w:t xml:space="preserve"> The number of cells in each coordinate direction in each unique block are assigned equal; this, in turn, makes the mesh non-uniform.</w:t>
      </w:r>
    </w:p>
    <w:p w14:paraId="3E410BB0" w14:textId="77777777" w:rsidR="00AE6584" w:rsidRDefault="00AE6584" w:rsidP="001850C6">
      <w:pPr>
        <w:pStyle w:val="BodyTextIndent"/>
        <w:ind w:firstLine="0"/>
        <w:rPr>
          <w:kern w:val="0"/>
        </w:rPr>
      </w:pPr>
    </w:p>
    <w:p w14:paraId="7011F740" w14:textId="7CE46B40" w:rsidR="00217F8E" w:rsidRDefault="001253C8" w:rsidP="001850C6">
      <w:pPr>
        <w:pStyle w:val="BodyTextIndent"/>
        <w:ind w:firstLine="0"/>
        <w:rPr>
          <w:kern w:val="0"/>
        </w:rPr>
      </w:pPr>
      <w:r>
        <w:rPr>
          <w:kern w:val="0"/>
        </w:rPr>
        <w:t xml:space="preserve">In order to verify </w:t>
      </w:r>
      <w:r w:rsidR="00AE6584">
        <w:rPr>
          <w:kern w:val="0"/>
        </w:rPr>
        <w:t xml:space="preserve">the </w:t>
      </w:r>
      <w:r>
        <w:rPr>
          <w:kern w:val="0"/>
        </w:rPr>
        <w:t>mesh size used in the analyses, a grid convergence study was performed as outlined by Celik et al. [</w:t>
      </w:r>
      <w:r w:rsidRPr="001253C8">
        <w:rPr>
          <w:b/>
          <w:bCs/>
          <w:color w:val="FF0000"/>
          <w:kern w:val="0"/>
        </w:rPr>
        <w:t>X</w:t>
      </w:r>
      <w:r>
        <w:rPr>
          <w:kern w:val="0"/>
        </w:rPr>
        <w:t xml:space="preserve">]. Net mass flow rate through the domain, </w:t>
      </w:r>
      <w:r>
        <w:rPr>
          <w:i/>
          <w:iCs/>
          <w:kern w:val="0"/>
        </w:rPr>
        <w:t>m</w:t>
      </w:r>
      <w:r>
        <w:rPr>
          <w:i/>
          <w:iCs/>
          <w:kern w:val="0"/>
          <w:vertAlign w:val="subscript"/>
        </w:rPr>
        <w:t>net</w:t>
      </w:r>
      <w:r>
        <w:rPr>
          <w:kern w:val="0"/>
          <w:vertAlign w:val="subscript"/>
        </w:rPr>
        <w:t>,</w:t>
      </w:r>
      <w:r>
        <w:rPr>
          <w:kern w:val="0"/>
        </w:rPr>
        <w:t xml:space="preserve"> was used as the global variable in the analysis, and each unique step size </w:t>
      </w:r>
      <w:r>
        <w:rPr>
          <w:i/>
          <w:iCs/>
          <w:kern w:val="0"/>
        </w:rPr>
        <w:t>h</w:t>
      </w:r>
      <w:r>
        <w:rPr>
          <w:i/>
          <w:iCs/>
          <w:kern w:val="0"/>
          <w:vertAlign w:val="subscript"/>
        </w:rPr>
        <w:t>i</w:t>
      </w:r>
      <w:r>
        <w:rPr>
          <w:kern w:val="0"/>
        </w:rPr>
        <w:t xml:space="preserve">, was </w:t>
      </w:r>
      <w:r w:rsidR="00AE6584">
        <w:rPr>
          <w:kern w:val="0"/>
        </w:rPr>
        <w:t xml:space="preserve">conservatively computed using the expected </w:t>
      </w:r>
      <w:r w:rsidR="002F21A7">
        <w:rPr>
          <w:kern w:val="0"/>
        </w:rPr>
        <w:t>maximum</w:t>
      </w:r>
      <w:r w:rsidR="00AE6584">
        <w:rPr>
          <w:kern w:val="0"/>
        </w:rPr>
        <w:t xml:space="preserve"> dimension of such a cookstove design—the </w:t>
      </w:r>
      <w:r w:rsidR="002F21A7">
        <w:rPr>
          <w:kern w:val="0"/>
        </w:rPr>
        <w:t>combustion chamber height</w:t>
      </w:r>
      <w:r w:rsidR="00AE6584">
        <w:rPr>
          <w:kern w:val="0"/>
        </w:rPr>
        <w:t xml:space="preserve"> For the purposes of the grid convergence study, </w:t>
      </w:r>
      <w:r w:rsidR="00AE6584">
        <w:rPr>
          <w:i/>
          <w:iCs/>
          <w:kern w:val="0"/>
        </w:rPr>
        <w:t>h</w:t>
      </w:r>
      <w:r w:rsidR="00AE6584">
        <w:rPr>
          <w:i/>
          <w:iCs/>
          <w:kern w:val="0"/>
          <w:vertAlign w:val="subscript"/>
        </w:rPr>
        <w:t>i</w:t>
      </w:r>
      <w:r w:rsidR="00AE6584">
        <w:rPr>
          <w:kern w:val="0"/>
          <w:vertAlign w:val="subscript"/>
        </w:rPr>
        <w:t xml:space="preserve"> </w:t>
      </w:r>
      <w:r w:rsidR="00AE6584">
        <w:rPr>
          <w:kern w:val="0"/>
        </w:rPr>
        <w:t xml:space="preserve">was computed using </w:t>
      </w:r>
      <w:r w:rsidR="00AE6584" w:rsidRPr="00AE6584">
        <w:rPr>
          <w:b/>
          <w:bCs/>
          <w:color w:val="FF0000"/>
          <w:kern w:val="0"/>
        </w:rPr>
        <w:t>Eqn. (X),</w:t>
      </w:r>
      <w:r w:rsidR="00AE6584" w:rsidRPr="00AE6584">
        <w:rPr>
          <w:color w:val="FF0000"/>
          <w:kern w:val="0"/>
        </w:rPr>
        <w:t xml:space="preserve"> </w:t>
      </w:r>
      <w:r w:rsidR="00AE6584">
        <w:rPr>
          <w:kern w:val="0"/>
        </w:rPr>
        <w:t xml:space="preserve">where </w:t>
      </w:r>
      <w:r w:rsidR="00AE6584">
        <w:rPr>
          <w:i/>
          <w:iCs/>
          <w:kern w:val="0"/>
        </w:rPr>
        <w:t>N_cells</w:t>
      </w:r>
      <w:r w:rsidR="00AE6584">
        <w:rPr>
          <w:kern w:val="0"/>
        </w:rPr>
        <w:t xml:space="preserve"> is the number of cells assigned to each coordinate direction and each block within the domain.</w:t>
      </w:r>
    </w:p>
    <w:p w14:paraId="01A13E20" w14:textId="21D8FC90" w:rsidR="00AE6584" w:rsidRDefault="00AE6584" w:rsidP="001850C6">
      <w:pPr>
        <w:pStyle w:val="BodyTextIndent"/>
        <w:ind w:firstLine="0"/>
        <w:rPr>
          <w:kern w:val="0"/>
        </w:rPr>
      </w:pPr>
    </w:p>
    <w:p w14:paraId="1C5DD6DD" w14:textId="11BDFAE1" w:rsidR="00AE6584" w:rsidRPr="00AE6584" w:rsidRDefault="00AE6584" w:rsidP="00AE6584">
      <w:pPr>
        <w:pStyle w:val="BodyTextIndent"/>
        <w:ind w:firstLine="0"/>
        <w:jc w:val="right"/>
        <w:rPr>
          <w:kern w:val="0"/>
        </w:rPr>
      </w:pPr>
      <m:oMath>
        <m:sSub>
          <m:sSubPr>
            <m:ctrlPr>
              <w:rPr>
                <w:rFonts w:ascii="Cambria Math" w:hAnsi="Cambria Math"/>
                <w:i/>
                <w:kern w:val="0"/>
                <w:sz w:val="24"/>
                <w:szCs w:val="24"/>
              </w:rPr>
            </m:ctrlPr>
          </m:sSubPr>
          <m:e>
            <m:r>
              <w:rPr>
                <w:rFonts w:ascii="Cambria Math" w:hAnsi="Cambria Math"/>
                <w:kern w:val="0"/>
                <w:sz w:val="24"/>
                <w:szCs w:val="24"/>
              </w:rPr>
              <m:t>h</m:t>
            </m:r>
          </m:e>
          <m:sub>
            <m:r>
              <w:rPr>
                <w:rFonts w:ascii="Cambria Math" w:hAnsi="Cambria Math"/>
                <w:kern w:val="0"/>
                <w:sz w:val="24"/>
                <w:szCs w:val="24"/>
              </w:rPr>
              <m:t>i</m:t>
            </m:r>
          </m:sub>
        </m:sSub>
        <m:r>
          <w:rPr>
            <w:rFonts w:ascii="Cambria Math" w:hAnsi="Cambria Math"/>
            <w:kern w:val="0"/>
            <w:sz w:val="24"/>
            <w:szCs w:val="24"/>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r>
                  <w:rPr>
                    <w:rFonts w:ascii="Cambria Math" w:hAnsi="Cambria Math"/>
                    <w:kern w:val="0"/>
                    <w:sz w:val="24"/>
                    <w:szCs w:val="24"/>
                  </w:rPr>
                  <m:t>H</m:t>
                </m:r>
              </m:e>
              <m:sub>
                <m:r>
                  <w:rPr>
                    <w:rFonts w:ascii="Cambria Math" w:hAnsi="Cambria Math"/>
                    <w:kern w:val="0"/>
                    <w:sz w:val="24"/>
                    <w:szCs w:val="24"/>
                  </w:rPr>
                  <m:t>c</m:t>
                </m:r>
                <m:r>
                  <w:rPr>
                    <w:rFonts w:ascii="Cambria Math" w:hAnsi="Cambria Math"/>
                    <w:kern w:val="0"/>
                    <w:sz w:val="24"/>
                    <w:szCs w:val="24"/>
                  </w:rPr>
                  <m:t>c</m:t>
                </m:r>
              </m:sub>
            </m:sSub>
          </m:num>
          <m:den>
            <m:sSub>
              <m:sSubPr>
                <m:ctrlPr>
                  <w:rPr>
                    <w:rFonts w:ascii="Cambria Math" w:hAnsi="Cambria Math"/>
                    <w:i/>
                    <w:kern w:val="0"/>
                    <w:sz w:val="24"/>
                    <w:szCs w:val="24"/>
                  </w:rPr>
                </m:ctrlPr>
              </m:sSubPr>
              <m:e>
                <m:r>
                  <w:rPr>
                    <w:rFonts w:ascii="Cambria Math" w:hAnsi="Cambria Math"/>
                    <w:kern w:val="0"/>
                    <w:sz w:val="24"/>
                    <w:szCs w:val="24"/>
                  </w:rPr>
                  <m:t>N</m:t>
                </m:r>
              </m:e>
              <m:sub>
                <m:r>
                  <w:rPr>
                    <w:rFonts w:ascii="Cambria Math" w:hAnsi="Cambria Math"/>
                    <w:kern w:val="0"/>
                    <w:sz w:val="24"/>
                    <w:szCs w:val="24"/>
                  </w:rPr>
                  <m:t>cells</m:t>
                </m:r>
              </m:sub>
            </m:sSub>
          </m:den>
        </m:f>
      </m:oMath>
      <w:r>
        <w:rPr>
          <w:kern w:val="0"/>
          <w:sz w:val="24"/>
          <w:szCs w:val="24"/>
        </w:rPr>
        <w:t xml:space="preserve">                         </w:t>
      </w:r>
      <w:r>
        <w:rPr>
          <w:kern w:val="0"/>
          <w:sz w:val="24"/>
          <w:szCs w:val="24"/>
          <w:vertAlign w:val="superscript"/>
        </w:rPr>
        <w:t xml:space="preserve">   </w:t>
      </w:r>
      <w:r>
        <w:rPr>
          <w:kern w:val="0"/>
          <w:sz w:val="24"/>
          <w:szCs w:val="24"/>
        </w:rPr>
        <w:t>(</w:t>
      </w:r>
      <w:r>
        <w:rPr>
          <w:kern w:val="0"/>
          <w:sz w:val="24"/>
          <w:szCs w:val="24"/>
        </w:rPr>
        <w:t>X</w:t>
      </w:r>
      <w:r>
        <w:rPr>
          <w:kern w:val="0"/>
          <w:sz w:val="24"/>
          <w:szCs w:val="24"/>
        </w:rPr>
        <w:t>)</w:t>
      </w:r>
    </w:p>
    <w:p w14:paraId="5444BFB7" w14:textId="6C7BB84E" w:rsidR="00217F8E" w:rsidRDefault="00217F8E" w:rsidP="001850C6">
      <w:pPr>
        <w:pStyle w:val="BodyTextIndent"/>
        <w:ind w:firstLine="0"/>
        <w:rPr>
          <w:kern w:val="0"/>
        </w:rPr>
      </w:pPr>
    </w:p>
    <w:p w14:paraId="615A6698" w14:textId="12822257" w:rsidR="00217F8E" w:rsidRPr="00AE6584" w:rsidRDefault="00AE6584" w:rsidP="001850C6">
      <w:pPr>
        <w:pStyle w:val="BodyTextIndent"/>
        <w:ind w:firstLine="0"/>
        <w:rPr>
          <w:b/>
          <w:bCs/>
          <w:color w:val="FF0000"/>
          <w:kern w:val="0"/>
        </w:rPr>
      </w:pPr>
      <w:r w:rsidRPr="00AE6584">
        <w:rPr>
          <w:b/>
          <w:bCs/>
          <w:color w:val="FF0000"/>
          <w:kern w:val="0"/>
        </w:rPr>
        <w:t xml:space="preserve">Table X shows the results of the grid convergence study. As shown, at a minimum mesh size of XX, the solution becomes grid independent (&lt;5% difference in successive net mass flow rates). </w:t>
      </w:r>
    </w:p>
    <w:p w14:paraId="0B1A0280" w14:textId="4CBAB792" w:rsidR="00217F8E" w:rsidRDefault="001D1C1A" w:rsidP="001850C6">
      <w:pPr>
        <w:pStyle w:val="BodyTextIndent"/>
        <w:ind w:firstLine="0"/>
        <w:rPr>
          <w:kern w:val="0"/>
        </w:rPr>
      </w:pPr>
      <w:r>
        <w:rPr>
          <w:kern w:val="0"/>
        </w:rPr>
        <w:t>--running these cases now</w:t>
      </w:r>
    </w:p>
    <w:p w14:paraId="3EEC503B" w14:textId="77777777" w:rsidR="00AE6584" w:rsidRDefault="00AE6584" w:rsidP="001850C6">
      <w:pPr>
        <w:pStyle w:val="BodyTextIndent"/>
        <w:ind w:firstLine="0"/>
        <w:rPr>
          <w:kern w:val="0"/>
        </w:rPr>
      </w:pPr>
    </w:p>
    <w:p w14:paraId="380CA979" w14:textId="58CE5029" w:rsidR="00C47DB5" w:rsidRDefault="00C47DB5" w:rsidP="001850C6">
      <w:pPr>
        <w:pStyle w:val="BodyTextIndent"/>
        <w:ind w:firstLine="0"/>
        <w:rPr>
          <w:rFonts w:ascii="Arial" w:hAnsi="Arial" w:cs="Arial"/>
          <w:b/>
          <w:kern w:val="0"/>
        </w:rPr>
      </w:pPr>
    </w:p>
    <w:p w14:paraId="7DE6207D" w14:textId="77777777" w:rsidR="00C47DB5" w:rsidRDefault="00C47DB5" w:rsidP="001850C6">
      <w:pPr>
        <w:pStyle w:val="BodyTextIndent"/>
        <w:ind w:firstLine="0"/>
        <w:rPr>
          <w:rFonts w:ascii="Arial" w:hAnsi="Arial" w:cs="Arial"/>
          <w:b/>
          <w:kern w:val="0"/>
        </w:rPr>
      </w:pPr>
    </w:p>
    <w:p w14:paraId="6821DE79" w14:textId="64B0D3DA" w:rsidR="0065785C" w:rsidRDefault="0065785C" w:rsidP="001850C6">
      <w:pPr>
        <w:pStyle w:val="BodyTextIndent"/>
        <w:ind w:firstLine="0"/>
        <w:rPr>
          <w:rFonts w:ascii="Arial" w:hAnsi="Arial" w:cs="Arial"/>
          <w:b/>
          <w:kern w:val="0"/>
        </w:rPr>
      </w:pPr>
    </w:p>
    <w:p w14:paraId="6EBC2D02" w14:textId="441793A5" w:rsidR="002001DA" w:rsidRDefault="002001DA" w:rsidP="001850C6">
      <w:pPr>
        <w:pStyle w:val="BodyTextIndent"/>
        <w:ind w:firstLine="0"/>
        <w:rPr>
          <w:rFonts w:ascii="Arial" w:hAnsi="Arial" w:cs="Arial"/>
          <w:b/>
          <w:kern w:val="0"/>
        </w:rPr>
      </w:pPr>
    </w:p>
    <w:p w14:paraId="57880CC3" w14:textId="195E7D4B" w:rsidR="002001DA" w:rsidRDefault="002001DA" w:rsidP="001850C6">
      <w:pPr>
        <w:pStyle w:val="BodyTextIndent"/>
        <w:ind w:firstLine="0"/>
        <w:rPr>
          <w:rFonts w:ascii="Arial" w:hAnsi="Arial" w:cs="Arial"/>
          <w:b/>
          <w:kern w:val="0"/>
        </w:rPr>
      </w:pPr>
    </w:p>
    <w:p w14:paraId="58F961AA" w14:textId="19D3D9DD" w:rsidR="002001DA" w:rsidRDefault="002001DA" w:rsidP="00C47DB5">
      <w:pPr>
        <w:pStyle w:val="BodyTextIndent"/>
        <w:ind w:firstLine="0"/>
        <w:jc w:val="center"/>
        <w:rPr>
          <w:rFonts w:ascii="Arial" w:hAnsi="Arial" w:cs="Arial"/>
          <w:b/>
          <w:kern w:val="0"/>
        </w:rPr>
      </w:pPr>
    </w:p>
    <w:p w14:paraId="398B7654" w14:textId="77777777" w:rsidR="002001DA" w:rsidRDefault="002001DA" w:rsidP="001850C6">
      <w:pPr>
        <w:pStyle w:val="BodyTextIndent"/>
        <w:ind w:firstLine="0"/>
        <w:rPr>
          <w:noProof/>
        </w:rPr>
      </w:pPr>
    </w:p>
    <w:p w14:paraId="481D2C7C" w14:textId="6D2C3B17" w:rsidR="00C47DB5" w:rsidRDefault="00C47DB5" w:rsidP="002001DA">
      <w:pPr>
        <w:pStyle w:val="BodyTextIndent"/>
        <w:ind w:firstLine="0"/>
        <w:jc w:val="center"/>
        <w:rPr>
          <w:noProof/>
        </w:rPr>
      </w:pPr>
    </w:p>
    <w:p w14:paraId="00086C8B" w14:textId="0423AD72" w:rsidR="002001DA" w:rsidRDefault="002001DA" w:rsidP="00C47DB5">
      <w:pPr>
        <w:pStyle w:val="BodyTextIndent"/>
        <w:ind w:firstLine="0"/>
        <w:jc w:val="center"/>
        <w:rPr>
          <w:rFonts w:ascii="Arial" w:hAnsi="Arial" w:cs="Arial"/>
          <w:b/>
          <w:kern w:val="0"/>
        </w:rPr>
      </w:pPr>
    </w:p>
    <w:p w14:paraId="79420632" w14:textId="74F49297" w:rsidR="0065785C" w:rsidRDefault="0065785C" w:rsidP="001850C6">
      <w:pPr>
        <w:pStyle w:val="BodyTextIndent"/>
        <w:ind w:firstLine="0"/>
        <w:rPr>
          <w:rFonts w:ascii="Arial" w:hAnsi="Arial" w:cs="Arial"/>
          <w:b/>
          <w:kern w:val="0"/>
        </w:rPr>
      </w:pPr>
    </w:p>
    <w:p w14:paraId="65A89062" w14:textId="0EB7DE3D" w:rsidR="0065785C" w:rsidRDefault="0065785C" w:rsidP="001850C6">
      <w:pPr>
        <w:pStyle w:val="BodyTextIndent"/>
        <w:ind w:firstLine="0"/>
        <w:rPr>
          <w:rFonts w:ascii="Arial" w:hAnsi="Arial" w:cs="Arial"/>
          <w:b/>
          <w:kern w:val="0"/>
        </w:rPr>
      </w:pPr>
    </w:p>
    <w:p w14:paraId="3ED58D72" w14:textId="77777777" w:rsidR="0065785C" w:rsidRDefault="0065785C" w:rsidP="001850C6">
      <w:pPr>
        <w:pStyle w:val="BodyTextIndent"/>
        <w:ind w:firstLine="0"/>
        <w:rPr>
          <w:rFonts w:ascii="Arial" w:hAnsi="Arial" w:cs="Arial"/>
          <w:b/>
          <w:kern w:val="0"/>
        </w:rPr>
      </w:pPr>
    </w:p>
    <w:p w14:paraId="4BBD309C" w14:textId="13C1C48B" w:rsidR="0065785C" w:rsidRDefault="001D1C1A" w:rsidP="001850C6">
      <w:pPr>
        <w:pStyle w:val="BodyTextIndent"/>
        <w:ind w:firstLine="0"/>
        <w:rPr>
          <w:rFonts w:ascii="Arial" w:hAnsi="Arial" w:cs="Arial"/>
          <w:b/>
          <w:kern w:val="0"/>
        </w:rPr>
      </w:pPr>
      <w:r>
        <w:rPr>
          <w:rFonts w:ascii="Arial" w:hAnsi="Arial" w:cs="Arial"/>
          <w:b/>
          <w:kern w:val="0"/>
        </w:rPr>
        <w:t>2.2 Numerical Schemes</w:t>
      </w:r>
    </w:p>
    <w:p w14:paraId="4B30DD26" w14:textId="77777777" w:rsidR="0065785C" w:rsidRPr="008C095F" w:rsidRDefault="0065785C" w:rsidP="001850C6">
      <w:pPr>
        <w:pStyle w:val="BodyTextIndent"/>
        <w:ind w:firstLine="0"/>
        <w:rPr>
          <w:rFonts w:ascii="Arial" w:hAnsi="Arial" w:cs="Arial"/>
          <w:b/>
          <w:kern w:val="0"/>
        </w:rPr>
      </w:pPr>
    </w:p>
    <w:p w14:paraId="0A959388" w14:textId="5C22098E" w:rsidR="001850C6" w:rsidRDefault="001850C6" w:rsidP="001850C6">
      <w:pPr>
        <w:pStyle w:val="BodyTextIndent"/>
        <w:ind w:firstLine="0"/>
        <w:rPr>
          <w:kern w:val="0"/>
        </w:rPr>
      </w:pPr>
    </w:p>
    <w:p w14:paraId="20D5756A" w14:textId="1C9EB597" w:rsidR="001850C6" w:rsidRPr="001850C6" w:rsidRDefault="001850C6" w:rsidP="001850C6">
      <w:pPr>
        <w:pStyle w:val="BodyTextIndent"/>
        <w:ind w:firstLine="0"/>
        <w:rPr>
          <w:rFonts w:ascii="Arial" w:hAnsi="Arial" w:cs="Arial"/>
          <w:b/>
          <w:kern w:val="0"/>
        </w:rPr>
      </w:pPr>
      <w:r w:rsidRPr="001850C6">
        <w:rPr>
          <w:rFonts w:ascii="Arial" w:hAnsi="Arial" w:cs="Arial"/>
          <w:b/>
          <w:kern w:val="0"/>
        </w:rPr>
        <w:t>2.</w:t>
      </w:r>
      <w:r w:rsidR="001D1C1A">
        <w:rPr>
          <w:rFonts w:ascii="Arial" w:hAnsi="Arial" w:cs="Arial"/>
          <w:b/>
          <w:kern w:val="0"/>
        </w:rPr>
        <w:t>3.1</w:t>
      </w:r>
      <w:bookmarkStart w:id="2" w:name="_GoBack"/>
      <w:bookmarkEnd w:id="2"/>
      <w:r w:rsidR="001D1C1A">
        <w:rPr>
          <w:rFonts w:ascii="Arial" w:hAnsi="Arial" w:cs="Arial"/>
          <w:b/>
          <w:kern w:val="0"/>
        </w:rPr>
        <w:t xml:space="preserve"> </w:t>
      </w:r>
      <w:r w:rsidRPr="001850C6">
        <w:rPr>
          <w:rFonts w:ascii="Arial" w:hAnsi="Arial" w:cs="Arial"/>
          <w:b/>
          <w:kern w:val="0"/>
        </w:rPr>
        <w:t>Boundary Conditions</w:t>
      </w:r>
    </w:p>
    <w:p w14:paraId="5D562B96" w14:textId="1CA200C7" w:rsidR="001850C6" w:rsidRDefault="001850C6" w:rsidP="001850C6">
      <w:pPr>
        <w:pStyle w:val="BodyTextIndent"/>
        <w:ind w:firstLine="0"/>
        <w:rPr>
          <w:kern w:val="0"/>
        </w:rPr>
      </w:pPr>
    </w:p>
    <w:p w14:paraId="0E0486AC" w14:textId="454AA5DB" w:rsidR="001850C6" w:rsidRDefault="001850C6" w:rsidP="001850C6">
      <w:pPr>
        <w:pStyle w:val="BodyTextIndent"/>
        <w:ind w:firstLine="0"/>
        <w:rPr>
          <w:color w:val="FF0000"/>
          <w:kern w:val="0"/>
        </w:rPr>
      </w:pPr>
      <w:r>
        <w:rPr>
          <w:kern w:val="0"/>
        </w:rPr>
        <w:t xml:space="preserve">The mass flow rate of the fuel is computed using a simplified Bernoulli-based approach, presented previously by </w:t>
      </w:r>
      <w:r w:rsidRPr="001850C6">
        <w:rPr>
          <w:color w:val="FF0000"/>
          <w:kern w:val="0"/>
        </w:rPr>
        <w:t>Agenbroad</w:t>
      </w:r>
      <w:r>
        <w:rPr>
          <w:color w:val="FF0000"/>
          <w:kern w:val="0"/>
        </w:rPr>
        <w:t xml:space="preserve"> (CITE),</w:t>
      </w:r>
      <w:r>
        <w:rPr>
          <w:kern w:val="0"/>
        </w:rPr>
        <w:t xml:space="preserve"> </w:t>
      </w:r>
      <w:r w:rsidRPr="001850C6">
        <w:rPr>
          <w:color w:val="FF0000"/>
          <w:kern w:val="0"/>
        </w:rPr>
        <w:t xml:space="preserve"> </w:t>
      </w:r>
      <w:r>
        <w:rPr>
          <w:color w:val="FF0000"/>
          <w:kern w:val="0"/>
        </w:rPr>
        <w:t>where the user-defined firepower is used to compute the mass flow rate of the fuel:</w:t>
      </w:r>
    </w:p>
    <w:p w14:paraId="21050F47" w14:textId="104649D4" w:rsidR="001850C6" w:rsidRDefault="001850C6" w:rsidP="001850C6">
      <w:pPr>
        <w:pStyle w:val="BodyTextIndent"/>
        <w:ind w:firstLine="0"/>
        <w:rPr>
          <w:kern w:val="0"/>
        </w:rPr>
      </w:pPr>
    </w:p>
    <w:p w14:paraId="738B147E" w14:textId="399E14BE" w:rsidR="001850C6" w:rsidRDefault="001850C6" w:rsidP="001850C6">
      <w:pPr>
        <w:pStyle w:val="BodyTextIndent"/>
        <w:ind w:firstLine="0"/>
        <w:rPr>
          <w:kern w:val="0"/>
        </w:rPr>
      </w:pPr>
    </w:p>
    <w:p w14:paraId="008E9751" w14:textId="5F428B8D" w:rsidR="001850C6" w:rsidRDefault="001850C6" w:rsidP="001850C6">
      <w:pPr>
        <w:pStyle w:val="BodyTextIndent"/>
        <w:ind w:firstLine="0"/>
        <w:jc w:val="right"/>
        <w:rPr>
          <w:kern w:val="0"/>
        </w:rPr>
      </w:pPr>
      <m:oMath>
        <m:r>
          <w:rPr>
            <w:rFonts w:ascii="Cambria Math" w:hAnsi="Cambria Math"/>
            <w:kern w:val="0"/>
            <w:sz w:val="24"/>
            <w:szCs w:val="24"/>
          </w:rPr>
          <m:t>Agenbroad eq</m:t>
        </m:r>
      </m:oMath>
      <w:r>
        <w:rPr>
          <w:kern w:val="0"/>
          <w:sz w:val="24"/>
          <w:szCs w:val="24"/>
        </w:rPr>
        <w:t xml:space="preserve">                         </w:t>
      </w:r>
      <w:r>
        <w:rPr>
          <w:kern w:val="0"/>
          <w:sz w:val="24"/>
          <w:szCs w:val="24"/>
          <w:vertAlign w:val="superscript"/>
        </w:rPr>
        <w:t xml:space="preserve">   </w:t>
      </w:r>
      <w:r>
        <w:rPr>
          <w:kern w:val="0"/>
          <w:sz w:val="24"/>
          <w:szCs w:val="24"/>
        </w:rPr>
        <w:t>(1)</w:t>
      </w:r>
    </w:p>
    <w:p w14:paraId="00B3A4BE" w14:textId="77777777" w:rsidR="001850C6" w:rsidRDefault="001850C6" w:rsidP="001850C6">
      <w:pPr>
        <w:pStyle w:val="BodyTextIndent"/>
        <w:ind w:firstLine="0"/>
        <w:rPr>
          <w:kern w:val="0"/>
        </w:rPr>
      </w:pPr>
    </w:p>
    <w:p w14:paraId="26D19815" w14:textId="0CC5CF3A" w:rsidR="001850C6" w:rsidRDefault="001850C6" w:rsidP="005E134D">
      <w:pPr>
        <w:pStyle w:val="BodyTextIndent"/>
        <w:ind w:firstLine="0"/>
        <w:rPr>
          <w:rFonts w:ascii="Arial" w:hAnsi="Arial" w:cs="Arial"/>
          <w:b/>
          <w:kern w:val="0"/>
        </w:rPr>
      </w:pPr>
    </w:p>
    <w:p w14:paraId="6F4BCB5E" w14:textId="7778A153" w:rsidR="001850C6" w:rsidRDefault="001850C6" w:rsidP="005E134D">
      <w:pPr>
        <w:pStyle w:val="BodyTextIndent"/>
        <w:ind w:firstLine="0"/>
        <w:rPr>
          <w:kern w:val="0"/>
        </w:rPr>
      </w:pPr>
      <w:r>
        <w:rPr>
          <w:kern w:val="0"/>
        </w:rPr>
        <w:t xml:space="preserve">The composition of the volatiles entering the domain from the primary inlet are taken from </w:t>
      </w:r>
      <w:r w:rsidRPr="001850C6">
        <w:rPr>
          <w:color w:val="FF0000"/>
          <w:kern w:val="0"/>
        </w:rPr>
        <w:t>Udesen (who cites another author</w:t>
      </w:r>
      <w:r>
        <w:rPr>
          <w:kern w:val="0"/>
        </w:rPr>
        <w:t xml:space="preserve">!), and is assumed to be constant. The mass fractions of respective species are </w:t>
      </w:r>
      <w:r w:rsidR="00012396">
        <w:rPr>
          <w:kern w:val="0"/>
        </w:rPr>
        <w:t>scaled as described in equation (2) using the mass flow rate from equation (1) to determine the mass flow rate of each species to match OpenFOAM</w:t>
      </w:r>
      <w:r w:rsidR="00012396">
        <w:rPr>
          <w:kern w:val="0"/>
          <w:vertAlign w:val="superscript"/>
        </w:rPr>
        <w:t>TM</w:t>
      </w:r>
      <w:r w:rsidR="00012396">
        <w:rPr>
          <w:kern w:val="0"/>
        </w:rPr>
        <w:t xml:space="preserve"> convention.</w:t>
      </w:r>
      <w:r>
        <w:rPr>
          <w:kern w:val="0"/>
        </w:rPr>
        <w:t xml:space="preserve"> </w:t>
      </w:r>
      <w:r w:rsidRPr="001850C6">
        <w:rPr>
          <w:color w:val="FF0000"/>
          <w:kern w:val="0"/>
        </w:rPr>
        <w:t>Table XX</w:t>
      </w:r>
      <w:r w:rsidR="00012396">
        <w:rPr>
          <w:kern w:val="0"/>
        </w:rPr>
        <w:t xml:space="preserve"> shows the assumed mass fractions and the resulting mass flow rates per each species.</w:t>
      </w:r>
    </w:p>
    <w:p w14:paraId="69D1E8B5" w14:textId="34D955D3" w:rsidR="00012396" w:rsidRDefault="00012396" w:rsidP="005E134D">
      <w:pPr>
        <w:pStyle w:val="BodyTextIndent"/>
        <w:ind w:firstLine="0"/>
        <w:rPr>
          <w:kern w:val="0"/>
        </w:rPr>
      </w:pPr>
    </w:p>
    <w:p w14:paraId="10BE52FA" w14:textId="7081F3B2" w:rsidR="00012396" w:rsidRDefault="00012396" w:rsidP="005E134D">
      <w:pPr>
        <w:pStyle w:val="BodyTextIndent"/>
        <w:ind w:firstLine="0"/>
        <w:rPr>
          <w:kern w:val="0"/>
        </w:rPr>
      </w:pPr>
    </w:p>
    <w:p w14:paraId="446EDA51" w14:textId="6BBA2991" w:rsidR="00012396" w:rsidRDefault="00012396" w:rsidP="005E134D">
      <w:pPr>
        <w:pStyle w:val="BodyTextIndent"/>
        <w:ind w:firstLine="0"/>
        <w:rPr>
          <w:kern w:val="0"/>
        </w:rPr>
      </w:pPr>
    </w:p>
    <w:p w14:paraId="72F139A3" w14:textId="4552CCE3" w:rsidR="00012396" w:rsidRDefault="00012396" w:rsidP="00012396">
      <w:pPr>
        <w:pStyle w:val="BodyTextIndent"/>
        <w:ind w:firstLine="0"/>
        <w:jc w:val="right"/>
        <w:rPr>
          <w:kern w:val="0"/>
        </w:rPr>
      </w:pPr>
      <m:oMath>
        <m:r>
          <w:rPr>
            <w:rFonts w:ascii="Cambria Math" w:hAnsi="Cambria Math"/>
            <w:kern w:val="0"/>
            <w:sz w:val="24"/>
            <w:szCs w:val="24"/>
          </w:rPr>
          <m:t>M_dot_specie</m:t>
        </m:r>
        <m:sSub>
          <m:sSubPr>
            <m:ctrlPr>
              <w:rPr>
                <w:rFonts w:ascii="Cambria Math" w:hAnsi="Cambria Math"/>
                <w:i/>
                <w:kern w:val="0"/>
                <w:sz w:val="24"/>
                <w:szCs w:val="24"/>
              </w:rPr>
            </m:ctrlPr>
          </m:sSubPr>
          <m:e>
            <m:r>
              <w:rPr>
                <w:rFonts w:ascii="Cambria Math" w:hAnsi="Cambria Math"/>
                <w:kern w:val="0"/>
                <w:sz w:val="24"/>
                <w:szCs w:val="24"/>
              </w:rPr>
              <m:t>s</m:t>
            </m:r>
          </m:e>
          <m:sub>
            <m:r>
              <w:rPr>
                <w:rFonts w:ascii="Cambria Math" w:hAnsi="Cambria Math"/>
                <w:kern w:val="0"/>
                <w:sz w:val="24"/>
                <w:szCs w:val="24"/>
              </w:rPr>
              <m:t>i</m:t>
            </m:r>
          </m:sub>
        </m:sSub>
        <m:r>
          <w:rPr>
            <w:rFonts w:ascii="Cambria Math" w:hAnsi="Cambria Math"/>
            <w:kern w:val="0"/>
            <w:sz w:val="24"/>
            <w:szCs w:val="24"/>
          </w:rPr>
          <m:t>calc</m:t>
        </m:r>
      </m:oMath>
      <w:r>
        <w:rPr>
          <w:kern w:val="0"/>
          <w:sz w:val="24"/>
          <w:szCs w:val="24"/>
        </w:rPr>
        <w:t xml:space="preserve">                         </w:t>
      </w:r>
      <w:r>
        <w:rPr>
          <w:kern w:val="0"/>
          <w:sz w:val="24"/>
          <w:szCs w:val="24"/>
          <w:vertAlign w:val="superscript"/>
        </w:rPr>
        <w:t xml:space="preserve">   </w:t>
      </w:r>
      <w:r>
        <w:rPr>
          <w:kern w:val="0"/>
          <w:sz w:val="24"/>
          <w:szCs w:val="24"/>
        </w:rPr>
        <w:t>(</w:t>
      </w:r>
      <w:r w:rsidR="00AC6514">
        <w:rPr>
          <w:kern w:val="0"/>
          <w:sz w:val="24"/>
          <w:szCs w:val="24"/>
        </w:rPr>
        <w:t>2</w:t>
      </w:r>
      <w:r>
        <w:rPr>
          <w:kern w:val="0"/>
          <w:sz w:val="24"/>
          <w:szCs w:val="24"/>
        </w:rPr>
        <w:t>)</w:t>
      </w:r>
    </w:p>
    <w:p w14:paraId="5FD99F34" w14:textId="3ABD6DB9" w:rsidR="00012396" w:rsidRDefault="00012396" w:rsidP="005E134D">
      <w:pPr>
        <w:pStyle w:val="BodyTextIndent"/>
        <w:ind w:firstLine="0"/>
        <w:rPr>
          <w:kern w:val="0"/>
        </w:rPr>
      </w:pPr>
    </w:p>
    <w:p w14:paraId="10273843" w14:textId="4BA624F3" w:rsidR="00012396" w:rsidRDefault="00012396" w:rsidP="005E134D">
      <w:pPr>
        <w:pStyle w:val="BodyTextIndent"/>
        <w:ind w:firstLine="0"/>
        <w:rPr>
          <w:kern w:val="0"/>
        </w:rPr>
      </w:pPr>
    </w:p>
    <w:p w14:paraId="3FE46A79" w14:textId="77777777" w:rsidR="00012396" w:rsidRDefault="00012396" w:rsidP="005E134D">
      <w:pPr>
        <w:pStyle w:val="BodyTextIndent"/>
        <w:ind w:firstLine="0"/>
        <w:rPr>
          <w:kern w:val="0"/>
        </w:rPr>
      </w:pPr>
    </w:p>
    <w:p w14:paraId="22DA9133" w14:textId="36010D65" w:rsidR="001850C6" w:rsidRDefault="001850C6" w:rsidP="005E134D">
      <w:pPr>
        <w:pStyle w:val="BodyTextIndent"/>
        <w:ind w:firstLine="0"/>
        <w:rPr>
          <w:kern w:val="0"/>
        </w:rPr>
      </w:pPr>
    </w:p>
    <w:p w14:paraId="4FB5F7CC" w14:textId="127F9D41" w:rsidR="001850C6" w:rsidRPr="00012396" w:rsidRDefault="001850C6" w:rsidP="00012396">
      <w:pPr>
        <w:pStyle w:val="BodyTextIndent"/>
        <w:ind w:firstLine="0"/>
        <w:jc w:val="center"/>
        <w:rPr>
          <w:kern w:val="0"/>
        </w:rPr>
      </w:pPr>
      <w:r w:rsidRPr="001850C6">
        <w:rPr>
          <w:color w:val="FF0000"/>
          <w:kern w:val="0"/>
        </w:rPr>
        <w:t>Table XX</w:t>
      </w:r>
      <w:r>
        <w:rPr>
          <w:kern w:val="0"/>
        </w:rPr>
        <w:t>. Primary Fuel Composition</w:t>
      </w:r>
      <w:r w:rsidR="00012396">
        <w:rPr>
          <w:kern w:val="0"/>
        </w:rPr>
        <w:t xml:space="preserve"> and Flow Rate</w:t>
      </w:r>
    </w:p>
    <w:p w14:paraId="5EC05829" w14:textId="14031768" w:rsidR="00012396" w:rsidRDefault="00012396" w:rsidP="005E134D">
      <w:pPr>
        <w:pStyle w:val="BodyTextIndent"/>
        <w:ind w:firstLine="0"/>
        <w:rPr>
          <w:rFonts w:ascii="Arial" w:hAnsi="Arial" w:cs="Arial"/>
          <w:b/>
          <w:kern w:val="0"/>
        </w:rPr>
      </w:pPr>
    </w:p>
    <w:tbl>
      <w:tblPr>
        <w:tblStyle w:val="TableGrid"/>
        <w:tblW w:w="0" w:type="auto"/>
        <w:tblLook w:val="04A0" w:firstRow="1" w:lastRow="0" w:firstColumn="1" w:lastColumn="0" w:noHBand="0" w:noVBand="1"/>
      </w:tblPr>
      <w:tblGrid>
        <w:gridCol w:w="1706"/>
        <w:gridCol w:w="1707"/>
        <w:gridCol w:w="1707"/>
      </w:tblGrid>
      <w:tr w:rsidR="00012396" w14:paraId="3C323880" w14:textId="77777777" w:rsidTr="00012396">
        <w:tc>
          <w:tcPr>
            <w:tcW w:w="1706" w:type="dxa"/>
          </w:tcPr>
          <w:p w14:paraId="6A4C18A4" w14:textId="66DAB160" w:rsidR="00012396" w:rsidRPr="00012396" w:rsidRDefault="00012396" w:rsidP="00012396">
            <w:pPr>
              <w:pStyle w:val="BodyTextIndent"/>
              <w:ind w:firstLine="0"/>
              <w:jc w:val="center"/>
              <w:rPr>
                <w:kern w:val="0"/>
              </w:rPr>
            </w:pPr>
            <w:r w:rsidRPr="00012396">
              <w:rPr>
                <w:kern w:val="0"/>
              </w:rPr>
              <w:t>Species</w:t>
            </w:r>
          </w:p>
        </w:tc>
        <w:tc>
          <w:tcPr>
            <w:tcW w:w="1707" w:type="dxa"/>
          </w:tcPr>
          <w:p w14:paraId="045A2C8A" w14:textId="6DD0D222" w:rsidR="00012396" w:rsidRPr="00012396" w:rsidRDefault="00012396" w:rsidP="00012396">
            <w:pPr>
              <w:pStyle w:val="BodyTextIndent"/>
              <w:ind w:firstLine="0"/>
              <w:jc w:val="center"/>
              <w:rPr>
                <w:kern w:val="0"/>
              </w:rPr>
            </w:pPr>
            <w:r w:rsidRPr="00012396">
              <w:rPr>
                <w:kern w:val="0"/>
              </w:rPr>
              <w:t>Mass Fraction</w:t>
            </w:r>
            <w:r>
              <w:rPr>
                <w:kern w:val="0"/>
              </w:rPr>
              <w:t xml:space="preserve"> (kg-specie/kg-mixture)</w:t>
            </w:r>
          </w:p>
        </w:tc>
        <w:tc>
          <w:tcPr>
            <w:tcW w:w="1707" w:type="dxa"/>
          </w:tcPr>
          <w:p w14:paraId="126B5F43" w14:textId="38DDAFA0" w:rsidR="00012396" w:rsidRPr="00012396" w:rsidRDefault="00012396" w:rsidP="00012396">
            <w:pPr>
              <w:pStyle w:val="BodyTextIndent"/>
              <w:ind w:firstLine="0"/>
              <w:jc w:val="center"/>
              <w:rPr>
                <w:kern w:val="0"/>
              </w:rPr>
            </w:pPr>
            <w:r w:rsidRPr="00012396">
              <w:rPr>
                <w:kern w:val="0"/>
              </w:rPr>
              <w:t>Mass Flow Rate</w:t>
            </w:r>
            <w:r>
              <w:rPr>
                <w:kern w:val="0"/>
              </w:rPr>
              <w:t xml:space="preserve"> (kg/s)*</w:t>
            </w:r>
          </w:p>
        </w:tc>
      </w:tr>
      <w:tr w:rsidR="00012396" w14:paraId="3857AE1C" w14:textId="77777777" w:rsidTr="00012396">
        <w:tc>
          <w:tcPr>
            <w:tcW w:w="1706" w:type="dxa"/>
          </w:tcPr>
          <w:p w14:paraId="6DAE51F3" w14:textId="666C0C3E" w:rsidR="00012396" w:rsidRPr="00012396" w:rsidRDefault="00012396" w:rsidP="00012396">
            <w:pPr>
              <w:pStyle w:val="BodyTextIndent"/>
              <w:ind w:firstLine="0"/>
              <w:jc w:val="center"/>
              <w:rPr>
                <w:kern w:val="0"/>
              </w:rPr>
            </w:pPr>
            <w:r>
              <w:rPr>
                <w:kern w:val="0"/>
              </w:rPr>
              <w:t>CO</w:t>
            </w:r>
          </w:p>
        </w:tc>
        <w:tc>
          <w:tcPr>
            <w:tcW w:w="1707" w:type="dxa"/>
          </w:tcPr>
          <w:p w14:paraId="538AD41B" w14:textId="43F2F1F9" w:rsidR="00012396" w:rsidRPr="00012396" w:rsidRDefault="00012396" w:rsidP="00012396">
            <w:pPr>
              <w:pStyle w:val="BodyTextIndent"/>
              <w:ind w:firstLine="0"/>
              <w:jc w:val="center"/>
              <w:rPr>
                <w:kern w:val="0"/>
              </w:rPr>
            </w:pPr>
            <w:r>
              <w:rPr>
                <w:kern w:val="0"/>
              </w:rPr>
              <w:t>0.383</w:t>
            </w:r>
          </w:p>
        </w:tc>
        <w:tc>
          <w:tcPr>
            <w:tcW w:w="1707" w:type="dxa"/>
          </w:tcPr>
          <w:p w14:paraId="0FF80154" w14:textId="46497D3F" w:rsidR="00012396" w:rsidRPr="00012396" w:rsidRDefault="00AE0AAF" w:rsidP="00012396">
            <w:pPr>
              <w:pStyle w:val="BodyTextIndent"/>
              <w:ind w:firstLine="0"/>
              <w:jc w:val="center"/>
              <w:rPr>
                <w:kern w:val="0"/>
              </w:rPr>
            </w:pPr>
            <w:r>
              <w:rPr>
                <w:kern w:val="0"/>
              </w:rPr>
              <w:t>9.575 E-5</w:t>
            </w:r>
          </w:p>
        </w:tc>
      </w:tr>
      <w:tr w:rsidR="00012396" w14:paraId="0883C220" w14:textId="77777777" w:rsidTr="00012396">
        <w:tc>
          <w:tcPr>
            <w:tcW w:w="1706" w:type="dxa"/>
          </w:tcPr>
          <w:p w14:paraId="16BF43AA" w14:textId="77CF5628" w:rsidR="00012396" w:rsidRPr="00012396" w:rsidRDefault="00012396" w:rsidP="00012396">
            <w:pPr>
              <w:pStyle w:val="BodyTextIndent"/>
              <w:ind w:firstLine="0"/>
              <w:jc w:val="center"/>
              <w:rPr>
                <w:kern w:val="0"/>
              </w:rPr>
            </w:pPr>
            <w:r>
              <w:rPr>
                <w:kern w:val="0"/>
              </w:rPr>
              <w:t>CO</w:t>
            </w:r>
            <w:r>
              <w:rPr>
                <w:kern w:val="0"/>
                <w:vertAlign w:val="subscript"/>
              </w:rPr>
              <w:t>2</w:t>
            </w:r>
          </w:p>
        </w:tc>
        <w:tc>
          <w:tcPr>
            <w:tcW w:w="1707" w:type="dxa"/>
          </w:tcPr>
          <w:p w14:paraId="42937BEB" w14:textId="1CF42A94" w:rsidR="00012396" w:rsidRPr="00012396" w:rsidRDefault="00012396" w:rsidP="00012396">
            <w:pPr>
              <w:pStyle w:val="BodyTextIndent"/>
              <w:ind w:firstLine="0"/>
              <w:jc w:val="center"/>
              <w:rPr>
                <w:kern w:val="0"/>
              </w:rPr>
            </w:pPr>
            <w:r>
              <w:rPr>
                <w:kern w:val="0"/>
              </w:rPr>
              <w:t>0.237</w:t>
            </w:r>
          </w:p>
        </w:tc>
        <w:tc>
          <w:tcPr>
            <w:tcW w:w="1707" w:type="dxa"/>
          </w:tcPr>
          <w:p w14:paraId="2F05B1D3" w14:textId="3A128EF2" w:rsidR="00012396" w:rsidRPr="00012396" w:rsidRDefault="00AE0AAF" w:rsidP="00012396">
            <w:pPr>
              <w:pStyle w:val="BodyTextIndent"/>
              <w:ind w:firstLine="0"/>
              <w:jc w:val="center"/>
              <w:rPr>
                <w:kern w:val="0"/>
              </w:rPr>
            </w:pPr>
            <w:r>
              <w:rPr>
                <w:kern w:val="0"/>
              </w:rPr>
              <w:t>5.925 E-5</w:t>
            </w:r>
          </w:p>
        </w:tc>
      </w:tr>
      <w:tr w:rsidR="00012396" w14:paraId="2CD860F6" w14:textId="77777777" w:rsidTr="00012396">
        <w:tc>
          <w:tcPr>
            <w:tcW w:w="1706" w:type="dxa"/>
          </w:tcPr>
          <w:p w14:paraId="41BAEA44" w14:textId="10B58DED" w:rsidR="00012396" w:rsidRPr="00012396" w:rsidRDefault="00012396" w:rsidP="00012396">
            <w:pPr>
              <w:pStyle w:val="BodyTextIndent"/>
              <w:ind w:firstLine="0"/>
              <w:jc w:val="center"/>
              <w:rPr>
                <w:kern w:val="0"/>
              </w:rPr>
            </w:pPr>
            <w:r>
              <w:rPr>
                <w:kern w:val="0"/>
              </w:rPr>
              <w:t>H</w:t>
            </w:r>
            <w:r>
              <w:rPr>
                <w:kern w:val="0"/>
                <w:vertAlign w:val="subscript"/>
              </w:rPr>
              <w:t>2</w:t>
            </w:r>
          </w:p>
        </w:tc>
        <w:tc>
          <w:tcPr>
            <w:tcW w:w="1707" w:type="dxa"/>
          </w:tcPr>
          <w:p w14:paraId="3ABA05B9" w14:textId="11664865" w:rsidR="00012396" w:rsidRPr="00012396" w:rsidRDefault="00012396" w:rsidP="00012396">
            <w:pPr>
              <w:pStyle w:val="BodyTextIndent"/>
              <w:ind w:firstLine="0"/>
              <w:jc w:val="center"/>
              <w:rPr>
                <w:kern w:val="0"/>
              </w:rPr>
            </w:pPr>
            <w:r>
              <w:rPr>
                <w:kern w:val="0"/>
              </w:rPr>
              <w:t>0.006</w:t>
            </w:r>
          </w:p>
        </w:tc>
        <w:tc>
          <w:tcPr>
            <w:tcW w:w="1707" w:type="dxa"/>
          </w:tcPr>
          <w:p w14:paraId="0D7A6DF1" w14:textId="1F5825DF" w:rsidR="00012396" w:rsidRPr="00012396" w:rsidRDefault="00AE0AAF" w:rsidP="00012396">
            <w:pPr>
              <w:pStyle w:val="BodyTextIndent"/>
              <w:ind w:firstLine="0"/>
              <w:jc w:val="center"/>
              <w:rPr>
                <w:kern w:val="0"/>
              </w:rPr>
            </w:pPr>
            <w:r>
              <w:rPr>
                <w:kern w:val="0"/>
              </w:rPr>
              <w:t>1.5 E-6</w:t>
            </w:r>
          </w:p>
        </w:tc>
      </w:tr>
      <w:tr w:rsidR="00012396" w14:paraId="1A05E3D7" w14:textId="77777777" w:rsidTr="00012396">
        <w:tc>
          <w:tcPr>
            <w:tcW w:w="1706" w:type="dxa"/>
          </w:tcPr>
          <w:p w14:paraId="040C8FDE" w14:textId="13619B51" w:rsidR="00012396" w:rsidRPr="00012396" w:rsidRDefault="00012396" w:rsidP="00012396">
            <w:pPr>
              <w:pStyle w:val="BodyTextIndent"/>
              <w:ind w:firstLine="0"/>
              <w:jc w:val="center"/>
              <w:rPr>
                <w:kern w:val="0"/>
              </w:rPr>
            </w:pPr>
            <w:r>
              <w:rPr>
                <w:kern w:val="0"/>
              </w:rPr>
              <w:t>H</w:t>
            </w:r>
            <w:r>
              <w:rPr>
                <w:kern w:val="0"/>
                <w:vertAlign w:val="subscript"/>
              </w:rPr>
              <w:t>2</w:t>
            </w:r>
            <w:r>
              <w:rPr>
                <w:kern w:val="0"/>
              </w:rPr>
              <w:t>O</w:t>
            </w:r>
          </w:p>
        </w:tc>
        <w:tc>
          <w:tcPr>
            <w:tcW w:w="1707" w:type="dxa"/>
          </w:tcPr>
          <w:p w14:paraId="70F7EA99" w14:textId="7C8CF4B1" w:rsidR="00012396" w:rsidRPr="00012396" w:rsidRDefault="00012396" w:rsidP="00012396">
            <w:pPr>
              <w:pStyle w:val="BodyTextIndent"/>
              <w:ind w:firstLine="0"/>
              <w:jc w:val="center"/>
              <w:rPr>
                <w:kern w:val="0"/>
              </w:rPr>
            </w:pPr>
            <w:r>
              <w:rPr>
                <w:kern w:val="0"/>
              </w:rPr>
              <w:t>0.312</w:t>
            </w:r>
          </w:p>
        </w:tc>
        <w:tc>
          <w:tcPr>
            <w:tcW w:w="1707" w:type="dxa"/>
          </w:tcPr>
          <w:p w14:paraId="71EFDD33" w14:textId="2DD9EF2C" w:rsidR="00012396" w:rsidRPr="00012396" w:rsidRDefault="00AE0AAF" w:rsidP="00012396">
            <w:pPr>
              <w:pStyle w:val="BodyTextIndent"/>
              <w:ind w:firstLine="0"/>
              <w:jc w:val="center"/>
              <w:rPr>
                <w:kern w:val="0"/>
              </w:rPr>
            </w:pPr>
            <w:r>
              <w:rPr>
                <w:kern w:val="0"/>
              </w:rPr>
              <w:t>7.8 E-5</w:t>
            </w:r>
          </w:p>
        </w:tc>
      </w:tr>
      <w:tr w:rsidR="00012396" w14:paraId="7714A499" w14:textId="77777777" w:rsidTr="00012396">
        <w:tc>
          <w:tcPr>
            <w:tcW w:w="1706" w:type="dxa"/>
          </w:tcPr>
          <w:p w14:paraId="6F0281C0" w14:textId="4A07E570" w:rsidR="00012396" w:rsidRPr="00012396" w:rsidRDefault="00012396" w:rsidP="00012396">
            <w:pPr>
              <w:pStyle w:val="BodyTextIndent"/>
              <w:ind w:firstLine="0"/>
              <w:jc w:val="center"/>
              <w:rPr>
                <w:kern w:val="0"/>
              </w:rPr>
            </w:pPr>
            <w:r>
              <w:rPr>
                <w:kern w:val="0"/>
              </w:rPr>
              <w:t>CH</w:t>
            </w:r>
            <w:r>
              <w:rPr>
                <w:kern w:val="0"/>
                <w:vertAlign w:val="subscript"/>
              </w:rPr>
              <w:t>4</w:t>
            </w:r>
          </w:p>
        </w:tc>
        <w:tc>
          <w:tcPr>
            <w:tcW w:w="1707" w:type="dxa"/>
          </w:tcPr>
          <w:p w14:paraId="4E388A00" w14:textId="308710E9" w:rsidR="00012396" w:rsidRPr="00012396" w:rsidRDefault="00012396" w:rsidP="00012396">
            <w:pPr>
              <w:pStyle w:val="BodyTextIndent"/>
              <w:ind w:firstLine="0"/>
              <w:jc w:val="center"/>
              <w:rPr>
                <w:kern w:val="0"/>
              </w:rPr>
            </w:pPr>
            <w:r>
              <w:rPr>
                <w:kern w:val="0"/>
              </w:rPr>
              <w:t>0.062</w:t>
            </w:r>
          </w:p>
        </w:tc>
        <w:tc>
          <w:tcPr>
            <w:tcW w:w="1707" w:type="dxa"/>
          </w:tcPr>
          <w:p w14:paraId="6A130787" w14:textId="7DEA7DCA" w:rsidR="00012396" w:rsidRPr="00012396" w:rsidRDefault="00AE0AAF" w:rsidP="00012396">
            <w:pPr>
              <w:pStyle w:val="BodyTextIndent"/>
              <w:ind w:firstLine="0"/>
              <w:jc w:val="center"/>
              <w:rPr>
                <w:kern w:val="0"/>
              </w:rPr>
            </w:pPr>
            <w:r>
              <w:rPr>
                <w:kern w:val="0"/>
              </w:rPr>
              <w:t>1.55 E -5</w:t>
            </w:r>
          </w:p>
        </w:tc>
      </w:tr>
    </w:tbl>
    <w:p w14:paraId="55A5A395" w14:textId="58C2EABD" w:rsidR="00012396" w:rsidRPr="00012396" w:rsidRDefault="00012396" w:rsidP="00012396">
      <w:pPr>
        <w:pStyle w:val="BodyTextIndent"/>
        <w:ind w:firstLine="0"/>
        <w:jc w:val="left"/>
        <w:rPr>
          <w:rFonts w:ascii="Arial" w:hAnsi="Arial" w:cs="Arial"/>
          <w:bCs/>
          <w:kern w:val="0"/>
        </w:rPr>
      </w:pPr>
      <w:r w:rsidRPr="00012396">
        <w:rPr>
          <w:rFonts w:ascii="Arial" w:hAnsi="Arial" w:cs="Arial"/>
          <w:bCs/>
          <w:kern w:val="0"/>
        </w:rPr>
        <w:t>*Based on a 5 kW firepower</w:t>
      </w:r>
      <w:r w:rsidR="00AE0AAF">
        <w:rPr>
          <w:rFonts w:ascii="Arial" w:hAnsi="Arial" w:cs="Arial"/>
          <w:bCs/>
          <w:kern w:val="0"/>
        </w:rPr>
        <w:t xml:space="preserve"> (2.5 E-4 kg/s)</w:t>
      </w:r>
    </w:p>
    <w:p w14:paraId="55EB85AD" w14:textId="77777777" w:rsidR="00012396" w:rsidRDefault="00012396" w:rsidP="005E134D">
      <w:pPr>
        <w:pStyle w:val="BodyTextIndent"/>
        <w:ind w:firstLine="0"/>
        <w:rPr>
          <w:rFonts w:ascii="Arial" w:hAnsi="Arial" w:cs="Arial"/>
          <w:b/>
          <w:kern w:val="0"/>
        </w:rPr>
      </w:pPr>
    </w:p>
    <w:p w14:paraId="10E863D9" w14:textId="0E7D23C3" w:rsidR="001850C6" w:rsidRDefault="001933DD" w:rsidP="005E134D">
      <w:pPr>
        <w:pStyle w:val="BodyTextIndent"/>
        <w:ind w:firstLine="0"/>
        <w:rPr>
          <w:kern w:val="0"/>
        </w:rPr>
      </w:pPr>
      <w:r w:rsidRPr="001933DD">
        <w:rPr>
          <w:kern w:val="0"/>
        </w:rPr>
        <w:t>During cookstove operation, ambient air is entrained into the combustion chamber due to buoyancy-induced flow. In order to approximate the mass flow ra</w:t>
      </w:r>
      <w:r>
        <w:rPr>
          <w:kern w:val="0"/>
        </w:rPr>
        <w:t>t</w:t>
      </w:r>
      <w:r w:rsidRPr="001933DD">
        <w:rPr>
          <w:kern w:val="0"/>
        </w:rPr>
        <w:t xml:space="preserve">e of </w:t>
      </w:r>
      <w:r>
        <w:rPr>
          <w:kern w:val="0"/>
        </w:rPr>
        <w:t xml:space="preserve">ambient </w:t>
      </w:r>
      <w:r w:rsidRPr="001933DD">
        <w:rPr>
          <w:kern w:val="0"/>
        </w:rPr>
        <w:t>air</w:t>
      </w:r>
      <w:r>
        <w:rPr>
          <w:kern w:val="0"/>
        </w:rPr>
        <w:t>, the approach presented by Agenbroad [</w:t>
      </w:r>
      <w:r w:rsidRPr="001933DD">
        <w:rPr>
          <w:b/>
          <w:bCs/>
          <w:color w:val="FF0000"/>
          <w:kern w:val="0"/>
        </w:rPr>
        <w:t>reference Agen’s part 1 article</w:t>
      </w:r>
      <w:r>
        <w:rPr>
          <w:kern w:val="0"/>
        </w:rPr>
        <w:t xml:space="preserve">] is applied, where the mass flow rate of air is computed assuming the cookstove is an isobaric system with no mechanical work, ideal gas behavior, and negligible changes to kinetic and potential energy. Mass flow rate of air is computed using Eqn. (X), </w:t>
      </w:r>
    </w:p>
    <w:p w14:paraId="71D19AC5" w14:textId="112B7AD8" w:rsidR="001933DD" w:rsidRDefault="001933DD" w:rsidP="005E134D">
      <w:pPr>
        <w:pStyle w:val="BodyTextIndent"/>
        <w:ind w:firstLine="0"/>
        <w:rPr>
          <w:kern w:val="0"/>
        </w:rPr>
      </w:pPr>
    </w:p>
    <w:p w14:paraId="4C146CEF" w14:textId="77777777" w:rsidR="001933DD" w:rsidRDefault="001933DD" w:rsidP="005E134D">
      <w:pPr>
        <w:pStyle w:val="BodyTextIndent"/>
        <w:ind w:firstLine="0"/>
        <w:rPr>
          <w:kern w:val="0"/>
        </w:rPr>
      </w:pPr>
    </w:p>
    <w:p w14:paraId="5EC588AF" w14:textId="5B19957D" w:rsidR="001933DD" w:rsidRDefault="001933DD" w:rsidP="005E134D">
      <w:pPr>
        <w:pStyle w:val="BodyTextIndent"/>
        <w:ind w:firstLine="0"/>
        <w:rPr>
          <w:kern w:val="0"/>
        </w:rPr>
      </w:pPr>
    </w:p>
    <w:p w14:paraId="7F88B62C" w14:textId="77777777" w:rsidR="001933DD" w:rsidRPr="001933DD" w:rsidRDefault="001933DD" w:rsidP="005E134D">
      <w:pPr>
        <w:pStyle w:val="BodyTextIndent"/>
        <w:ind w:firstLine="0"/>
        <w:rPr>
          <w:kern w:val="0"/>
        </w:rPr>
      </w:pPr>
    </w:p>
    <w:p w14:paraId="1C3052C4" w14:textId="01D8EA7F" w:rsidR="001933DD" w:rsidRDefault="001933DD" w:rsidP="001933DD">
      <w:pPr>
        <w:pStyle w:val="BodyTextIndent"/>
        <w:ind w:firstLine="0"/>
        <w:jc w:val="right"/>
        <w:rPr>
          <w:kern w:val="0"/>
        </w:rPr>
      </w:pPr>
      <m:oMath>
        <m:acc>
          <m:accPr>
            <m:chr m:val="̇"/>
            <m:ctrlPr>
              <w:rPr>
                <w:rFonts w:ascii="Cambria Math" w:hAnsi="Cambria Math"/>
                <w:i/>
                <w:kern w:val="0"/>
                <w:sz w:val="24"/>
                <w:szCs w:val="24"/>
              </w:rPr>
            </m:ctrlPr>
          </m:accPr>
          <m:e>
            <m:sSub>
              <m:sSubPr>
                <m:ctrlPr>
                  <w:rPr>
                    <w:rFonts w:ascii="Cambria Math" w:hAnsi="Cambria Math"/>
                    <w:i/>
                    <w:kern w:val="0"/>
                    <w:sz w:val="24"/>
                    <w:szCs w:val="24"/>
                  </w:rPr>
                </m:ctrlPr>
              </m:sSubPr>
              <m:e>
                <m:r>
                  <w:rPr>
                    <w:rFonts w:ascii="Cambria Math" w:hAnsi="Cambria Math"/>
                    <w:kern w:val="0"/>
                    <w:sz w:val="24"/>
                    <w:szCs w:val="24"/>
                  </w:rPr>
                  <m:t>m</m:t>
                </m:r>
              </m:e>
              <m:sub>
                <m:r>
                  <w:rPr>
                    <w:rFonts w:ascii="Cambria Math" w:hAnsi="Cambria Math"/>
                    <w:kern w:val="0"/>
                    <w:sz w:val="24"/>
                    <w:szCs w:val="24"/>
                  </w:rPr>
                  <m:t>air</m:t>
                </m:r>
              </m:sub>
            </m:sSub>
          </m:e>
        </m:acc>
        <m:r>
          <w:rPr>
            <w:rFonts w:ascii="Cambria Math" w:hAnsi="Cambria Math"/>
            <w:kern w:val="0"/>
            <w:sz w:val="24"/>
            <w:szCs w:val="24"/>
          </w:rPr>
          <m:t>=</m:t>
        </m:r>
        <m:f>
          <m:fPr>
            <m:ctrlPr>
              <w:rPr>
                <w:rFonts w:ascii="Cambria Math" w:hAnsi="Cambria Math"/>
                <w:i/>
                <w:kern w:val="0"/>
                <w:sz w:val="24"/>
                <w:szCs w:val="24"/>
              </w:rPr>
            </m:ctrlPr>
          </m:fPr>
          <m:num>
            <m:sSub>
              <m:sSubPr>
                <m:ctrlPr>
                  <w:rPr>
                    <w:rFonts w:ascii="Cambria Math" w:hAnsi="Cambria Math"/>
                    <w:i/>
                    <w:kern w:val="0"/>
                    <w:sz w:val="24"/>
                    <w:szCs w:val="24"/>
                  </w:rPr>
                </m:ctrlPr>
              </m:sSubPr>
              <m:e>
                <m:acc>
                  <m:accPr>
                    <m:chr m:val="̇"/>
                    <m:ctrlPr>
                      <w:rPr>
                        <w:rFonts w:ascii="Cambria Math" w:hAnsi="Cambria Math"/>
                        <w:i/>
                        <w:kern w:val="0"/>
                        <w:sz w:val="24"/>
                        <w:szCs w:val="24"/>
                      </w:rPr>
                    </m:ctrlPr>
                  </m:accPr>
                  <m:e>
                    <m:r>
                      <w:rPr>
                        <w:rFonts w:ascii="Cambria Math" w:hAnsi="Cambria Math"/>
                        <w:kern w:val="0"/>
                        <w:sz w:val="24"/>
                        <w:szCs w:val="24"/>
                      </w:rPr>
                      <m:t>Q</m:t>
                    </m:r>
                  </m:e>
                </m:acc>
              </m:e>
              <m:sub>
                <m:r>
                  <w:rPr>
                    <w:rFonts w:ascii="Cambria Math" w:hAnsi="Cambria Math"/>
                    <w:kern w:val="0"/>
                    <w:sz w:val="24"/>
                    <w:szCs w:val="24"/>
                  </w:rPr>
                  <m:t>cv</m:t>
                </m:r>
              </m:sub>
            </m:sSub>
          </m:num>
          <m:den>
            <m:sSub>
              <m:sSubPr>
                <m:ctrlPr>
                  <w:rPr>
                    <w:rFonts w:ascii="Cambria Math" w:hAnsi="Cambria Math"/>
                    <w:i/>
                    <w:kern w:val="0"/>
                    <w:sz w:val="24"/>
                    <w:szCs w:val="24"/>
                  </w:rPr>
                </m:ctrlPr>
              </m:sSubPr>
              <m:e>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p</m:t>
                    </m:r>
                  </m:sub>
                </m:sSub>
              </m:e>
              <m:sub>
                <m:r>
                  <w:rPr>
                    <w:rFonts w:ascii="Cambria Math" w:hAnsi="Cambria Math"/>
                    <w:kern w:val="0"/>
                    <w:sz w:val="24"/>
                    <w:szCs w:val="24"/>
                  </w:rPr>
                  <m:t>,avg</m:t>
                </m:r>
              </m:sub>
            </m:sSub>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H</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amb</m:t>
                    </m:r>
                  </m:sub>
                </m:sSub>
              </m:e>
            </m:d>
          </m:den>
        </m:f>
      </m:oMath>
      <w:r>
        <w:rPr>
          <w:kern w:val="0"/>
          <w:sz w:val="24"/>
          <w:szCs w:val="24"/>
        </w:rPr>
        <w:t xml:space="preserve">                         </w:t>
      </w:r>
      <w:r>
        <w:rPr>
          <w:kern w:val="0"/>
          <w:sz w:val="24"/>
          <w:szCs w:val="24"/>
          <w:vertAlign w:val="superscript"/>
        </w:rPr>
        <w:t xml:space="preserve">   </w:t>
      </w:r>
      <w:r>
        <w:rPr>
          <w:kern w:val="0"/>
          <w:sz w:val="24"/>
          <w:szCs w:val="24"/>
        </w:rPr>
        <w:t>(</w:t>
      </w:r>
      <w:r>
        <w:rPr>
          <w:kern w:val="0"/>
          <w:sz w:val="24"/>
          <w:szCs w:val="24"/>
        </w:rPr>
        <w:t>X</w:t>
      </w:r>
      <w:r>
        <w:rPr>
          <w:kern w:val="0"/>
          <w:sz w:val="24"/>
          <w:szCs w:val="24"/>
        </w:rPr>
        <w:t>)</w:t>
      </w:r>
    </w:p>
    <w:p w14:paraId="75834A59" w14:textId="77777777" w:rsidR="001933DD" w:rsidRDefault="001933DD" w:rsidP="001933DD">
      <w:pPr>
        <w:pStyle w:val="BodyTextIndent"/>
        <w:ind w:firstLine="0"/>
        <w:jc w:val="right"/>
        <w:rPr>
          <w:rFonts w:ascii="Arial" w:hAnsi="Arial" w:cs="Arial"/>
          <w:b/>
          <w:kern w:val="0"/>
        </w:rPr>
      </w:pPr>
    </w:p>
    <w:p w14:paraId="7FAE19D2" w14:textId="09A9158A" w:rsidR="00E606B3" w:rsidRDefault="001933DD" w:rsidP="005E134D">
      <w:pPr>
        <w:pStyle w:val="BodyTextIndent"/>
        <w:ind w:firstLine="0"/>
        <w:rPr>
          <w:rFonts w:ascii="Arial" w:hAnsi="Arial" w:cs="Arial"/>
          <w:kern w:val="0"/>
          <w:sz w:val="24"/>
          <w:szCs w:val="24"/>
        </w:rPr>
      </w:pPr>
      <w:r>
        <w:rPr>
          <w:rFonts w:ascii="Arial" w:hAnsi="Arial" w:cs="Arial"/>
          <w:bCs/>
          <w:kern w:val="0"/>
        </w:rPr>
        <w:t xml:space="preserve">Where </w:t>
      </w:r>
      <m:oMath>
        <m:sSub>
          <m:sSubPr>
            <m:ctrlPr>
              <w:rPr>
                <w:rFonts w:ascii="Cambria Math" w:hAnsi="Cambria Math"/>
                <w:i/>
                <w:kern w:val="0"/>
                <w:sz w:val="24"/>
                <w:szCs w:val="24"/>
              </w:rPr>
            </m:ctrlPr>
          </m:sSubPr>
          <m:e>
            <m:acc>
              <m:accPr>
                <m:chr m:val="̇"/>
                <m:ctrlPr>
                  <w:rPr>
                    <w:rFonts w:ascii="Cambria Math" w:hAnsi="Cambria Math"/>
                    <w:i/>
                    <w:kern w:val="0"/>
                    <w:sz w:val="24"/>
                    <w:szCs w:val="24"/>
                  </w:rPr>
                </m:ctrlPr>
              </m:accPr>
              <m:e>
                <m:r>
                  <w:rPr>
                    <w:rFonts w:ascii="Cambria Math" w:hAnsi="Cambria Math"/>
                    <w:kern w:val="0"/>
                    <w:sz w:val="24"/>
                    <w:szCs w:val="24"/>
                  </w:rPr>
                  <m:t>Q</m:t>
                </m:r>
              </m:e>
            </m:acc>
          </m:e>
          <m:sub>
            <m:r>
              <w:rPr>
                <w:rFonts w:ascii="Cambria Math" w:hAnsi="Cambria Math"/>
                <w:kern w:val="0"/>
                <w:sz w:val="24"/>
                <w:szCs w:val="24"/>
              </w:rPr>
              <m:t>cv</m:t>
            </m:r>
          </m:sub>
        </m:sSub>
      </m:oMath>
      <w:r w:rsidR="00E606B3">
        <w:rPr>
          <w:rFonts w:ascii="Arial" w:hAnsi="Arial" w:cs="Arial"/>
          <w:kern w:val="0"/>
          <w:sz w:val="24"/>
          <w:szCs w:val="24"/>
        </w:rPr>
        <w:t xml:space="preserve"> is the user-defined cookstove firepower, </w:t>
      </w:r>
      <m:oMath>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H</m:t>
            </m:r>
          </m:sub>
        </m:sSub>
      </m:oMath>
      <w:r w:rsidR="00E606B3">
        <w:rPr>
          <w:rFonts w:ascii="Arial" w:hAnsi="Arial" w:cs="Arial"/>
          <w:kern w:val="0"/>
          <w:sz w:val="24"/>
          <w:szCs w:val="24"/>
        </w:rPr>
        <w:t xml:space="preserve"> is the assumed peak temperature within the cookstove 1300 K (experimentally observed), </w:t>
      </w:r>
      <m:oMath>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amb</m:t>
            </m:r>
          </m:sub>
        </m:sSub>
      </m:oMath>
      <w:r w:rsidR="00E606B3">
        <w:rPr>
          <w:rFonts w:ascii="Arial" w:hAnsi="Arial" w:cs="Arial"/>
          <w:kern w:val="0"/>
          <w:sz w:val="24"/>
          <w:szCs w:val="24"/>
        </w:rPr>
        <w:t xml:space="preserve"> is the ambient air temperature 300 K, and </w:t>
      </w:r>
      <m:oMath>
        <m:sSub>
          <m:sSubPr>
            <m:ctrlPr>
              <w:rPr>
                <w:rFonts w:ascii="Cambria Math" w:hAnsi="Cambria Math"/>
                <w:i/>
                <w:kern w:val="0"/>
                <w:sz w:val="24"/>
                <w:szCs w:val="24"/>
              </w:rPr>
            </m:ctrlPr>
          </m:sSubPr>
          <m:e>
            <m:sSub>
              <m:sSubPr>
                <m:ctrlPr>
                  <w:rPr>
                    <w:rFonts w:ascii="Cambria Math" w:hAnsi="Cambria Math"/>
                    <w:i/>
                    <w:kern w:val="0"/>
                    <w:sz w:val="24"/>
                    <w:szCs w:val="24"/>
                  </w:rPr>
                </m:ctrlPr>
              </m:sSubPr>
              <m:e>
                <m:r>
                  <w:rPr>
                    <w:rFonts w:ascii="Cambria Math" w:hAnsi="Cambria Math"/>
                    <w:kern w:val="0"/>
                    <w:sz w:val="24"/>
                    <w:szCs w:val="24"/>
                  </w:rPr>
                  <m:t>c</m:t>
                </m:r>
              </m:e>
              <m:sub>
                <m:r>
                  <w:rPr>
                    <w:rFonts w:ascii="Cambria Math" w:hAnsi="Cambria Math"/>
                    <w:kern w:val="0"/>
                    <w:sz w:val="24"/>
                    <w:szCs w:val="24"/>
                  </w:rPr>
                  <m:t>p</m:t>
                </m:r>
              </m:sub>
            </m:sSub>
          </m:e>
          <m:sub>
            <m:r>
              <w:rPr>
                <w:rFonts w:ascii="Cambria Math" w:hAnsi="Cambria Math"/>
                <w:kern w:val="0"/>
                <w:sz w:val="24"/>
                <w:szCs w:val="24"/>
              </w:rPr>
              <m:t>,avg</m:t>
            </m:r>
          </m:sub>
        </m:sSub>
      </m:oMath>
      <w:r w:rsidR="00E606B3">
        <w:rPr>
          <w:rFonts w:ascii="Arial" w:hAnsi="Arial" w:cs="Arial"/>
          <w:kern w:val="0"/>
          <w:sz w:val="24"/>
          <w:szCs w:val="24"/>
        </w:rPr>
        <w:t xml:space="preserve">is the constant specific heat evaluated at the average of ambient and peak temperatures (800 K), </w:t>
      </w:r>
      <w:r w:rsidR="00A2156E">
        <w:rPr>
          <w:rFonts w:ascii="Arial" w:hAnsi="Arial" w:cs="Arial"/>
          <w:b/>
          <w:bCs/>
          <w:color w:val="FF0000"/>
          <w:kern w:val="0"/>
          <w:sz w:val="24"/>
          <w:szCs w:val="24"/>
        </w:rPr>
        <w:t>1099</w:t>
      </w:r>
      <w:r w:rsidR="00E606B3" w:rsidRPr="00E606B3">
        <w:rPr>
          <w:rFonts w:ascii="Arial" w:hAnsi="Arial" w:cs="Arial"/>
          <w:b/>
          <w:bCs/>
          <w:color w:val="FF0000"/>
          <w:kern w:val="0"/>
          <w:sz w:val="24"/>
          <w:szCs w:val="24"/>
        </w:rPr>
        <w:t xml:space="preserve"> J/kg-K</w:t>
      </w:r>
      <w:r w:rsidR="00E606B3">
        <w:rPr>
          <w:rFonts w:ascii="Arial" w:hAnsi="Arial" w:cs="Arial"/>
          <w:kern w:val="0"/>
          <w:sz w:val="24"/>
          <w:szCs w:val="24"/>
        </w:rPr>
        <w:t>.</w:t>
      </w:r>
    </w:p>
    <w:p w14:paraId="016C417A" w14:textId="77777777" w:rsidR="00E606B3" w:rsidRDefault="00E606B3" w:rsidP="005E134D">
      <w:pPr>
        <w:pStyle w:val="BodyTextIndent"/>
        <w:ind w:firstLine="0"/>
        <w:rPr>
          <w:rFonts w:ascii="Arial" w:hAnsi="Arial" w:cs="Arial"/>
          <w:kern w:val="0"/>
          <w:sz w:val="24"/>
          <w:szCs w:val="24"/>
        </w:rPr>
      </w:pPr>
    </w:p>
    <w:p w14:paraId="23B7CE25" w14:textId="5521815A" w:rsidR="001933DD" w:rsidRPr="001933DD" w:rsidRDefault="00E606B3" w:rsidP="005E134D">
      <w:pPr>
        <w:pStyle w:val="BodyTextIndent"/>
        <w:ind w:firstLine="0"/>
        <w:rPr>
          <w:rFonts w:ascii="Arial" w:hAnsi="Arial" w:cs="Arial"/>
          <w:bCs/>
          <w:i/>
          <w:iCs/>
          <w:kern w:val="0"/>
          <w:vertAlign w:val="subscript"/>
        </w:rPr>
      </w:pPr>
      <w:r>
        <w:rPr>
          <w:rFonts w:ascii="Arial" w:hAnsi="Arial" w:cs="Arial"/>
          <w:kern w:val="0"/>
          <w:sz w:val="24"/>
          <w:szCs w:val="24"/>
        </w:rPr>
        <w:t xml:space="preserve"> </w:t>
      </w:r>
    </w:p>
    <w:p w14:paraId="1B95918E" w14:textId="77777777" w:rsidR="001933DD" w:rsidRDefault="001933DD" w:rsidP="005E134D">
      <w:pPr>
        <w:pStyle w:val="BodyTextIndent"/>
        <w:ind w:firstLine="0"/>
        <w:rPr>
          <w:rFonts w:ascii="Arial" w:hAnsi="Arial" w:cs="Arial"/>
          <w:b/>
          <w:kern w:val="0"/>
        </w:rPr>
      </w:pPr>
    </w:p>
    <w:p w14:paraId="14EDE594" w14:textId="3491BC96" w:rsidR="00FD11C2" w:rsidRPr="00AC6514" w:rsidRDefault="00BA03FA" w:rsidP="005E134D">
      <w:pPr>
        <w:pStyle w:val="BodyTextIndent"/>
        <w:ind w:firstLine="0"/>
        <w:rPr>
          <w:i/>
          <w:iCs/>
          <w:kern w:val="0"/>
        </w:rPr>
      </w:pPr>
      <w:r>
        <w:rPr>
          <w:kern w:val="0"/>
        </w:rPr>
        <w:t>The secondary air injection velocity magnitude and trajectory are based on user-defined flow rate, secondary air injection diameter as well as the  flow rate and angle ranges and increments. The velocity magnitude</w:t>
      </w:r>
      <w:r w:rsidR="00AC6514">
        <w:rPr>
          <w:kern w:val="0"/>
        </w:rPr>
        <w:t xml:space="preserve"> for a given flow rate</w:t>
      </w:r>
      <w:r>
        <w:rPr>
          <w:kern w:val="0"/>
        </w:rPr>
        <w:t xml:space="preserve"> is computed using equation (3). </w:t>
      </w:r>
      <w:r w:rsidR="00AC6514">
        <w:rPr>
          <w:kern w:val="0"/>
        </w:rPr>
        <w:t xml:space="preserve">Velocities are with respect to index </w:t>
      </w:r>
      <w:r w:rsidR="00AC6514">
        <w:rPr>
          <w:i/>
          <w:iCs/>
          <w:kern w:val="0"/>
        </w:rPr>
        <w:t>i</w:t>
      </w:r>
      <w:r w:rsidR="00AC6514">
        <w:rPr>
          <w:kern w:val="0"/>
        </w:rPr>
        <w:t xml:space="preserve">, which corresponds to a single flow rate, </w:t>
      </w:r>
      <w:r w:rsidR="00AC6514">
        <w:rPr>
          <w:i/>
          <w:iCs/>
          <w:kern w:val="0"/>
        </w:rPr>
        <w:t>Q</w:t>
      </w:r>
      <w:r w:rsidR="00AC6514">
        <w:rPr>
          <w:i/>
          <w:iCs/>
          <w:kern w:val="0"/>
          <w:vertAlign w:val="subscript"/>
        </w:rPr>
        <w:t>i</w:t>
      </w:r>
      <w:r w:rsidR="00AC6514">
        <w:rPr>
          <w:i/>
          <w:iCs/>
          <w:kern w:val="0"/>
        </w:rPr>
        <w:t>.</w:t>
      </w:r>
    </w:p>
    <w:p w14:paraId="460B91BB" w14:textId="77777777" w:rsidR="00AC6514" w:rsidRPr="00BA03FA" w:rsidRDefault="00AC6514" w:rsidP="005E134D">
      <w:pPr>
        <w:pStyle w:val="BodyTextIndent"/>
        <w:ind w:firstLine="0"/>
        <w:rPr>
          <w:rFonts w:ascii="Arial" w:hAnsi="Arial" w:cs="Arial"/>
          <w:b/>
          <w:kern w:val="0"/>
        </w:rPr>
      </w:pPr>
    </w:p>
    <w:p w14:paraId="41146800" w14:textId="6816024C" w:rsidR="00BA03FA" w:rsidRDefault="00BA03FA" w:rsidP="00BA03FA">
      <w:pPr>
        <w:pStyle w:val="BodyTextIndent"/>
        <w:ind w:firstLine="0"/>
        <w:jc w:val="right"/>
        <w:rPr>
          <w:kern w:val="0"/>
        </w:rPr>
      </w:pPr>
      <m:oMath>
        <m:sSub>
          <m:sSubPr>
            <m:ctrlPr>
              <w:rPr>
                <w:rFonts w:ascii="Cambria Math" w:hAnsi="Cambria Math"/>
                <w:i/>
                <w:kern w:val="0"/>
                <w:sz w:val="24"/>
                <w:szCs w:val="24"/>
              </w:rPr>
            </m:ctrlPr>
          </m:sSubPr>
          <m:e>
            <m:r>
              <w:rPr>
                <w:rFonts w:ascii="Cambria Math" w:hAnsi="Cambria Math"/>
                <w:kern w:val="0"/>
                <w:sz w:val="24"/>
                <w:szCs w:val="24"/>
              </w:rPr>
              <m:t>V</m:t>
            </m:r>
          </m:e>
          <m:sub>
            <m:r>
              <w:rPr>
                <w:rFonts w:ascii="Cambria Math" w:hAnsi="Cambria Math"/>
                <w:kern w:val="0"/>
                <w:sz w:val="24"/>
                <w:szCs w:val="24"/>
              </w:rPr>
              <m:t>mag</m:t>
            </m:r>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Q</m:t>
            </m:r>
          </m:e>
          <m:sub>
            <m:r>
              <w:rPr>
                <w:rFonts w:ascii="Cambria Math" w:hAnsi="Cambria Math"/>
                <w:kern w:val="0"/>
                <w:sz w:val="24"/>
                <w:szCs w:val="24"/>
              </w:rPr>
              <m:t>i</m:t>
            </m:r>
          </m:sub>
        </m:sSub>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π</m:t>
                </m:r>
              </m:num>
              <m:den>
                <m:r>
                  <w:rPr>
                    <w:rFonts w:ascii="Cambria Math" w:hAnsi="Cambria Math"/>
                    <w:kern w:val="0"/>
                    <w:sz w:val="24"/>
                    <w:szCs w:val="24"/>
                  </w:rPr>
                  <m:t>4</m:t>
                </m:r>
              </m:den>
            </m:f>
            <m:sSup>
              <m:sSupPr>
                <m:ctrlPr>
                  <w:rPr>
                    <w:rFonts w:ascii="Cambria Math" w:hAnsi="Cambria Math"/>
                    <w:i/>
                    <w:kern w:val="0"/>
                    <w:sz w:val="24"/>
                    <w:szCs w:val="24"/>
                  </w:rPr>
                </m:ctrlPr>
              </m:sSupPr>
              <m:e>
                <m:r>
                  <w:rPr>
                    <w:rFonts w:ascii="Cambria Math" w:hAnsi="Cambria Math"/>
                    <w:kern w:val="0"/>
                    <w:sz w:val="24"/>
                    <w:szCs w:val="24"/>
                  </w:rPr>
                  <m:t>D</m:t>
                </m:r>
              </m:e>
              <m:sup>
                <m:r>
                  <w:rPr>
                    <w:rFonts w:ascii="Cambria Math" w:hAnsi="Cambria Math"/>
                    <w:kern w:val="0"/>
                    <w:sz w:val="24"/>
                    <w:szCs w:val="24"/>
                  </w:rPr>
                  <m:t>2</m:t>
                </m:r>
              </m:sup>
            </m:sSup>
          </m:e>
        </m:d>
      </m:oMath>
      <w:r>
        <w:rPr>
          <w:kern w:val="0"/>
          <w:sz w:val="24"/>
          <w:szCs w:val="24"/>
        </w:rPr>
        <w:t xml:space="preserve">                         </w:t>
      </w:r>
      <w:r>
        <w:rPr>
          <w:kern w:val="0"/>
          <w:sz w:val="24"/>
          <w:szCs w:val="24"/>
          <w:vertAlign w:val="superscript"/>
        </w:rPr>
        <w:t xml:space="preserve">   </w:t>
      </w:r>
      <w:r>
        <w:rPr>
          <w:kern w:val="0"/>
          <w:sz w:val="24"/>
          <w:szCs w:val="24"/>
        </w:rPr>
        <w:t>(3)</w:t>
      </w:r>
    </w:p>
    <w:p w14:paraId="127A09BF" w14:textId="6ED4A57F" w:rsidR="00FD11C2" w:rsidRDefault="00FD11C2" w:rsidP="005E134D">
      <w:pPr>
        <w:pStyle w:val="BodyTextIndent"/>
        <w:ind w:firstLine="0"/>
        <w:rPr>
          <w:rFonts w:ascii="Arial" w:hAnsi="Arial" w:cs="Arial"/>
          <w:b/>
          <w:kern w:val="0"/>
        </w:rPr>
      </w:pPr>
    </w:p>
    <w:p w14:paraId="6EDDF36B" w14:textId="1408135C" w:rsidR="00FD11C2" w:rsidRDefault="00BA03FA" w:rsidP="00BA03FA">
      <w:r>
        <w:t xml:space="preserve">The array for angles to be simulated is computed geometrically based on angle range and </w:t>
      </w:r>
      <w:r w:rsidR="005452F0">
        <w:t>number of angles analyzed</w:t>
      </w:r>
      <w:r>
        <w:t xml:space="preserve"> of the right side secondary inlet defined by the user. Figure </w:t>
      </w:r>
      <w:r w:rsidRPr="005452F0">
        <w:rPr>
          <w:color w:val="FF0000"/>
        </w:rPr>
        <w:t xml:space="preserve">X </w:t>
      </w:r>
      <w:r>
        <w:t xml:space="preserve">below shows a schematic representing the </w:t>
      </w:r>
      <w:r w:rsidR="00B6439B">
        <w:t xml:space="preserve">angle definition; </w:t>
      </w:r>
      <m:oMath>
        <m:sSub>
          <m:sSubPr>
            <m:ctrlPr>
              <w:rPr>
                <w:rFonts w:ascii="Cambria Math" w:hAnsi="Cambria Math"/>
                <w:i/>
              </w:rPr>
            </m:ctrlPr>
          </m:sSubPr>
          <m:e>
            <m:r>
              <w:rPr>
                <w:rFonts w:ascii="Cambria Math" w:hAnsi="Cambria Math"/>
              </w:rPr>
              <m:t>θ</m:t>
            </m:r>
          </m:e>
          <m:sub>
            <m:r>
              <w:rPr>
                <w:rFonts w:ascii="Cambria Math" w:hAnsi="Cambria Math"/>
              </w:rPr>
              <m:t>max</m:t>
            </m:r>
          </m:sub>
        </m:sSub>
      </m:oMath>
      <w:r w:rsidR="00B6439B">
        <w:t xml:space="preserve"> and </w:t>
      </w:r>
      <m:oMath>
        <m:sSub>
          <m:sSubPr>
            <m:ctrlPr>
              <w:rPr>
                <w:rFonts w:ascii="Cambria Math" w:hAnsi="Cambria Math"/>
                <w:i/>
              </w:rPr>
            </m:ctrlPr>
          </m:sSubPr>
          <m:e>
            <m:r>
              <w:rPr>
                <w:rFonts w:ascii="Cambria Math" w:hAnsi="Cambria Math"/>
              </w:rPr>
              <m:t>θ</m:t>
            </m:r>
          </m:e>
          <m:sub>
            <m:r>
              <w:rPr>
                <w:rFonts w:ascii="Cambria Math" w:hAnsi="Cambria Math"/>
              </w:rPr>
              <m:t>min</m:t>
            </m:r>
          </m:sub>
        </m:sSub>
      </m:oMath>
      <w:r w:rsidR="00B6439B">
        <w:t xml:space="preserve"> represent the maximum and minimum angles covered by the simulation array</w:t>
      </w:r>
      <w:r w:rsidR="005452F0">
        <w:t xml:space="preserve"> are 240</w:t>
      </w:r>
      <w:r w:rsidR="005452F0">
        <w:rPr>
          <w:vertAlign w:val="superscript"/>
        </w:rPr>
        <w:t>o</w:t>
      </w:r>
      <w:r w:rsidR="005452F0">
        <w:t xml:space="preserve"> and 120</w:t>
      </w:r>
      <w:r w:rsidR="005452F0">
        <w:rPr>
          <w:vertAlign w:val="superscript"/>
        </w:rPr>
        <w:t>o</w:t>
      </w:r>
      <w:r w:rsidR="00B6439B">
        <w:t>, respectively. In the example below</w:t>
      </w:r>
      <w:r w:rsidR="005452F0">
        <w:t>, the number of angles analyzed is 5. The inlet angles of the left hand secondary port is symmetric.</w:t>
      </w:r>
    </w:p>
    <w:p w14:paraId="14DB6327" w14:textId="7B741A20" w:rsidR="00AC6514" w:rsidRDefault="00AC6514" w:rsidP="00BA03FA">
      <w:r>
        <w:rPr>
          <w:noProof/>
        </w:rPr>
        <mc:AlternateContent>
          <mc:Choice Requires="wps">
            <w:drawing>
              <wp:anchor distT="0" distB="0" distL="114300" distR="114300" simplePos="0" relativeHeight="251669504" behindDoc="0" locked="0" layoutInCell="1" allowOverlap="1" wp14:anchorId="0EA0486C" wp14:editId="5226EAB9">
                <wp:simplePos x="0" y="0"/>
                <wp:positionH relativeFrom="column">
                  <wp:posOffset>60960</wp:posOffset>
                </wp:positionH>
                <wp:positionV relativeFrom="paragraph">
                  <wp:posOffset>115570</wp:posOffset>
                </wp:positionV>
                <wp:extent cx="43434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434340" cy="259080"/>
                        </a:xfrm>
                        <a:prstGeom prst="rect">
                          <a:avLst/>
                        </a:prstGeom>
                        <a:noFill/>
                        <a:ln w="6350">
                          <a:noFill/>
                        </a:ln>
                      </wps:spPr>
                      <wps:txbx>
                        <w:txbxContent>
                          <w:p w14:paraId="49A3AE18" w14:textId="2CE1E9A8" w:rsidR="008979A6" w:rsidRPr="00420B92" w:rsidRDefault="008979A6" w:rsidP="00AC6514">
                            <w:pPr>
                              <w:jc w:val="center"/>
                              <w:rPr>
                                <w:vertAlign w:val="superscript"/>
                              </w:rPr>
                            </w:pPr>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A0486C" id="Text Box 9" o:spid="_x0000_s1034" type="#_x0000_t202" style="position:absolute;left:0;text-align:left;margin-left:4.8pt;margin-top:9.1pt;width:34.2pt;height:20.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" filled="f" stroked="f" strokeweight=".5pt">
                <v:textbox>
                  <w:txbxContent>
                    <w:p w14:paraId="49A3AE18" w14:textId="2CE1E9A8" w:rsidR="008979A6" w:rsidRPr="00420B92" w:rsidRDefault="008979A6" w:rsidP="00AC6514">
                      <w:pPr>
                        <w:jc w:val="center"/>
                        <w:rPr>
                          <w:vertAlign w:val="superscript"/>
                        </w:rPr>
                      </w:pPr>
                      <w:r>
                        <w:t>+y</w:t>
                      </w:r>
                    </w:p>
                  </w:txbxContent>
                </v:textbox>
              </v:shape>
            </w:pict>
          </mc:Fallback>
        </mc:AlternateContent>
      </w:r>
    </w:p>
    <w:p w14:paraId="52263CA7" w14:textId="551400EB" w:rsidR="00B6439B" w:rsidRDefault="00B6439B" w:rsidP="00BA03FA"/>
    <w:p w14:paraId="18E92112" w14:textId="4266D288" w:rsidR="00B6439B" w:rsidRDefault="00AC6514" w:rsidP="00BA03FA">
      <w:r>
        <w:rPr>
          <w:rFonts w:ascii="Arial" w:hAnsi="Arial" w:cs="Arial"/>
          <w:b/>
          <w:noProof/>
          <w:kern w:val="0"/>
        </w:rPr>
        <mc:AlternateContent>
          <mc:Choice Requires="wps">
            <w:drawing>
              <wp:anchor distT="0" distB="0" distL="114300" distR="114300" simplePos="0" relativeHeight="251666432" behindDoc="0" locked="0" layoutInCell="1" allowOverlap="1" wp14:anchorId="178BCDBD" wp14:editId="42669CE6">
                <wp:simplePos x="0" y="0"/>
                <wp:positionH relativeFrom="column">
                  <wp:posOffset>247650</wp:posOffset>
                </wp:positionH>
                <wp:positionV relativeFrom="paragraph">
                  <wp:posOffset>46355</wp:posOffset>
                </wp:positionV>
                <wp:extent cx="0" cy="411480"/>
                <wp:effectExtent l="76200" t="38100" r="57150" b="26670"/>
                <wp:wrapNone/>
                <wp:docPr id="7" name="Straight Arrow Connector 7"/>
                <wp:cNvGraphicFramePr/>
                <a:graphic xmlns:a="http://schemas.openxmlformats.org/drawingml/2006/main">
                  <a:graphicData uri="http://schemas.microsoft.com/office/word/2010/wordprocessingShape">
                    <wps:wsp>
                      <wps:cNvCnPr/>
                      <wps:spPr>
                        <a:xfrm flipV="1">
                          <a:off x="0" y="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36C140" id="_x0000_t32" coordsize="21600,21600" o:spt="32" o:oned="t" path="m,l21600,21600e" filled="f">
                <v:path arrowok="t" fillok="f" o:connecttype="none"/>
                <o:lock v:ext="edit" shapetype="t"/>
              </v:shapetype>
              <v:shape id="Straight Arrow Connector 7" o:spid="_x0000_s1026" type="#_x0000_t32" style="position:absolute;margin-left:19.5pt;margin-top:3.65pt;width:0;height:32.4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" strokecolor="black [3200]" strokeweight=".5pt">
                <v:stroke endarrow="block" joinstyle="miter"/>
              </v:shape>
            </w:pict>
          </mc:Fallback>
        </mc:AlternateContent>
      </w:r>
      <w:r w:rsidR="00420B92">
        <w:rPr>
          <w:noProof/>
        </w:rPr>
        <mc:AlternateContent>
          <mc:Choice Requires="wps">
            <w:drawing>
              <wp:anchor distT="0" distB="0" distL="114300" distR="114300" simplePos="0" relativeHeight="251659264" behindDoc="0" locked="0" layoutInCell="1" allowOverlap="1" wp14:anchorId="73CFBD82" wp14:editId="1BCB60EA">
                <wp:simplePos x="0" y="0"/>
                <wp:positionH relativeFrom="column">
                  <wp:posOffset>1672590</wp:posOffset>
                </wp:positionH>
                <wp:positionV relativeFrom="paragraph">
                  <wp:posOffset>9525</wp:posOffset>
                </wp:positionV>
                <wp:extent cx="434340" cy="2590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34340" cy="259080"/>
                        </a:xfrm>
                        <a:prstGeom prst="rect">
                          <a:avLst/>
                        </a:prstGeom>
                        <a:noFill/>
                        <a:ln w="6350">
                          <a:noFill/>
                        </a:ln>
                      </wps:spPr>
                      <wps:txbx>
                        <w:txbxContent>
                          <w:p w14:paraId="1F89BD4F" w14:textId="0446D0E0" w:rsidR="008979A6" w:rsidRPr="00420B92" w:rsidRDefault="008979A6" w:rsidP="00420B92">
                            <w:pPr>
                              <w:jc w:val="center"/>
                              <w:rPr>
                                <w:vertAlign w:val="superscript"/>
                              </w:rPr>
                            </w:pPr>
                            <w:r>
                              <w:t>90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CFBD82" id="Text Box 3" o:spid="_x0000_s1035" type="#_x0000_t202" style="position:absolute;left:0;text-align:left;margin-left:131.7pt;margin-top:.75pt;width:34.2pt;height:2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" filled="f" stroked="f" strokeweight=".5pt">
                <v:textbox>
                  <w:txbxContent>
                    <w:p w14:paraId="1F89BD4F" w14:textId="0446D0E0" w:rsidR="008979A6" w:rsidRPr="00420B92" w:rsidRDefault="008979A6" w:rsidP="00420B92">
                      <w:pPr>
                        <w:jc w:val="center"/>
                        <w:rPr>
                          <w:vertAlign w:val="superscript"/>
                        </w:rPr>
                      </w:pPr>
                      <w:r>
                        <w:t>90</w:t>
                      </w:r>
                      <w:r>
                        <w:rPr>
                          <w:vertAlign w:val="superscript"/>
                        </w:rPr>
                        <w:t>o</w:t>
                      </w:r>
                    </w:p>
                  </w:txbxContent>
                </v:textbox>
              </v:shape>
            </w:pict>
          </mc:Fallback>
        </mc:AlternateContent>
      </w:r>
    </w:p>
    <w:p w14:paraId="5F59E3F9" w14:textId="5A3AB7A2" w:rsidR="00420B92" w:rsidRDefault="00420B92" w:rsidP="00BA03FA">
      <w:pPr>
        <w:rPr>
          <w:noProof/>
        </w:rPr>
      </w:pPr>
    </w:p>
    <w:p w14:paraId="03A1A898" w14:textId="19A3B53E" w:rsidR="00B6439B" w:rsidRDefault="00AC6514" w:rsidP="00420B92">
      <w:pPr>
        <w:jc w:val="center"/>
      </w:pPr>
      <w:r>
        <w:rPr>
          <w:noProof/>
        </w:rPr>
        <mc:AlternateContent>
          <mc:Choice Requires="wps">
            <w:drawing>
              <wp:anchor distT="0" distB="0" distL="114300" distR="114300" simplePos="0" relativeHeight="251671552" behindDoc="0" locked="0" layoutInCell="1" allowOverlap="1" wp14:anchorId="786A0190" wp14:editId="21B6FC08">
                <wp:simplePos x="0" y="0"/>
                <wp:positionH relativeFrom="column">
                  <wp:posOffset>525780</wp:posOffset>
                </wp:positionH>
                <wp:positionV relativeFrom="paragraph">
                  <wp:posOffset>38100</wp:posOffset>
                </wp:positionV>
                <wp:extent cx="434340" cy="2590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434340" cy="259080"/>
                        </a:xfrm>
                        <a:prstGeom prst="rect">
                          <a:avLst/>
                        </a:prstGeom>
                        <a:noFill/>
                        <a:ln w="6350">
                          <a:noFill/>
                        </a:ln>
                      </wps:spPr>
                      <wps:txbx>
                        <w:txbxContent>
                          <w:p w14:paraId="1548A892" w14:textId="15A4B886" w:rsidR="008979A6" w:rsidRPr="00420B92" w:rsidRDefault="008979A6" w:rsidP="00AC6514">
                            <w:pPr>
                              <w:jc w:val="center"/>
                              <w:rPr>
                                <w:vertAlign w:val="superscript"/>
                              </w:rPr>
                            </w:pP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6A0190" id="Text Box 10" o:spid="_x0000_s1036" type="#_x0000_t202" style="position:absolute;left:0;text-align:left;margin-left:41.4pt;margin-top:3pt;width:34.2pt;height:20.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" filled="f" stroked="f" strokeweight=".5pt">
                <v:textbox>
                  <w:txbxContent>
                    <w:p w14:paraId="1548A892" w14:textId="15A4B886" w:rsidR="008979A6" w:rsidRPr="00420B92" w:rsidRDefault="008979A6" w:rsidP="00AC6514">
                      <w:pPr>
                        <w:jc w:val="center"/>
                        <w:rPr>
                          <w:vertAlign w:val="superscript"/>
                        </w:rPr>
                      </w:pPr>
                      <w:r>
                        <w:t>+x</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CB1388F" wp14:editId="78273ACF">
                <wp:simplePos x="0" y="0"/>
                <wp:positionH relativeFrom="column">
                  <wp:posOffset>247650</wp:posOffset>
                </wp:positionH>
                <wp:positionV relativeFrom="paragraph">
                  <wp:posOffset>180975</wp:posOffset>
                </wp:positionV>
                <wp:extent cx="3810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25891" id="Straight Arrow Connector 8" o:spid="_x0000_s1026" type="#_x0000_t32" style="position:absolute;margin-left:19.5pt;margin-top:14.25pt;width:30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" strokecolor="black [3200]" strokeweight=".5pt">
                <v:stroke endarrow="block" joinstyle="miter"/>
              </v:shape>
            </w:pict>
          </mc:Fallback>
        </mc:AlternateContent>
      </w:r>
      <w:r w:rsidR="00420B92">
        <w:rPr>
          <w:noProof/>
        </w:rPr>
        <mc:AlternateContent>
          <mc:Choice Requires="wps">
            <w:drawing>
              <wp:anchor distT="0" distB="0" distL="114300" distR="114300" simplePos="0" relativeHeight="251665408" behindDoc="0" locked="0" layoutInCell="1" allowOverlap="1" wp14:anchorId="094A75ED" wp14:editId="7A0AF22F">
                <wp:simplePos x="0" y="0"/>
                <wp:positionH relativeFrom="column">
                  <wp:posOffset>1379220</wp:posOffset>
                </wp:positionH>
                <wp:positionV relativeFrom="paragraph">
                  <wp:posOffset>1760220</wp:posOffset>
                </wp:positionV>
                <wp:extent cx="434340" cy="2590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34340" cy="259080"/>
                        </a:xfrm>
                        <a:prstGeom prst="rect">
                          <a:avLst/>
                        </a:prstGeom>
                        <a:noFill/>
                        <a:ln w="6350">
                          <a:noFill/>
                        </a:ln>
                      </wps:spPr>
                      <wps:txbx>
                        <w:txbxContent>
                          <w:p w14:paraId="32BF2CFA" w14:textId="4D18245A" w:rsidR="008979A6" w:rsidRPr="00420B92" w:rsidRDefault="008979A6" w:rsidP="00420B92">
                            <w:pPr>
                              <w:jc w:val="center"/>
                              <w:rPr>
                                <w:vertAlign w:val="superscript"/>
                              </w:rPr>
                            </w:pPr>
                            <w:r>
                              <w:t>240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4A75ED" id="Text Box 6" o:spid="_x0000_s1037" type="#_x0000_t202" style="position:absolute;left:0;text-align:left;margin-left:108.6pt;margin-top:138.6pt;width:34.2pt;height:20.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" filled="f" stroked="f" strokeweight=".5pt">
                <v:textbox>
                  <w:txbxContent>
                    <w:p w14:paraId="32BF2CFA" w14:textId="4D18245A" w:rsidR="008979A6" w:rsidRPr="00420B92" w:rsidRDefault="008979A6" w:rsidP="00420B92">
                      <w:pPr>
                        <w:jc w:val="center"/>
                        <w:rPr>
                          <w:vertAlign w:val="superscript"/>
                        </w:rPr>
                      </w:pPr>
                      <w:r>
                        <w:t>240</w:t>
                      </w:r>
                      <w:r>
                        <w:rPr>
                          <w:vertAlign w:val="superscript"/>
                        </w:rPr>
                        <w:t>o</w:t>
                      </w:r>
                    </w:p>
                  </w:txbxContent>
                </v:textbox>
              </v:shape>
            </w:pict>
          </mc:Fallback>
        </mc:AlternateContent>
      </w:r>
      <w:r w:rsidR="00420B92">
        <w:rPr>
          <w:noProof/>
        </w:rPr>
        <mc:AlternateContent>
          <mc:Choice Requires="wps">
            <w:drawing>
              <wp:anchor distT="0" distB="0" distL="114300" distR="114300" simplePos="0" relativeHeight="251663360" behindDoc="0" locked="0" layoutInCell="1" allowOverlap="1" wp14:anchorId="733BEAEA" wp14:editId="42210E03">
                <wp:simplePos x="0" y="0"/>
                <wp:positionH relativeFrom="column">
                  <wp:posOffset>1356360</wp:posOffset>
                </wp:positionH>
                <wp:positionV relativeFrom="paragraph">
                  <wp:posOffset>289560</wp:posOffset>
                </wp:positionV>
                <wp:extent cx="434340" cy="2590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434340" cy="259080"/>
                        </a:xfrm>
                        <a:prstGeom prst="rect">
                          <a:avLst/>
                        </a:prstGeom>
                        <a:noFill/>
                        <a:ln w="6350">
                          <a:noFill/>
                        </a:ln>
                      </wps:spPr>
                      <wps:txbx>
                        <w:txbxContent>
                          <w:p w14:paraId="25B50A97" w14:textId="5DB6F939" w:rsidR="008979A6" w:rsidRPr="00420B92" w:rsidRDefault="008979A6" w:rsidP="00420B92">
                            <w:pPr>
                              <w:jc w:val="center"/>
                              <w:rPr>
                                <w:vertAlign w:val="superscript"/>
                              </w:rPr>
                            </w:pPr>
                            <w:r>
                              <w:t>120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3BEAEA" id="Text Box 5" o:spid="_x0000_s1038" type="#_x0000_t202" style="position:absolute;left:0;text-align:left;margin-left:106.8pt;margin-top:22.8pt;width:34.2pt;height:2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" filled="f" stroked="f" strokeweight=".5pt">
                <v:textbox>
                  <w:txbxContent>
                    <w:p w14:paraId="25B50A97" w14:textId="5DB6F939" w:rsidR="008979A6" w:rsidRPr="00420B92" w:rsidRDefault="008979A6" w:rsidP="00420B92">
                      <w:pPr>
                        <w:jc w:val="center"/>
                        <w:rPr>
                          <w:vertAlign w:val="superscript"/>
                        </w:rPr>
                      </w:pPr>
                      <w:r>
                        <w:t>120</w:t>
                      </w:r>
                      <w:r>
                        <w:rPr>
                          <w:vertAlign w:val="superscript"/>
                        </w:rPr>
                        <w:t>o</w:t>
                      </w:r>
                    </w:p>
                  </w:txbxContent>
                </v:textbox>
              </v:shape>
            </w:pict>
          </mc:Fallback>
        </mc:AlternateContent>
      </w:r>
      <w:r w:rsidR="00420B92">
        <w:rPr>
          <w:noProof/>
        </w:rPr>
        <w:drawing>
          <wp:inline distT="0" distB="0" distL="0" distR="0" wp14:anchorId="57C2484C" wp14:editId="4EB331E4">
            <wp:extent cx="786962" cy="2225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880" t="8947" r="36855" b="9333"/>
                    <a:stretch/>
                  </pic:blipFill>
                  <pic:spPr bwMode="auto">
                    <a:xfrm>
                      <a:off x="0" y="0"/>
                      <a:ext cx="794898" cy="2247479"/>
                    </a:xfrm>
                    <a:prstGeom prst="rect">
                      <a:avLst/>
                    </a:prstGeom>
                    <a:ln>
                      <a:noFill/>
                    </a:ln>
                    <a:extLst>
                      <a:ext uri="{53640926-AAD7-44D8-BBD7-CCE9431645EC}">
                        <a14:shadowObscured xmlns:a14="http://schemas.microsoft.com/office/drawing/2010/main"/>
                      </a:ext>
                    </a:extLst>
                  </pic:spPr>
                </pic:pic>
              </a:graphicData>
            </a:graphic>
          </wp:inline>
        </w:drawing>
      </w:r>
    </w:p>
    <w:p w14:paraId="482CA08A" w14:textId="38D267A9" w:rsidR="00B6439B" w:rsidRDefault="00420B92" w:rsidP="00BA03FA">
      <w:r>
        <w:rPr>
          <w:noProof/>
        </w:rPr>
        <w:lastRenderedPageBreak/>
        <mc:AlternateContent>
          <mc:Choice Requires="wps">
            <w:drawing>
              <wp:anchor distT="0" distB="0" distL="114300" distR="114300" simplePos="0" relativeHeight="251661312" behindDoc="0" locked="0" layoutInCell="1" allowOverlap="1" wp14:anchorId="688DF67B" wp14:editId="599A2907">
                <wp:simplePos x="0" y="0"/>
                <wp:positionH relativeFrom="column">
                  <wp:posOffset>1668780</wp:posOffset>
                </wp:positionH>
                <wp:positionV relativeFrom="paragraph">
                  <wp:posOffset>11430</wp:posOffset>
                </wp:positionV>
                <wp:extent cx="434340" cy="2590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434340" cy="259080"/>
                        </a:xfrm>
                        <a:prstGeom prst="rect">
                          <a:avLst/>
                        </a:prstGeom>
                        <a:noFill/>
                        <a:ln w="6350">
                          <a:noFill/>
                        </a:ln>
                      </wps:spPr>
                      <wps:txbx>
                        <w:txbxContent>
                          <w:p w14:paraId="683B65BC" w14:textId="6D4A838D" w:rsidR="008979A6" w:rsidRPr="00420B92" w:rsidRDefault="008979A6" w:rsidP="00420B92">
                            <w:pPr>
                              <w:jc w:val="center"/>
                              <w:rPr>
                                <w:vertAlign w:val="superscript"/>
                              </w:rPr>
                            </w:pPr>
                            <w:r>
                              <w:t>270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8DF67B" id="Text Box 4" o:spid="_x0000_s1039" type="#_x0000_t202" style="position:absolute;left:0;text-align:left;margin-left:131.4pt;margin-top:.9pt;width:34.2pt;height:2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" filled="f" stroked="f" strokeweight=".5pt">
                <v:textbox>
                  <w:txbxContent>
                    <w:p w14:paraId="683B65BC" w14:textId="6D4A838D" w:rsidR="008979A6" w:rsidRPr="00420B92" w:rsidRDefault="008979A6" w:rsidP="00420B92">
                      <w:pPr>
                        <w:jc w:val="center"/>
                        <w:rPr>
                          <w:vertAlign w:val="superscript"/>
                        </w:rPr>
                      </w:pPr>
                      <w:r>
                        <w:t>270</w:t>
                      </w:r>
                      <w:r>
                        <w:rPr>
                          <w:vertAlign w:val="superscript"/>
                        </w:rPr>
                        <w:t>o</w:t>
                      </w:r>
                    </w:p>
                  </w:txbxContent>
                </v:textbox>
              </v:shape>
            </w:pict>
          </mc:Fallback>
        </mc:AlternateContent>
      </w:r>
    </w:p>
    <w:p w14:paraId="2EE06CF4" w14:textId="55E2D33E" w:rsidR="00FD11C2" w:rsidRDefault="00FD11C2" w:rsidP="005E134D">
      <w:pPr>
        <w:pStyle w:val="BodyTextIndent"/>
        <w:ind w:firstLine="0"/>
        <w:rPr>
          <w:rFonts w:ascii="Arial" w:hAnsi="Arial" w:cs="Arial"/>
          <w:b/>
          <w:kern w:val="0"/>
        </w:rPr>
      </w:pPr>
    </w:p>
    <w:p w14:paraId="6457E780" w14:textId="1B58FEBB" w:rsidR="00FD11C2" w:rsidRDefault="00FD11C2" w:rsidP="005E134D">
      <w:pPr>
        <w:pStyle w:val="BodyTextIndent"/>
        <w:ind w:firstLine="0"/>
        <w:rPr>
          <w:rFonts w:ascii="Arial" w:hAnsi="Arial" w:cs="Arial"/>
          <w:b/>
          <w:kern w:val="0"/>
        </w:rPr>
      </w:pPr>
    </w:p>
    <w:p w14:paraId="40310E9F" w14:textId="56D1EC78" w:rsidR="00FD11C2" w:rsidRDefault="00AC6514" w:rsidP="005E134D">
      <w:pPr>
        <w:pStyle w:val="BodyTextIndent"/>
        <w:ind w:firstLine="0"/>
      </w:pPr>
      <w:r w:rsidRPr="00AC6514">
        <w:t xml:space="preserve">The horizontal and vertical components of velocity are computed based on </w:t>
      </w:r>
      <w:r>
        <w:t xml:space="preserve">the indexed </w:t>
      </w:r>
      <w:r w:rsidRPr="00AC6514">
        <w:t>angle</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AC6514">
        <w:t>.</w:t>
      </w:r>
    </w:p>
    <w:p w14:paraId="67C7C310" w14:textId="75933239" w:rsidR="00AC6514" w:rsidRDefault="00AC6514" w:rsidP="005E134D">
      <w:pPr>
        <w:pStyle w:val="BodyTextIndent"/>
        <w:ind w:firstLine="0"/>
      </w:pPr>
    </w:p>
    <w:p w14:paraId="32EF0B20" w14:textId="3F2418A7" w:rsidR="00AC6514" w:rsidRDefault="00AC6514" w:rsidP="00AC6514">
      <w:pPr>
        <w:pStyle w:val="BodyTextIndent"/>
        <w:ind w:firstLine="0"/>
        <w:jc w:val="right"/>
        <w:rPr>
          <w:kern w:val="0"/>
        </w:rPr>
      </w:pPr>
      <m:oMath>
        <m:sSub>
          <m:sSubPr>
            <m:ctrlPr>
              <w:rPr>
                <w:rFonts w:ascii="Cambria Math" w:hAnsi="Cambria Math"/>
                <w:i/>
                <w:kern w:val="0"/>
                <w:sz w:val="24"/>
                <w:szCs w:val="24"/>
              </w:rPr>
            </m:ctrlPr>
          </m:sSubPr>
          <m:e>
            <m:r>
              <w:rPr>
                <w:rFonts w:ascii="Cambria Math" w:hAnsi="Cambria Math"/>
                <w:kern w:val="0"/>
                <w:sz w:val="24"/>
                <w:szCs w:val="24"/>
              </w:rPr>
              <m:t>u</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V</m:t>
            </m:r>
          </m:e>
          <m:sub>
            <m:r>
              <w:rPr>
                <w:rFonts w:ascii="Cambria Math" w:hAnsi="Cambria Math"/>
                <w:kern w:val="0"/>
                <w:sz w:val="24"/>
                <w:szCs w:val="24"/>
              </w:rPr>
              <m:t>mag,i</m:t>
            </m:r>
          </m:sub>
        </m:sSub>
        <m:func>
          <m:funcPr>
            <m:ctrlPr>
              <w:rPr>
                <w:rFonts w:ascii="Cambria Math" w:hAnsi="Cambria Math"/>
                <w:i/>
                <w:kern w:val="0"/>
                <w:sz w:val="24"/>
                <w:szCs w:val="24"/>
              </w:rPr>
            </m:ctrlPr>
          </m:funcPr>
          <m:fName>
            <m:r>
              <m:rPr>
                <m:sty m:val="p"/>
              </m:rPr>
              <w:rPr>
                <w:rFonts w:ascii="Cambria Math" w:hAnsi="Cambria Math"/>
                <w:kern w:val="0"/>
                <w:sz w:val="24"/>
                <w:szCs w:val="24"/>
              </w:rPr>
              <m:t>cos</m:t>
            </m:r>
          </m:fName>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θ</m:t>
                    </m:r>
                  </m:e>
                  <m:sub>
                    <m:r>
                      <w:rPr>
                        <w:rFonts w:ascii="Cambria Math" w:hAnsi="Cambria Math"/>
                        <w:kern w:val="0"/>
                        <w:sz w:val="24"/>
                        <w:szCs w:val="24"/>
                      </w:rPr>
                      <m:t>j</m:t>
                    </m:r>
                  </m:sub>
                </m:sSub>
              </m:e>
            </m:d>
          </m:e>
        </m:func>
      </m:oMath>
      <w:r>
        <w:rPr>
          <w:kern w:val="0"/>
          <w:sz w:val="24"/>
          <w:szCs w:val="24"/>
        </w:rPr>
        <w:t xml:space="preserve">                         </w:t>
      </w:r>
      <w:r>
        <w:rPr>
          <w:kern w:val="0"/>
          <w:sz w:val="24"/>
          <w:szCs w:val="24"/>
          <w:vertAlign w:val="superscript"/>
        </w:rPr>
        <w:t xml:space="preserve">   </w:t>
      </w:r>
      <w:r>
        <w:rPr>
          <w:kern w:val="0"/>
          <w:sz w:val="24"/>
          <w:szCs w:val="24"/>
        </w:rPr>
        <w:t>(4)</w:t>
      </w:r>
    </w:p>
    <w:p w14:paraId="2AFAA6C0" w14:textId="77777777" w:rsidR="00AC6514" w:rsidRPr="00AC6514" w:rsidRDefault="00AC6514" w:rsidP="005E134D">
      <w:pPr>
        <w:pStyle w:val="BodyTextIndent"/>
        <w:ind w:firstLine="0"/>
      </w:pPr>
    </w:p>
    <w:p w14:paraId="178A8958" w14:textId="3E7E803D" w:rsidR="00AC6514" w:rsidRDefault="00AC6514" w:rsidP="00AC6514">
      <w:pPr>
        <w:pStyle w:val="BodyTextIndent"/>
        <w:ind w:firstLine="0"/>
        <w:jc w:val="right"/>
        <w:rPr>
          <w:kern w:val="0"/>
        </w:rPr>
      </w:pPr>
      <m:oMath>
        <m:sSub>
          <m:sSubPr>
            <m:ctrlPr>
              <w:rPr>
                <w:rFonts w:ascii="Cambria Math" w:hAnsi="Cambria Math"/>
                <w:i/>
                <w:kern w:val="0"/>
                <w:sz w:val="24"/>
                <w:szCs w:val="24"/>
              </w:rPr>
            </m:ctrlPr>
          </m:sSubPr>
          <m:e>
            <m:r>
              <w:rPr>
                <w:rFonts w:ascii="Cambria Math" w:hAnsi="Cambria Math"/>
                <w:kern w:val="0"/>
                <w:sz w:val="24"/>
                <w:szCs w:val="24"/>
              </w:rPr>
              <m:t>v</m:t>
            </m:r>
          </m:e>
          <m:sub>
            <m:r>
              <w:rPr>
                <w:rFonts w:ascii="Cambria Math" w:hAnsi="Cambria Math"/>
                <w:kern w:val="0"/>
                <w:sz w:val="24"/>
                <w:szCs w:val="24"/>
              </w:rPr>
              <m:t>i</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V</m:t>
            </m:r>
          </m:e>
          <m:sub>
            <m:r>
              <w:rPr>
                <w:rFonts w:ascii="Cambria Math" w:hAnsi="Cambria Math"/>
                <w:kern w:val="0"/>
                <w:sz w:val="24"/>
                <w:szCs w:val="24"/>
              </w:rPr>
              <m:t>mag,i</m:t>
            </m:r>
          </m:sub>
        </m:sSub>
        <m:func>
          <m:funcPr>
            <m:ctrlPr>
              <w:rPr>
                <w:rFonts w:ascii="Cambria Math" w:hAnsi="Cambria Math"/>
                <w:i/>
                <w:kern w:val="0"/>
                <w:sz w:val="24"/>
                <w:szCs w:val="24"/>
              </w:rPr>
            </m:ctrlPr>
          </m:funcPr>
          <m:fName>
            <m:r>
              <m:rPr>
                <m:sty m:val="p"/>
              </m:rPr>
              <w:rPr>
                <w:rFonts w:ascii="Cambria Math" w:hAnsi="Cambria Math"/>
                <w:kern w:val="0"/>
                <w:sz w:val="24"/>
                <w:szCs w:val="24"/>
              </w:rPr>
              <m:t>sin</m:t>
            </m:r>
          </m:fName>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θ</m:t>
                    </m:r>
                  </m:e>
                  <m:sub>
                    <m:r>
                      <w:rPr>
                        <w:rFonts w:ascii="Cambria Math" w:hAnsi="Cambria Math"/>
                        <w:kern w:val="0"/>
                        <w:sz w:val="24"/>
                        <w:szCs w:val="24"/>
                      </w:rPr>
                      <m:t>j</m:t>
                    </m:r>
                  </m:sub>
                </m:sSub>
              </m:e>
            </m:d>
          </m:e>
        </m:func>
      </m:oMath>
      <w:r>
        <w:rPr>
          <w:kern w:val="0"/>
          <w:sz w:val="24"/>
          <w:szCs w:val="24"/>
        </w:rPr>
        <w:t xml:space="preserve">                         </w:t>
      </w:r>
      <w:r>
        <w:rPr>
          <w:kern w:val="0"/>
          <w:sz w:val="24"/>
          <w:szCs w:val="24"/>
          <w:vertAlign w:val="superscript"/>
        </w:rPr>
        <w:t xml:space="preserve">   </w:t>
      </w:r>
      <w:r>
        <w:rPr>
          <w:kern w:val="0"/>
          <w:sz w:val="24"/>
          <w:szCs w:val="24"/>
        </w:rPr>
        <w:t>(5)</w:t>
      </w:r>
    </w:p>
    <w:p w14:paraId="1C91ED29" w14:textId="254406A7" w:rsidR="00AC6514" w:rsidRDefault="00AC6514" w:rsidP="005E134D">
      <w:pPr>
        <w:pStyle w:val="BodyTextIndent"/>
        <w:ind w:firstLine="0"/>
        <w:rPr>
          <w:rFonts w:ascii="Arial" w:hAnsi="Arial" w:cs="Arial"/>
          <w:b/>
          <w:kern w:val="0"/>
        </w:rPr>
      </w:pPr>
    </w:p>
    <w:p w14:paraId="2504B773" w14:textId="77777777" w:rsidR="00E73D3B" w:rsidRDefault="00E73D3B" w:rsidP="005E134D">
      <w:pPr>
        <w:pStyle w:val="BodyTextIndent"/>
        <w:ind w:firstLine="0"/>
      </w:pPr>
    </w:p>
    <w:p w14:paraId="05AFBFA1" w14:textId="65E25F3E" w:rsidR="00A6005A" w:rsidRDefault="00E73D3B" w:rsidP="005E134D">
      <w:pPr>
        <w:pStyle w:val="BodyTextIndent"/>
        <w:ind w:firstLine="0"/>
      </w:pPr>
      <w:r>
        <w:t>T</w:t>
      </w:r>
      <w:r w:rsidR="00A6005A">
        <w:t>he composition of the secondary inlets is 79% nitrogen and 21% oxygen, by volume</w:t>
      </w:r>
      <w:r>
        <w:t>; the internal domain is initially set to an equivalent composition.</w:t>
      </w:r>
    </w:p>
    <w:p w14:paraId="0005B18F" w14:textId="75795BD7" w:rsidR="00A6005A" w:rsidRDefault="00A6005A" w:rsidP="005E134D">
      <w:pPr>
        <w:pStyle w:val="BodyTextIndent"/>
        <w:ind w:firstLine="0"/>
      </w:pPr>
    </w:p>
    <w:p w14:paraId="4E48426B" w14:textId="4528E434" w:rsidR="00A6005A" w:rsidRDefault="00A6005A" w:rsidP="00A6005A">
      <w:pPr>
        <w:pStyle w:val="BodyTextIndent"/>
        <w:ind w:firstLine="0"/>
        <w:jc w:val="center"/>
      </w:pPr>
    </w:p>
    <w:p w14:paraId="4CC776DB" w14:textId="59962512" w:rsidR="00A6005A" w:rsidRDefault="00A6005A" w:rsidP="00A6005A">
      <w:pPr>
        <w:pStyle w:val="BodyTextIndent"/>
        <w:ind w:firstLine="0"/>
        <w:jc w:val="center"/>
      </w:pPr>
      <w:r>
        <w:t>`</w:t>
      </w:r>
    </w:p>
    <w:p w14:paraId="150C566E" w14:textId="155C6DAA" w:rsidR="00A6005A" w:rsidRDefault="00A6005A" w:rsidP="005E134D">
      <w:pPr>
        <w:pStyle w:val="BodyTextIndent"/>
        <w:ind w:firstLine="0"/>
      </w:pPr>
    </w:p>
    <w:p w14:paraId="15E7D2F9" w14:textId="6254DB79" w:rsidR="00A6005A" w:rsidRDefault="00A6005A" w:rsidP="005E134D">
      <w:pPr>
        <w:pStyle w:val="BodyTextIndent"/>
        <w:ind w:firstLine="0"/>
      </w:pPr>
    </w:p>
    <w:p w14:paraId="51AFABB4" w14:textId="77777777" w:rsidR="00A6005A" w:rsidRDefault="00A6005A" w:rsidP="005E134D">
      <w:pPr>
        <w:pStyle w:val="BodyTextIndent"/>
        <w:ind w:firstLine="0"/>
      </w:pPr>
    </w:p>
    <w:p w14:paraId="4BBAEB37" w14:textId="77777777" w:rsidR="00A6005A" w:rsidRDefault="00A6005A" w:rsidP="005E134D">
      <w:pPr>
        <w:pStyle w:val="BodyTextIndent"/>
        <w:ind w:firstLine="0"/>
      </w:pPr>
    </w:p>
    <w:p w14:paraId="60022B1F" w14:textId="77777777" w:rsidR="00A6005A" w:rsidRDefault="00A6005A" w:rsidP="005E134D">
      <w:pPr>
        <w:pStyle w:val="BodyTextIndent"/>
        <w:ind w:firstLine="0"/>
      </w:pPr>
    </w:p>
    <w:p w14:paraId="3DBFF675" w14:textId="5CDE8787" w:rsidR="00AC6514" w:rsidRPr="00C565A5" w:rsidRDefault="00C565A5" w:rsidP="005E134D">
      <w:pPr>
        <w:pStyle w:val="BodyTextIndent"/>
        <w:ind w:firstLine="0"/>
      </w:pPr>
      <w:r w:rsidRPr="00C565A5">
        <w:t xml:space="preserve">The </w:t>
      </w:r>
      <w:r>
        <w:t>cookstove</w:t>
      </w:r>
      <w:r w:rsidRPr="00C565A5">
        <w:t xml:space="preserve"> outlets are assumed to be pressure outlets.</w:t>
      </w:r>
      <w:r>
        <w:t xml:space="preserve"> The walls of the cookstove are prescribed with a no-slip condition.</w:t>
      </w:r>
      <w:r w:rsidR="00A6005A">
        <w:t xml:space="preserve"> </w:t>
      </w:r>
    </w:p>
    <w:p w14:paraId="770A931E" w14:textId="6BBAD9CF" w:rsidR="00FD11C2" w:rsidRDefault="00FD11C2" w:rsidP="005E134D">
      <w:pPr>
        <w:pStyle w:val="BodyTextIndent"/>
        <w:ind w:firstLine="0"/>
        <w:rPr>
          <w:rFonts w:ascii="Arial" w:hAnsi="Arial" w:cs="Arial"/>
          <w:b/>
          <w:kern w:val="0"/>
        </w:rPr>
      </w:pPr>
    </w:p>
    <w:p w14:paraId="7A42DA66" w14:textId="71C17329" w:rsidR="00FD11C2" w:rsidRDefault="00FD11C2" w:rsidP="005E134D">
      <w:pPr>
        <w:pStyle w:val="BodyTextIndent"/>
        <w:ind w:firstLine="0"/>
        <w:rPr>
          <w:rFonts w:ascii="Arial" w:hAnsi="Arial" w:cs="Arial"/>
          <w:b/>
          <w:kern w:val="0"/>
        </w:rPr>
      </w:pPr>
    </w:p>
    <w:p w14:paraId="256BF2B1" w14:textId="394A4173" w:rsidR="00FD11C2" w:rsidRDefault="00FD11C2" w:rsidP="005E134D">
      <w:pPr>
        <w:pStyle w:val="BodyTextIndent"/>
        <w:ind w:firstLine="0"/>
        <w:rPr>
          <w:rFonts w:ascii="Arial" w:hAnsi="Arial" w:cs="Arial"/>
          <w:b/>
          <w:kern w:val="0"/>
        </w:rPr>
      </w:pPr>
    </w:p>
    <w:p w14:paraId="12EAC420" w14:textId="30C85081" w:rsidR="00FD11C2" w:rsidRPr="001850C6" w:rsidRDefault="00FD11C2" w:rsidP="00FD11C2">
      <w:pPr>
        <w:pStyle w:val="BodyTextIndent"/>
        <w:ind w:firstLine="0"/>
        <w:rPr>
          <w:rFonts w:ascii="Arial" w:hAnsi="Arial" w:cs="Arial"/>
          <w:b/>
          <w:kern w:val="0"/>
        </w:rPr>
      </w:pPr>
      <w:r>
        <w:rPr>
          <w:rFonts w:ascii="Arial" w:hAnsi="Arial" w:cs="Arial"/>
          <w:b/>
          <w:kern w:val="0"/>
        </w:rPr>
        <w:t>2.</w:t>
      </w:r>
      <w:r w:rsidR="001D1C1A">
        <w:rPr>
          <w:rFonts w:ascii="Arial" w:hAnsi="Arial" w:cs="Arial"/>
          <w:b/>
          <w:kern w:val="0"/>
        </w:rPr>
        <w:t>3.1</w:t>
      </w:r>
      <w:r>
        <w:rPr>
          <w:rFonts w:ascii="Arial" w:hAnsi="Arial" w:cs="Arial"/>
          <w:b/>
          <w:kern w:val="0"/>
        </w:rPr>
        <w:t xml:space="preserve"> </w:t>
      </w:r>
      <w:r w:rsidRPr="001850C6">
        <w:rPr>
          <w:rFonts w:ascii="Arial" w:hAnsi="Arial" w:cs="Arial"/>
          <w:b/>
          <w:kern w:val="0"/>
        </w:rPr>
        <w:t>Boundary Conditions</w:t>
      </w:r>
      <w:r>
        <w:rPr>
          <w:rFonts w:ascii="Arial" w:hAnsi="Arial" w:cs="Arial"/>
          <w:b/>
          <w:kern w:val="0"/>
        </w:rPr>
        <w:t>—Energy</w:t>
      </w:r>
      <w:r w:rsidR="00776CED">
        <w:rPr>
          <w:rFonts w:ascii="Arial" w:hAnsi="Arial" w:cs="Arial"/>
          <w:b/>
          <w:kern w:val="0"/>
        </w:rPr>
        <w:t xml:space="preserve"> and Species</w:t>
      </w:r>
    </w:p>
    <w:p w14:paraId="70BDA7C0" w14:textId="36D95BD3" w:rsidR="00FD11C2" w:rsidRDefault="00FD11C2" w:rsidP="005E134D">
      <w:pPr>
        <w:pStyle w:val="BodyTextIndent"/>
        <w:ind w:firstLine="0"/>
        <w:rPr>
          <w:rFonts w:ascii="Arial" w:hAnsi="Arial" w:cs="Arial"/>
          <w:b/>
          <w:kern w:val="0"/>
        </w:rPr>
      </w:pPr>
    </w:p>
    <w:p w14:paraId="4BA476DB" w14:textId="0A2F6995" w:rsidR="00FD11C2" w:rsidRPr="00DF3FB7" w:rsidRDefault="00DF3FB7" w:rsidP="005E134D">
      <w:pPr>
        <w:pStyle w:val="BodyTextIndent"/>
        <w:ind w:firstLine="0"/>
        <w:rPr>
          <w:rFonts w:ascii="Arial" w:hAnsi="Arial" w:cs="Arial"/>
          <w:b/>
          <w:kern w:val="0"/>
        </w:rPr>
      </w:pPr>
      <w:r>
        <w:rPr>
          <w:noProof/>
        </w:rPr>
        <w:t xml:space="preserve">It is assumed that the primary draft of air, due to buoyancy induced flow in practice, and prominent wood volatile species react instantaneously relative to the </w:t>
      </w:r>
      <w:r w:rsidR="00776CED">
        <w:rPr>
          <w:noProof/>
        </w:rPr>
        <w:t>downstream reactions within the cookstove combustion chamber. Following this assumption, a</w:t>
      </w:r>
      <w:r>
        <w:rPr>
          <w:noProof/>
        </w:rPr>
        <w:t xml:space="preserve">n equilibrium mixture temperature of the wood fuel composition (previously shown in </w:t>
      </w:r>
      <w:r w:rsidRPr="00776CED">
        <w:rPr>
          <w:b/>
          <w:bCs/>
          <w:noProof/>
          <w:color w:val="FF0000"/>
        </w:rPr>
        <w:t>Table XX</w:t>
      </w:r>
      <w:r>
        <w:rPr>
          <w:noProof/>
        </w:rPr>
        <w:t xml:space="preserve">) at 300 K, and ambient air </w:t>
      </w:r>
      <w:r>
        <w:t>79% nitrogen and 21% oxygen) at 300 K is computed using Cantera</w:t>
      </w:r>
      <w:r>
        <w:rPr>
          <w:vertAlign w:val="superscript"/>
        </w:rPr>
        <w:t>TM</w:t>
      </w:r>
      <w:r>
        <w:t xml:space="preserve"> equilibrium solvers. The primary inlet temperature is assigned a constant value equal to the resulting temperature</w:t>
      </w:r>
      <w:r w:rsidR="00776CED">
        <w:t xml:space="preserve"> from the chemical equilibrium calculation. For the case of a 5 kW firepower configuration, the resulting equilibrium temperature is </w:t>
      </w:r>
      <w:r w:rsidR="00776CED" w:rsidRPr="00776CED">
        <w:rPr>
          <w:b/>
          <w:bCs/>
          <w:color w:val="FF0000"/>
        </w:rPr>
        <w:t>XXX K.</w:t>
      </w:r>
    </w:p>
    <w:p w14:paraId="1DFD2114" w14:textId="77777777" w:rsidR="00FD11C2" w:rsidRDefault="00FD11C2" w:rsidP="005E134D">
      <w:pPr>
        <w:pStyle w:val="BodyTextIndent"/>
        <w:ind w:firstLine="0"/>
        <w:rPr>
          <w:rFonts w:ascii="Arial" w:hAnsi="Arial" w:cs="Arial"/>
          <w:b/>
          <w:kern w:val="0"/>
        </w:rPr>
      </w:pPr>
    </w:p>
    <w:p w14:paraId="7A53EC99" w14:textId="2B02CF6C" w:rsidR="00776CED" w:rsidRDefault="00776CED" w:rsidP="005E134D">
      <w:pPr>
        <w:pStyle w:val="BodyTextIndent"/>
        <w:ind w:firstLine="0"/>
        <w:rPr>
          <w:noProof/>
        </w:rPr>
      </w:pPr>
      <w:r>
        <w:rPr>
          <w:noProof/>
        </w:rPr>
        <w:t xml:space="preserve">The secondary air is assumed to be a constant 300 K, as is the full interior of the domain. The </w:t>
      </w:r>
      <w:r w:rsidR="003D49E1">
        <w:rPr>
          <w:noProof/>
        </w:rPr>
        <w:t xml:space="preserve">entire </w:t>
      </w:r>
      <w:r>
        <w:rPr>
          <w:noProof/>
        </w:rPr>
        <w:t xml:space="preserve">cookpot surface is assigned a constant </w:t>
      </w:r>
      <w:r w:rsidR="00674523">
        <w:rPr>
          <w:noProof/>
        </w:rPr>
        <w:t xml:space="preserve">surface temperature associated with the minimum </w:t>
      </w:r>
      <w:r>
        <w:rPr>
          <w:noProof/>
        </w:rPr>
        <w:t xml:space="preserve">heat flux </w:t>
      </w:r>
      <w:r w:rsidR="00674523">
        <w:rPr>
          <w:noProof/>
        </w:rPr>
        <w:t xml:space="preserve">required to bring water to boil. The Zuber correlation shown in </w:t>
      </w:r>
      <w:r w:rsidR="00674523" w:rsidRPr="00674523">
        <w:rPr>
          <w:b/>
          <w:bCs/>
          <w:noProof/>
          <w:color w:val="FF0000"/>
        </w:rPr>
        <w:t xml:space="preserve">Eqn. </w:t>
      </w:r>
      <w:r w:rsidR="00674523">
        <w:rPr>
          <w:b/>
          <w:bCs/>
          <w:noProof/>
          <w:color w:val="FF0000"/>
        </w:rPr>
        <w:t>(</w:t>
      </w:r>
      <w:r w:rsidR="00674523" w:rsidRPr="00674523">
        <w:rPr>
          <w:b/>
          <w:bCs/>
          <w:noProof/>
          <w:color w:val="FF0000"/>
        </w:rPr>
        <w:t>X</w:t>
      </w:r>
      <w:r w:rsidR="00674523">
        <w:rPr>
          <w:b/>
          <w:bCs/>
          <w:noProof/>
          <w:color w:val="FF0000"/>
        </w:rPr>
        <w:t>)</w:t>
      </w:r>
      <w:r w:rsidR="00674523" w:rsidRPr="00674523">
        <w:rPr>
          <w:noProof/>
          <w:color w:val="FF0000"/>
        </w:rPr>
        <w:t xml:space="preserve"> </w:t>
      </w:r>
      <w:r w:rsidR="00674523">
        <w:rPr>
          <w:noProof/>
        </w:rPr>
        <w:t xml:space="preserve">is used to compute the minimum heat flux, </w:t>
      </w:r>
      <w:r w:rsidR="00674523">
        <w:rPr>
          <w:i/>
          <w:iCs/>
          <w:noProof/>
        </w:rPr>
        <w:t>q</w:t>
      </w:r>
      <w:r w:rsidR="00674523">
        <w:rPr>
          <w:i/>
          <w:iCs/>
          <w:noProof/>
          <w:vertAlign w:val="subscript"/>
        </w:rPr>
        <w:t>s</w:t>
      </w:r>
      <w:r w:rsidR="00674523">
        <w:rPr>
          <w:i/>
          <w:iCs/>
          <w:noProof/>
          <w:vertAlign w:val="superscript"/>
        </w:rPr>
        <w:t>’’</w:t>
      </w:r>
      <w:r w:rsidR="00674523">
        <w:rPr>
          <w:noProof/>
        </w:rPr>
        <w:t xml:space="preserve"> associated with the condition </w:t>
      </w:r>
      <w:r w:rsidR="00674523" w:rsidRPr="00674523">
        <w:rPr>
          <w:b/>
          <w:bCs/>
          <w:noProof/>
          <w:color w:val="FF0000"/>
        </w:rPr>
        <w:t>[reference bergman text, pg 663</w:t>
      </w:r>
      <w:r w:rsidR="00674523">
        <w:rPr>
          <w:noProof/>
        </w:rPr>
        <w:t xml:space="preserve">]. The surface temperature is then computed </w:t>
      </w:r>
      <w:r w:rsidR="00ED598C">
        <w:rPr>
          <w:noProof/>
        </w:rPr>
        <w:t>based on the excess temperature, recovered from the Nukiyama boiling curve, and saturation temperature</w:t>
      </w:r>
      <w:r w:rsidR="00674523">
        <w:rPr>
          <w:noProof/>
        </w:rPr>
        <w:t xml:space="preserve"> </w:t>
      </w:r>
      <w:r w:rsidR="00674523" w:rsidRPr="00674523">
        <w:rPr>
          <w:b/>
          <w:bCs/>
          <w:noProof/>
          <w:color w:val="FF0000"/>
        </w:rPr>
        <w:t xml:space="preserve">Eqn. </w:t>
      </w:r>
      <w:r w:rsidR="00674523">
        <w:rPr>
          <w:b/>
          <w:bCs/>
          <w:noProof/>
          <w:color w:val="FF0000"/>
        </w:rPr>
        <w:t>(</w:t>
      </w:r>
      <w:r w:rsidR="00674523" w:rsidRPr="00674523">
        <w:rPr>
          <w:b/>
          <w:bCs/>
          <w:noProof/>
          <w:color w:val="FF0000"/>
        </w:rPr>
        <w:t>X</w:t>
      </w:r>
      <w:r w:rsidR="00674523">
        <w:rPr>
          <w:b/>
          <w:bCs/>
          <w:noProof/>
          <w:color w:val="FF0000"/>
        </w:rPr>
        <w:t>)</w:t>
      </w:r>
      <w:r w:rsidR="00674523">
        <w:rPr>
          <w:noProof/>
        </w:rPr>
        <w:t xml:space="preserve">. </w:t>
      </w:r>
    </w:p>
    <w:p w14:paraId="291579A0" w14:textId="37E7B1AA" w:rsidR="00674523" w:rsidRDefault="00674523" w:rsidP="005E134D">
      <w:pPr>
        <w:pStyle w:val="BodyTextIndent"/>
        <w:ind w:firstLine="0"/>
        <w:rPr>
          <w:noProof/>
        </w:rPr>
      </w:pPr>
    </w:p>
    <w:p w14:paraId="25EE0DD0" w14:textId="7F0A67B8" w:rsidR="00674523" w:rsidRDefault="00674523" w:rsidP="00674523">
      <w:pPr>
        <w:pStyle w:val="BodyTextIndent"/>
        <w:ind w:firstLine="0"/>
        <w:jc w:val="right"/>
        <w:rPr>
          <w:kern w:val="0"/>
        </w:rPr>
      </w:pPr>
      <m:oMath>
        <m:sSubSup>
          <m:sSubSupPr>
            <m:ctrlPr>
              <w:rPr>
                <w:rFonts w:ascii="Cambria Math" w:hAnsi="Cambria Math"/>
                <w:i/>
                <w:kern w:val="0"/>
                <w:sz w:val="24"/>
                <w:szCs w:val="24"/>
              </w:rPr>
            </m:ctrlPr>
          </m:sSubSupPr>
          <m:e>
            <m:r>
              <w:rPr>
                <w:rFonts w:ascii="Cambria Math" w:hAnsi="Cambria Math"/>
                <w:kern w:val="0"/>
                <w:sz w:val="24"/>
                <w:szCs w:val="24"/>
              </w:rPr>
              <m:t>q</m:t>
            </m:r>
          </m:e>
          <m:sub>
            <m:r>
              <w:rPr>
                <w:rFonts w:ascii="Cambria Math" w:hAnsi="Cambria Math"/>
                <w:kern w:val="0"/>
                <w:sz w:val="24"/>
                <w:szCs w:val="24"/>
              </w:rPr>
              <m:t>s</m:t>
            </m:r>
          </m:sub>
          <m:sup>
            <m:r>
              <w:rPr>
                <w:rFonts w:ascii="Cambria Math" w:hAnsi="Cambria Math"/>
                <w:kern w:val="0"/>
                <w:sz w:val="24"/>
                <w:szCs w:val="24"/>
              </w:rPr>
              <m:t>''</m:t>
            </m:r>
          </m:sup>
        </m:sSubSup>
        <m:r>
          <w:rPr>
            <w:rFonts w:ascii="Cambria Math" w:hAnsi="Cambria Math"/>
            <w:kern w:val="0"/>
            <w:sz w:val="24"/>
            <w:szCs w:val="24"/>
          </w:rPr>
          <m:t>=C</m:t>
        </m:r>
        <m:sSub>
          <m:sSubPr>
            <m:ctrlPr>
              <w:rPr>
                <w:rFonts w:ascii="Cambria Math" w:hAnsi="Cambria Math"/>
                <w:i/>
                <w:kern w:val="0"/>
                <w:sz w:val="24"/>
                <w:szCs w:val="24"/>
              </w:rPr>
            </m:ctrlPr>
          </m:sSubPr>
          <m:e>
            <m:r>
              <w:rPr>
                <w:rFonts w:ascii="Cambria Math" w:hAnsi="Cambria Math"/>
                <w:kern w:val="0"/>
                <w:sz w:val="24"/>
                <w:szCs w:val="24"/>
              </w:rPr>
              <m:t>ρ</m:t>
            </m:r>
          </m:e>
          <m:sub>
            <m:r>
              <w:rPr>
                <w:rFonts w:ascii="Cambria Math" w:hAnsi="Cambria Math"/>
                <w:kern w:val="0"/>
                <w:sz w:val="24"/>
                <w:szCs w:val="24"/>
              </w:rPr>
              <m:t>v</m:t>
            </m:r>
          </m:sub>
        </m:sSub>
        <m:sSub>
          <m:sSubPr>
            <m:ctrlPr>
              <w:rPr>
                <w:rFonts w:ascii="Cambria Math" w:hAnsi="Cambria Math"/>
                <w:i/>
                <w:kern w:val="0"/>
                <w:sz w:val="24"/>
                <w:szCs w:val="24"/>
              </w:rPr>
            </m:ctrlPr>
          </m:sSubPr>
          <m:e>
            <m:r>
              <w:rPr>
                <w:rFonts w:ascii="Cambria Math" w:hAnsi="Cambria Math"/>
                <w:kern w:val="0"/>
                <w:sz w:val="24"/>
                <w:szCs w:val="24"/>
              </w:rPr>
              <m:t>h</m:t>
            </m:r>
          </m:e>
          <m:sub>
            <m:r>
              <w:rPr>
                <w:rFonts w:ascii="Cambria Math" w:hAnsi="Cambria Math"/>
                <w:kern w:val="0"/>
                <w:sz w:val="24"/>
                <w:szCs w:val="24"/>
              </w:rPr>
              <m:t>fg</m:t>
            </m:r>
          </m:sub>
        </m:sSub>
        <m:sSup>
          <m:sSupPr>
            <m:ctrlPr>
              <w:rPr>
                <w:rFonts w:ascii="Cambria Math" w:hAnsi="Cambria Math"/>
                <w:i/>
                <w:kern w:val="0"/>
                <w:sz w:val="24"/>
                <w:szCs w:val="24"/>
              </w:rPr>
            </m:ctrlPr>
          </m:sSupPr>
          <m:e>
            <m:d>
              <m:dPr>
                <m:begChr m:val="["/>
                <m:endChr m:val="]"/>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gσ</m:t>
                    </m:r>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ρ</m:t>
                            </m:r>
                          </m:e>
                          <m:sub>
                            <m:r>
                              <w:rPr>
                                <w:rFonts w:ascii="Cambria Math" w:hAnsi="Cambria Math"/>
                                <w:kern w:val="0"/>
                                <w:sz w:val="24"/>
                                <w:szCs w:val="24"/>
                              </w:rPr>
                              <m:t>l</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ρ</m:t>
                            </m:r>
                          </m:e>
                          <m:sub>
                            <m:r>
                              <w:rPr>
                                <w:rFonts w:ascii="Cambria Math" w:hAnsi="Cambria Math"/>
                                <w:kern w:val="0"/>
                                <w:sz w:val="24"/>
                                <w:szCs w:val="24"/>
                              </w:rPr>
                              <m:t>v</m:t>
                            </m:r>
                          </m:sub>
                        </m:sSub>
                      </m:e>
                    </m:d>
                  </m:num>
                  <m:den>
                    <m:sSup>
                      <m:sSupPr>
                        <m:ctrlPr>
                          <w:rPr>
                            <w:rFonts w:ascii="Cambria Math" w:hAnsi="Cambria Math"/>
                            <w:i/>
                            <w:kern w:val="0"/>
                            <w:sz w:val="24"/>
                            <w:szCs w:val="24"/>
                          </w:rPr>
                        </m:ctrlPr>
                      </m:sSupPr>
                      <m:e>
                        <m:d>
                          <m:dPr>
                            <m:ctrlPr>
                              <w:rPr>
                                <w:rFonts w:ascii="Cambria Math" w:hAnsi="Cambria Math"/>
                                <w:i/>
                                <w:kern w:val="0"/>
                                <w:sz w:val="24"/>
                                <w:szCs w:val="24"/>
                              </w:rPr>
                            </m:ctrlPr>
                          </m:dPr>
                          <m:e>
                            <m:sSub>
                              <m:sSubPr>
                                <m:ctrlPr>
                                  <w:rPr>
                                    <w:rFonts w:ascii="Cambria Math" w:hAnsi="Cambria Math"/>
                                    <w:i/>
                                    <w:kern w:val="0"/>
                                    <w:sz w:val="24"/>
                                    <w:szCs w:val="24"/>
                                  </w:rPr>
                                </m:ctrlPr>
                              </m:sSubPr>
                              <m:e>
                                <m:r>
                                  <w:rPr>
                                    <w:rFonts w:ascii="Cambria Math" w:hAnsi="Cambria Math"/>
                                    <w:kern w:val="0"/>
                                    <w:sz w:val="24"/>
                                    <w:szCs w:val="24"/>
                                  </w:rPr>
                                  <m:t>ρ</m:t>
                                </m:r>
                              </m:e>
                              <m:sub>
                                <m:r>
                                  <w:rPr>
                                    <w:rFonts w:ascii="Cambria Math" w:hAnsi="Cambria Math"/>
                                    <w:kern w:val="0"/>
                                    <w:sz w:val="24"/>
                                    <w:szCs w:val="24"/>
                                  </w:rPr>
                                  <m:t>l</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ρ</m:t>
                                </m:r>
                              </m:e>
                              <m:sub>
                                <m:r>
                                  <w:rPr>
                                    <w:rFonts w:ascii="Cambria Math" w:hAnsi="Cambria Math"/>
                                    <w:kern w:val="0"/>
                                    <w:sz w:val="24"/>
                                    <w:szCs w:val="24"/>
                                  </w:rPr>
                                  <m:t>v</m:t>
                                </m:r>
                              </m:sub>
                            </m:sSub>
                          </m:e>
                        </m:d>
                      </m:e>
                      <m:sup>
                        <m:r>
                          <w:rPr>
                            <w:rFonts w:ascii="Cambria Math" w:hAnsi="Cambria Math"/>
                            <w:kern w:val="0"/>
                            <w:sz w:val="24"/>
                            <w:szCs w:val="24"/>
                          </w:rPr>
                          <m:t>2</m:t>
                        </m:r>
                      </m:sup>
                    </m:sSup>
                  </m:den>
                </m:f>
              </m:e>
            </m:d>
          </m:e>
          <m:sup>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4</m:t>
                </m:r>
              </m:den>
            </m:f>
          </m:sup>
        </m:sSup>
      </m:oMath>
      <w:r>
        <w:rPr>
          <w:kern w:val="0"/>
          <w:sz w:val="24"/>
          <w:szCs w:val="24"/>
        </w:rPr>
        <w:t xml:space="preserve">                         </w:t>
      </w:r>
      <w:r>
        <w:rPr>
          <w:kern w:val="0"/>
          <w:sz w:val="24"/>
          <w:szCs w:val="24"/>
          <w:vertAlign w:val="superscript"/>
        </w:rPr>
        <w:t xml:space="preserve">   </w:t>
      </w:r>
      <w:r>
        <w:rPr>
          <w:kern w:val="0"/>
          <w:sz w:val="24"/>
          <w:szCs w:val="24"/>
        </w:rPr>
        <w:t>(X)</w:t>
      </w:r>
    </w:p>
    <w:p w14:paraId="4E97859F" w14:textId="77777777" w:rsidR="00674523" w:rsidRDefault="00674523" w:rsidP="00674523">
      <w:pPr>
        <w:pStyle w:val="BodyTextIndent"/>
        <w:ind w:firstLine="0"/>
        <w:jc w:val="right"/>
        <w:rPr>
          <w:noProof/>
        </w:rPr>
      </w:pPr>
    </w:p>
    <w:p w14:paraId="7CC239FE" w14:textId="4237C267" w:rsidR="00674523" w:rsidRDefault="00674523" w:rsidP="005E134D">
      <w:pPr>
        <w:pStyle w:val="BodyTextIndent"/>
        <w:ind w:firstLine="0"/>
        <w:rPr>
          <w:noProof/>
        </w:rPr>
      </w:pPr>
    </w:p>
    <w:p w14:paraId="0A24D5A5" w14:textId="565A7FE4" w:rsidR="00FE472A" w:rsidRPr="00FE472A" w:rsidRDefault="00674523" w:rsidP="005E134D">
      <w:pPr>
        <w:pStyle w:val="BodyTextIndent"/>
        <w:ind w:firstLine="0"/>
        <w:rPr>
          <w:noProof/>
          <w:color w:val="FF0000"/>
        </w:rPr>
      </w:pPr>
      <w:r>
        <w:rPr>
          <w:noProof/>
        </w:rPr>
        <w:t>Whe</w:t>
      </w:r>
      <w:r w:rsidR="00FE472A">
        <w:rPr>
          <w:noProof/>
        </w:rPr>
        <w:t xml:space="preserve">re </w:t>
      </w:r>
      <w:r>
        <w:rPr>
          <w:noProof/>
        </w:rPr>
        <w:t xml:space="preserve">thermophysical </w:t>
      </w:r>
      <w:r w:rsidR="00FE472A">
        <w:rPr>
          <w:noProof/>
        </w:rPr>
        <w:t>properties</w:t>
      </w:r>
      <w:r>
        <w:rPr>
          <w:noProof/>
        </w:rPr>
        <w:t xml:space="preserve"> are evaluated at</w:t>
      </w:r>
      <w:r w:rsidR="00FE472A">
        <w:rPr>
          <w:noProof/>
        </w:rPr>
        <w:t xml:space="preserve"> saturation temperature,</w:t>
      </w:r>
      <w:r w:rsidR="00A07BC5">
        <w:rPr>
          <w:noProof/>
        </w:rPr>
        <w:t xml:space="preserve"> 373.15 K,</w:t>
      </w:r>
      <w:r w:rsidR="00FE472A">
        <w:rPr>
          <w:noProof/>
        </w:rPr>
        <w:t xml:space="preserve"> and constant </w:t>
      </w:r>
      <w:r w:rsidR="00FE472A">
        <w:rPr>
          <w:i/>
          <w:iCs/>
          <w:noProof/>
        </w:rPr>
        <w:t>C</w:t>
      </w:r>
      <w:r w:rsidR="00FE472A">
        <w:rPr>
          <w:noProof/>
        </w:rPr>
        <w:t xml:space="preserve"> is empirically found to be 0.09 by Berenson [</w:t>
      </w:r>
      <w:r w:rsidR="00FE472A" w:rsidRPr="00FE472A">
        <w:rPr>
          <w:noProof/>
          <w:color w:val="FF0000"/>
        </w:rPr>
        <w:t>X—page 663 of bergman</w:t>
      </w:r>
      <w:r w:rsidR="00FE472A">
        <w:rPr>
          <w:noProof/>
        </w:rPr>
        <w:t>].</w:t>
      </w:r>
      <w:r>
        <w:rPr>
          <w:noProof/>
        </w:rPr>
        <w:t xml:space="preserve"> </w:t>
      </w:r>
      <w:r>
        <w:rPr>
          <w:i/>
          <w:iCs/>
          <w:noProof/>
        </w:rPr>
        <w:t>q</w:t>
      </w:r>
      <w:r>
        <w:rPr>
          <w:i/>
          <w:iCs/>
          <w:noProof/>
          <w:vertAlign w:val="subscript"/>
        </w:rPr>
        <w:t>s</w:t>
      </w:r>
      <w:r>
        <w:rPr>
          <w:i/>
          <w:iCs/>
          <w:noProof/>
          <w:vertAlign w:val="superscript"/>
        </w:rPr>
        <w:t>’’</w:t>
      </w:r>
      <w:r>
        <w:rPr>
          <w:noProof/>
        </w:rPr>
        <w:t xml:space="preserve"> is equal to </w:t>
      </w:r>
      <w:r w:rsidR="002C098E">
        <w:rPr>
          <w:noProof/>
        </w:rPr>
        <w:t>22,280</w:t>
      </w:r>
      <w:r>
        <w:rPr>
          <w:noProof/>
        </w:rPr>
        <w:t xml:space="preserve"> W/m</w:t>
      </w:r>
      <w:r>
        <w:rPr>
          <w:noProof/>
          <w:vertAlign w:val="superscript"/>
        </w:rPr>
        <w:t>2</w:t>
      </w:r>
      <w:r w:rsidR="00FE472A">
        <w:rPr>
          <w:noProof/>
        </w:rPr>
        <w:t xml:space="preserve"> given the properties listed in </w:t>
      </w:r>
      <w:r w:rsidR="00FE472A" w:rsidRPr="00FE472A">
        <w:rPr>
          <w:noProof/>
          <w:color w:val="FF0000"/>
        </w:rPr>
        <w:t>Table X</w:t>
      </w:r>
      <w:r w:rsidRPr="00FE472A">
        <w:rPr>
          <w:noProof/>
          <w:color w:val="FF0000"/>
        </w:rPr>
        <w:t>.</w:t>
      </w:r>
    </w:p>
    <w:p w14:paraId="6913F46E" w14:textId="3D950EC8" w:rsidR="00FE472A" w:rsidRDefault="00FE472A" w:rsidP="005E134D">
      <w:pPr>
        <w:pStyle w:val="BodyTextIndent"/>
        <w:ind w:firstLine="0"/>
        <w:rPr>
          <w:noProof/>
        </w:rPr>
      </w:pPr>
    </w:p>
    <w:p w14:paraId="1A64DAF0" w14:textId="29D29868" w:rsidR="00FE472A" w:rsidRDefault="00FE472A" w:rsidP="00FE472A">
      <w:pPr>
        <w:pStyle w:val="BodyTextIndent"/>
        <w:ind w:firstLine="0"/>
        <w:jc w:val="center"/>
        <w:rPr>
          <w:noProof/>
        </w:rPr>
      </w:pPr>
      <w:r>
        <w:rPr>
          <w:noProof/>
        </w:rPr>
        <w:t>Table XX. Thermophysical Properties for Zuber Theory</w:t>
      </w:r>
    </w:p>
    <w:p w14:paraId="0F2DA740" w14:textId="6575F114" w:rsidR="00FE472A" w:rsidRDefault="00FE472A" w:rsidP="00FE472A">
      <w:pPr>
        <w:pStyle w:val="BodyTextIndent"/>
        <w:ind w:firstLine="0"/>
        <w:jc w:val="center"/>
        <w:rPr>
          <w:noProof/>
        </w:rPr>
      </w:pPr>
    </w:p>
    <w:p w14:paraId="78AE7A42" w14:textId="589528B1" w:rsidR="00FE472A" w:rsidRDefault="00FE472A" w:rsidP="00FE472A">
      <w:pPr>
        <w:pStyle w:val="BodyTextIndent"/>
        <w:ind w:firstLine="0"/>
        <w:jc w:val="center"/>
        <w:rPr>
          <w:noProof/>
        </w:rPr>
      </w:pPr>
    </w:p>
    <w:tbl>
      <w:tblPr>
        <w:tblStyle w:val="TableGrid"/>
        <w:tblW w:w="0" w:type="auto"/>
        <w:tblLook w:val="04A0" w:firstRow="1" w:lastRow="0" w:firstColumn="1" w:lastColumn="0" w:noHBand="0" w:noVBand="1"/>
      </w:tblPr>
      <w:tblGrid>
        <w:gridCol w:w="1706"/>
        <w:gridCol w:w="1707"/>
        <w:gridCol w:w="1707"/>
      </w:tblGrid>
      <w:tr w:rsidR="00FE472A" w14:paraId="3C193608" w14:textId="77777777" w:rsidTr="00FE472A">
        <w:tc>
          <w:tcPr>
            <w:tcW w:w="1706" w:type="dxa"/>
          </w:tcPr>
          <w:p w14:paraId="68637C86" w14:textId="03E2381D" w:rsidR="00FE472A" w:rsidRDefault="00FE472A" w:rsidP="00FE472A">
            <w:pPr>
              <w:pStyle w:val="BodyTextIndent"/>
              <w:ind w:firstLine="0"/>
              <w:jc w:val="center"/>
              <w:rPr>
                <w:noProof/>
              </w:rPr>
            </w:pPr>
            <w:r>
              <w:rPr>
                <w:noProof/>
              </w:rPr>
              <w:t>Variable</w:t>
            </w:r>
          </w:p>
        </w:tc>
        <w:tc>
          <w:tcPr>
            <w:tcW w:w="1707" w:type="dxa"/>
          </w:tcPr>
          <w:p w14:paraId="4BAD14BE" w14:textId="5FE5BF78" w:rsidR="00FE472A" w:rsidRDefault="00FE472A" w:rsidP="00FE472A">
            <w:pPr>
              <w:pStyle w:val="BodyTextIndent"/>
              <w:ind w:firstLine="0"/>
              <w:jc w:val="center"/>
              <w:rPr>
                <w:noProof/>
              </w:rPr>
            </w:pPr>
            <w:r>
              <w:rPr>
                <w:noProof/>
              </w:rPr>
              <w:t>Value</w:t>
            </w:r>
          </w:p>
        </w:tc>
        <w:tc>
          <w:tcPr>
            <w:tcW w:w="1707" w:type="dxa"/>
          </w:tcPr>
          <w:p w14:paraId="4A01A4B9" w14:textId="6276EF14" w:rsidR="00FE472A" w:rsidRDefault="00FE472A" w:rsidP="00FE472A">
            <w:pPr>
              <w:pStyle w:val="BodyTextIndent"/>
              <w:ind w:firstLine="0"/>
              <w:jc w:val="center"/>
              <w:rPr>
                <w:noProof/>
              </w:rPr>
            </w:pPr>
            <w:r>
              <w:rPr>
                <w:noProof/>
              </w:rPr>
              <w:t>Unit</w:t>
            </w:r>
          </w:p>
        </w:tc>
      </w:tr>
      <w:tr w:rsidR="00FE472A" w14:paraId="04BB454C" w14:textId="77777777" w:rsidTr="00FE472A">
        <w:tc>
          <w:tcPr>
            <w:tcW w:w="1706" w:type="dxa"/>
          </w:tcPr>
          <w:p w14:paraId="2E3AAF2B" w14:textId="4491DACF" w:rsidR="00FE472A" w:rsidRPr="00FE472A" w:rsidRDefault="00FE472A" w:rsidP="00FE472A">
            <w:pPr>
              <w:pStyle w:val="BodyTextIndent"/>
              <w:ind w:firstLine="0"/>
              <w:jc w:val="center"/>
              <w:rPr>
                <w:noProof/>
              </w:rPr>
            </w:pPr>
            <w:r>
              <w:rPr>
                <w:rFonts w:ascii="Calibri" w:hAnsi="Calibri" w:cs="Calibri"/>
                <w:noProof/>
              </w:rPr>
              <w:t>Ρ</w:t>
            </w:r>
            <w:r>
              <w:rPr>
                <w:noProof/>
                <w:vertAlign w:val="subscript"/>
              </w:rPr>
              <w:t>v</w:t>
            </w:r>
          </w:p>
        </w:tc>
        <w:tc>
          <w:tcPr>
            <w:tcW w:w="1707" w:type="dxa"/>
          </w:tcPr>
          <w:p w14:paraId="1C5ECB6E" w14:textId="38FEAE01" w:rsidR="00FE472A" w:rsidRDefault="00ED598C" w:rsidP="00FE472A">
            <w:pPr>
              <w:pStyle w:val="BodyTextIndent"/>
              <w:ind w:firstLine="0"/>
              <w:jc w:val="center"/>
              <w:rPr>
                <w:noProof/>
              </w:rPr>
            </w:pPr>
            <w:r>
              <w:rPr>
                <w:noProof/>
              </w:rPr>
              <w:t>0.5955</w:t>
            </w:r>
          </w:p>
        </w:tc>
        <w:tc>
          <w:tcPr>
            <w:tcW w:w="1707" w:type="dxa"/>
          </w:tcPr>
          <w:p w14:paraId="7BAF0762" w14:textId="305CF58A" w:rsidR="00FE472A" w:rsidRPr="00ED598C" w:rsidRDefault="00ED598C" w:rsidP="00FE472A">
            <w:pPr>
              <w:pStyle w:val="BodyTextIndent"/>
              <w:ind w:firstLine="0"/>
              <w:jc w:val="center"/>
              <w:rPr>
                <w:noProof/>
              </w:rPr>
            </w:pPr>
            <w:r>
              <w:rPr>
                <w:noProof/>
              </w:rPr>
              <w:t>kg/m</w:t>
            </w:r>
            <w:r>
              <w:rPr>
                <w:noProof/>
                <w:vertAlign w:val="superscript"/>
              </w:rPr>
              <w:t>3</w:t>
            </w:r>
          </w:p>
        </w:tc>
      </w:tr>
      <w:tr w:rsidR="00FE472A" w14:paraId="05DA4AD2" w14:textId="77777777" w:rsidTr="00FE472A">
        <w:tc>
          <w:tcPr>
            <w:tcW w:w="1706" w:type="dxa"/>
          </w:tcPr>
          <w:p w14:paraId="1F5E307B" w14:textId="455824E8" w:rsidR="00FE472A" w:rsidRPr="00A07BC5" w:rsidRDefault="00A07BC5" w:rsidP="00FE472A">
            <w:pPr>
              <w:pStyle w:val="BodyTextIndent"/>
              <w:ind w:firstLine="0"/>
              <w:jc w:val="center"/>
              <w:rPr>
                <w:noProof/>
                <w:vertAlign w:val="subscript"/>
              </w:rPr>
            </w:pPr>
            <w:r>
              <w:rPr>
                <w:noProof/>
              </w:rPr>
              <w:t>h</w:t>
            </w:r>
            <w:r>
              <w:rPr>
                <w:noProof/>
                <w:vertAlign w:val="subscript"/>
              </w:rPr>
              <w:t>fg</w:t>
            </w:r>
          </w:p>
        </w:tc>
        <w:tc>
          <w:tcPr>
            <w:tcW w:w="1707" w:type="dxa"/>
          </w:tcPr>
          <w:p w14:paraId="7B76972D" w14:textId="19480FBC" w:rsidR="00FE472A" w:rsidRDefault="00ED598C" w:rsidP="00FE472A">
            <w:pPr>
              <w:pStyle w:val="BodyTextIndent"/>
              <w:ind w:firstLine="0"/>
              <w:jc w:val="center"/>
              <w:rPr>
                <w:noProof/>
              </w:rPr>
            </w:pPr>
            <w:r>
              <w:rPr>
                <w:noProof/>
              </w:rPr>
              <w:t>2654</w:t>
            </w:r>
          </w:p>
        </w:tc>
        <w:tc>
          <w:tcPr>
            <w:tcW w:w="1707" w:type="dxa"/>
          </w:tcPr>
          <w:p w14:paraId="0F9297E8" w14:textId="78B38DD3" w:rsidR="00FE472A" w:rsidRDefault="00ED598C" w:rsidP="00FE472A">
            <w:pPr>
              <w:pStyle w:val="BodyTextIndent"/>
              <w:ind w:firstLine="0"/>
              <w:jc w:val="center"/>
              <w:rPr>
                <w:noProof/>
              </w:rPr>
            </w:pPr>
            <w:r>
              <w:rPr>
                <w:noProof/>
              </w:rPr>
              <w:t>kJ/kg</w:t>
            </w:r>
          </w:p>
        </w:tc>
      </w:tr>
      <w:tr w:rsidR="00FE472A" w14:paraId="6984C01D" w14:textId="77777777" w:rsidTr="00FE472A">
        <w:tc>
          <w:tcPr>
            <w:tcW w:w="1706" w:type="dxa"/>
          </w:tcPr>
          <w:p w14:paraId="2274FBDC" w14:textId="618CAD06" w:rsidR="00FE472A" w:rsidRDefault="00A07BC5" w:rsidP="00FE472A">
            <w:pPr>
              <w:pStyle w:val="BodyTextIndent"/>
              <w:ind w:firstLine="0"/>
              <w:jc w:val="center"/>
              <w:rPr>
                <w:noProof/>
              </w:rPr>
            </w:pPr>
            <w:r>
              <w:rPr>
                <w:noProof/>
              </w:rPr>
              <w:t>g</w:t>
            </w:r>
          </w:p>
        </w:tc>
        <w:tc>
          <w:tcPr>
            <w:tcW w:w="1707" w:type="dxa"/>
          </w:tcPr>
          <w:p w14:paraId="7CEEE8C8" w14:textId="1D248088" w:rsidR="00FE472A" w:rsidRDefault="00ED598C" w:rsidP="00FE472A">
            <w:pPr>
              <w:pStyle w:val="BodyTextIndent"/>
              <w:ind w:firstLine="0"/>
              <w:jc w:val="center"/>
              <w:rPr>
                <w:noProof/>
              </w:rPr>
            </w:pPr>
            <w:r>
              <w:rPr>
                <w:noProof/>
              </w:rPr>
              <w:t>9.81</w:t>
            </w:r>
          </w:p>
        </w:tc>
        <w:tc>
          <w:tcPr>
            <w:tcW w:w="1707" w:type="dxa"/>
          </w:tcPr>
          <w:p w14:paraId="746533E5" w14:textId="3F70477B" w:rsidR="00FE472A" w:rsidRPr="00ED598C" w:rsidRDefault="00ED598C" w:rsidP="00FE472A">
            <w:pPr>
              <w:pStyle w:val="BodyTextIndent"/>
              <w:ind w:firstLine="0"/>
              <w:jc w:val="center"/>
              <w:rPr>
                <w:noProof/>
              </w:rPr>
            </w:pPr>
            <w:r>
              <w:rPr>
                <w:noProof/>
              </w:rPr>
              <w:t>m/s</w:t>
            </w:r>
            <w:r>
              <w:rPr>
                <w:noProof/>
                <w:vertAlign w:val="superscript"/>
              </w:rPr>
              <w:t>2</w:t>
            </w:r>
          </w:p>
        </w:tc>
      </w:tr>
      <w:tr w:rsidR="00ED598C" w14:paraId="0FB558CE" w14:textId="77777777" w:rsidTr="00FE472A">
        <w:tc>
          <w:tcPr>
            <w:tcW w:w="1706" w:type="dxa"/>
          </w:tcPr>
          <w:p w14:paraId="24CB1657" w14:textId="169FFF43" w:rsidR="00ED598C" w:rsidRPr="00A07BC5" w:rsidRDefault="00ED598C" w:rsidP="00ED598C">
            <w:pPr>
              <w:pStyle w:val="BodyTextIndent"/>
              <w:ind w:firstLine="0"/>
              <w:jc w:val="center"/>
              <w:rPr>
                <w:noProof/>
              </w:rPr>
            </w:pPr>
            <w:r>
              <w:rPr>
                <w:rFonts w:ascii="Calibri" w:hAnsi="Calibri" w:cs="Calibri"/>
                <w:noProof/>
              </w:rPr>
              <w:t>Ρ</w:t>
            </w:r>
            <w:r>
              <w:rPr>
                <w:rFonts w:ascii="Calibri" w:hAnsi="Calibri" w:cs="Calibri"/>
                <w:noProof/>
                <w:vertAlign w:val="subscript"/>
              </w:rPr>
              <w:t>l</w:t>
            </w:r>
          </w:p>
        </w:tc>
        <w:tc>
          <w:tcPr>
            <w:tcW w:w="1707" w:type="dxa"/>
          </w:tcPr>
          <w:p w14:paraId="1E24E079" w14:textId="2F30BD14" w:rsidR="00ED598C" w:rsidRDefault="00ED598C" w:rsidP="00ED598C">
            <w:pPr>
              <w:pStyle w:val="BodyTextIndent"/>
              <w:ind w:firstLine="0"/>
              <w:jc w:val="center"/>
              <w:rPr>
                <w:noProof/>
              </w:rPr>
            </w:pPr>
            <w:r>
              <w:rPr>
                <w:noProof/>
              </w:rPr>
              <w:t>957.9</w:t>
            </w:r>
          </w:p>
        </w:tc>
        <w:tc>
          <w:tcPr>
            <w:tcW w:w="1707" w:type="dxa"/>
          </w:tcPr>
          <w:p w14:paraId="07C445C5" w14:textId="7BD2773D" w:rsidR="00ED598C" w:rsidRDefault="00ED598C" w:rsidP="00ED598C">
            <w:pPr>
              <w:pStyle w:val="BodyTextIndent"/>
              <w:ind w:firstLine="0"/>
              <w:jc w:val="center"/>
              <w:rPr>
                <w:noProof/>
              </w:rPr>
            </w:pPr>
            <w:r>
              <w:rPr>
                <w:noProof/>
              </w:rPr>
              <w:t>kg/m</w:t>
            </w:r>
            <w:r>
              <w:rPr>
                <w:noProof/>
                <w:vertAlign w:val="superscript"/>
              </w:rPr>
              <w:t>3</w:t>
            </w:r>
          </w:p>
        </w:tc>
      </w:tr>
      <w:tr w:rsidR="00ED598C" w14:paraId="4CC5EA5F" w14:textId="77777777" w:rsidTr="00FE472A">
        <w:tc>
          <w:tcPr>
            <w:tcW w:w="1706" w:type="dxa"/>
          </w:tcPr>
          <w:p w14:paraId="3B1CA031" w14:textId="13105ECC" w:rsidR="00ED598C" w:rsidRDefault="00ED598C" w:rsidP="00ED598C">
            <w:pPr>
              <w:pStyle w:val="BodyTextIndent"/>
              <w:ind w:firstLine="0"/>
              <w:jc w:val="center"/>
              <w:rPr>
                <w:noProof/>
              </w:rPr>
            </w:pPr>
            <w:r>
              <w:rPr>
                <w:rFonts w:ascii="Calibri" w:hAnsi="Calibri" w:cs="Calibri"/>
                <w:noProof/>
              </w:rPr>
              <w:t>σ</w:t>
            </w:r>
          </w:p>
        </w:tc>
        <w:tc>
          <w:tcPr>
            <w:tcW w:w="1707" w:type="dxa"/>
          </w:tcPr>
          <w:p w14:paraId="543A4AF8" w14:textId="59728470" w:rsidR="00ED598C" w:rsidRPr="00ED598C" w:rsidRDefault="00ED598C" w:rsidP="00ED598C">
            <w:pPr>
              <w:pStyle w:val="BodyTextIndent"/>
              <w:ind w:firstLine="0"/>
              <w:jc w:val="center"/>
              <w:rPr>
                <w:noProof/>
              </w:rPr>
            </w:pPr>
            <w:r>
              <w:rPr>
                <w:noProof/>
              </w:rPr>
              <w:t>58.9 x 10</w:t>
            </w:r>
            <w:r>
              <w:rPr>
                <w:noProof/>
                <w:vertAlign w:val="superscript"/>
              </w:rPr>
              <w:t>-3</w:t>
            </w:r>
          </w:p>
        </w:tc>
        <w:tc>
          <w:tcPr>
            <w:tcW w:w="1707" w:type="dxa"/>
          </w:tcPr>
          <w:p w14:paraId="5B5AFDC2" w14:textId="37AE5090" w:rsidR="00ED598C" w:rsidRDefault="00ED598C" w:rsidP="00ED598C">
            <w:pPr>
              <w:pStyle w:val="BodyTextIndent"/>
              <w:ind w:firstLine="0"/>
              <w:jc w:val="center"/>
              <w:rPr>
                <w:noProof/>
              </w:rPr>
            </w:pPr>
            <w:r>
              <w:rPr>
                <w:noProof/>
              </w:rPr>
              <w:t>N/m</w:t>
            </w:r>
          </w:p>
        </w:tc>
      </w:tr>
    </w:tbl>
    <w:p w14:paraId="6D46EBBC" w14:textId="77777777" w:rsidR="00FE472A" w:rsidRDefault="00FE472A" w:rsidP="00FE472A">
      <w:pPr>
        <w:pStyle w:val="BodyTextIndent"/>
        <w:ind w:firstLine="0"/>
        <w:jc w:val="center"/>
        <w:rPr>
          <w:noProof/>
        </w:rPr>
      </w:pPr>
    </w:p>
    <w:p w14:paraId="253D3CF2" w14:textId="77777777" w:rsidR="00FE472A" w:rsidRDefault="00FE472A" w:rsidP="005E134D">
      <w:pPr>
        <w:pStyle w:val="BodyTextIndent"/>
        <w:ind w:firstLine="0"/>
        <w:rPr>
          <w:noProof/>
        </w:rPr>
      </w:pPr>
    </w:p>
    <w:p w14:paraId="7A427EB7" w14:textId="77777777" w:rsidR="00FE472A" w:rsidRDefault="00FE472A" w:rsidP="005E134D">
      <w:pPr>
        <w:pStyle w:val="BodyTextIndent"/>
        <w:ind w:firstLine="0"/>
        <w:rPr>
          <w:noProof/>
        </w:rPr>
      </w:pPr>
    </w:p>
    <w:p w14:paraId="7029D071" w14:textId="64043A06" w:rsidR="00674523" w:rsidRDefault="00674523" w:rsidP="005E134D">
      <w:pPr>
        <w:pStyle w:val="BodyTextIndent"/>
        <w:ind w:firstLine="0"/>
        <w:rPr>
          <w:noProof/>
        </w:rPr>
      </w:pPr>
      <w:r>
        <w:rPr>
          <w:noProof/>
        </w:rPr>
        <w:t xml:space="preserve">The constant surface temperature of the pot is then computed using </w:t>
      </w:r>
      <w:r w:rsidRPr="00674523">
        <w:rPr>
          <w:b/>
          <w:bCs/>
          <w:noProof/>
          <w:color w:val="FF0000"/>
        </w:rPr>
        <w:t>Eqn. (X)</w:t>
      </w:r>
    </w:p>
    <w:p w14:paraId="1A343C85" w14:textId="610283D2" w:rsidR="00674523" w:rsidRDefault="00674523" w:rsidP="005E134D">
      <w:pPr>
        <w:pStyle w:val="BodyTextIndent"/>
        <w:ind w:firstLine="0"/>
        <w:rPr>
          <w:noProof/>
        </w:rPr>
      </w:pPr>
    </w:p>
    <w:p w14:paraId="19CBD558" w14:textId="0639D9FB" w:rsidR="00674523" w:rsidRDefault="00674523" w:rsidP="00674523">
      <w:pPr>
        <w:pStyle w:val="BodyTextIndent"/>
        <w:ind w:firstLine="0"/>
        <w:jc w:val="right"/>
        <w:rPr>
          <w:kern w:val="0"/>
        </w:rPr>
      </w:pPr>
      <m:oMath>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s</m:t>
            </m:r>
          </m:sub>
        </m:sSub>
        <m:r>
          <w:rPr>
            <w:rFonts w:ascii="Cambria Math" w:hAnsi="Cambria Math"/>
            <w:kern w:val="0"/>
            <w:sz w:val="24"/>
            <w:szCs w:val="24"/>
          </w:rPr>
          <m:t>=</m:t>
        </m:r>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e</m:t>
            </m:r>
          </m:sub>
        </m:sSub>
        <m:r>
          <w:rPr>
            <w:rFonts w:ascii="Cambria Math" w:hAnsi="Cambria Math"/>
            <w:kern w:val="0"/>
            <w:sz w:val="24"/>
            <w:szCs w:val="24"/>
          </w:rPr>
          <m:t>+</m:t>
        </m:r>
        <m:sSub>
          <m:sSubPr>
            <m:ctrlPr>
              <w:rPr>
                <w:rFonts w:ascii="Cambria Math" w:hAnsi="Cambria Math"/>
                <w:i/>
                <w:kern w:val="0"/>
                <w:sz w:val="24"/>
                <w:szCs w:val="24"/>
              </w:rPr>
            </m:ctrlPr>
          </m:sSubPr>
          <m:e>
            <m:r>
              <w:rPr>
                <w:rFonts w:ascii="Cambria Math" w:hAnsi="Cambria Math"/>
                <w:kern w:val="0"/>
                <w:sz w:val="24"/>
                <w:szCs w:val="24"/>
              </w:rPr>
              <m:t>T</m:t>
            </m:r>
          </m:e>
          <m:sub>
            <m:r>
              <w:rPr>
                <w:rFonts w:ascii="Cambria Math" w:hAnsi="Cambria Math"/>
                <w:kern w:val="0"/>
                <w:sz w:val="24"/>
                <w:szCs w:val="24"/>
              </w:rPr>
              <m:t>sat</m:t>
            </m:r>
          </m:sub>
        </m:sSub>
      </m:oMath>
      <w:r>
        <w:rPr>
          <w:kern w:val="0"/>
          <w:sz w:val="24"/>
          <w:szCs w:val="24"/>
        </w:rPr>
        <w:t xml:space="preserve">                         </w:t>
      </w:r>
      <w:r>
        <w:rPr>
          <w:kern w:val="0"/>
          <w:sz w:val="24"/>
          <w:szCs w:val="24"/>
          <w:vertAlign w:val="superscript"/>
        </w:rPr>
        <w:t xml:space="preserve">   </w:t>
      </w:r>
      <w:r>
        <w:rPr>
          <w:kern w:val="0"/>
          <w:sz w:val="24"/>
          <w:szCs w:val="24"/>
        </w:rPr>
        <w:t>(X)</w:t>
      </w:r>
    </w:p>
    <w:p w14:paraId="3887F066" w14:textId="51B9F6DA" w:rsidR="00674523" w:rsidRDefault="00674523" w:rsidP="00674523">
      <w:pPr>
        <w:pStyle w:val="BodyTextIndent"/>
        <w:ind w:firstLine="0"/>
        <w:jc w:val="right"/>
        <w:rPr>
          <w:noProof/>
        </w:rPr>
      </w:pPr>
    </w:p>
    <w:p w14:paraId="663FFBAF" w14:textId="26D31834" w:rsidR="008979A6" w:rsidRPr="008979A6" w:rsidRDefault="008979A6" w:rsidP="008979A6">
      <w:pPr>
        <w:pStyle w:val="BodyTextIndent"/>
        <w:ind w:firstLine="0"/>
        <w:jc w:val="left"/>
      </w:pPr>
      <w:r>
        <w:t xml:space="preserve">Where the excess temperature </w:t>
      </w:r>
      <m:oMath>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r>
          <m:rPr>
            <m:sty m:val="p"/>
          </m:rPr>
          <w:rPr>
            <w:rFonts w:ascii="Cambria Math" w:hAnsi="Cambria Math"/>
          </w:rPr>
          <m:t xml:space="preserve"> </m:t>
        </m:r>
      </m:oMath>
      <w:r w:rsidR="002C098E">
        <w:t xml:space="preserve">, 285 K, </w:t>
      </w:r>
      <w:r w:rsidRPr="008979A6">
        <w:t>is evaluated using the Nukiyama boiling curve at the computed surface heat flux</w:t>
      </w:r>
      <w:r>
        <w:t xml:space="preserve"> and </w:t>
      </w:r>
      <m:oMath>
        <m:sSub>
          <m:sSubPr>
            <m:ctrlPr>
              <w:rPr>
                <w:rFonts w:ascii="Cambria Math" w:hAnsi="Cambria Math"/>
              </w:rPr>
            </m:ctrlPr>
          </m:sSubPr>
          <m:e>
            <m:r>
              <w:rPr>
                <w:rFonts w:ascii="Cambria Math" w:hAnsi="Cambria Math"/>
              </w:rPr>
              <m:t>T</m:t>
            </m:r>
          </m:e>
          <m:sub>
            <m:r>
              <w:rPr>
                <w:rFonts w:ascii="Cambria Math" w:hAnsi="Cambria Math"/>
              </w:rPr>
              <m:t>sat</m:t>
            </m:r>
          </m:sub>
        </m:sSub>
      </m:oMath>
      <w:r w:rsidRPr="008979A6">
        <w:t xml:space="preserve"> is the saturation temperature of water at atmospheric pressure, </w:t>
      </w:r>
      <w:r w:rsidR="002C098E">
        <w:t>373.15</w:t>
      </w:r>
      <w:r w:rsidRPr="008979A6">
        <w:t xml:space="preserve"> K. The resulting pot surface temperature is equal to </w:t>
      </w:r>
      <w:r w:rsidR="002C098E">
        <w:t>385.15</w:t>
      </w:r>
      <w:r w:rsidRPr="008979A6">
        <w:t xml:space="preserve"> K.</w:t>
      </w:r>
    </w:p>
    <w:p w14:paraId="3C55F67C" w14:textId="48DDBD9A" w:rsidR="008979A6" w:rsidRPr="008979A6" w:rsidRDefault="008979A6" w:rsidP="008979A6">
      <w:pPr>
        <w:pStyle w:val="BodyTextIndent"/>
        <w:ind w:firstLine="0"/>
        <w:jc w:val="left"/>
      </w:pPr>
    </w:p>
    <w:p w14:paraId="7DBF8C84" w14:textId="679D3E25" w:rsidR="008979A6" w:rsidRPr="008979A6" w:rsidRDefault="008979A6" w:rsidP="008979A6">
      <w:pPr>
        <w:pStyle w:val="BodyTextIndent"/>
        <w:ind w:firstLine="0"/>
        <w:jc w:val="left"/>
      </w:pPr>
      <w:r w:rsidRPr="008979A6">
        <w:t>The outer pot surfaces are assigned a constant flux condition (out of domain) corresponding to natural convection</w:t>
      </w:r>
      <w:r w:rsidR="00A2156E">
        <w:t xml:space="preserve"> condition</w:t>
      </w:r>
      <w:r w:rsidRPr="008979A6">
        <w:t>, where ambient surrounding air</w:t>
      </w:r>
      <w:r w:rsidR="00A2156E">
        <w:t xml:space="preserve"> temperature</w:t>
      </w:r>
      <w:r w:rsidRPr="008979A6">
        <w:t xml:space="preserve"> is 300 K</w:t>
      </w:r>
      <w:r w:rsidR="00A2156E">
        <w:t>, and the convection coefficient is conservatively assumed to be 10 W/m</w:t>
      </w:r>
      <w:r w:rsidR="00A2156E">
        <w:rPr>
          <w:vertAlign w:val="superscript"/>
        </w:rPr>
        <w:t>2</w:t>
      </w:r>
      <w:r w:rsidR="00A2156E">
        <w:t>-K</w:t>
      </w:r>
      <w:r w:rsidRPr="008979A6">
        <w:t>.</w:t>
      </w:r>
      <w:r w:rsidR="00A2156E">
        <w:t xml:space="preserve"> </w:t>
      </w:r>
      <w:r w:rsidR="00A2156E" w:rsidRPr="00A2156E">
        <w:rPr>
          <w:b/>
          <w:bCs/>
          <w:color w:val="FF0000"/>
        </w:rPr>
        <w:t>@LC consider incorpoerating black body radiation moving forward!</w:t>
      </w:r>
      <w:r w:rsidRPr="00A2156E">
        <w:rPr>
          <w:b/>
          <w:bCs/>
          <w:color w:val="FF0000"/>
        </w:rPr>
        <w:t xml:space="preserve"> </w:t>
      </w:r>
    </w:p>
    <w:p w14:paraId="32AA0E65" w14:textId="77777777" w:rsidR="003D49E1" w:rsidRPr="00674523" w:rsidRDefault="003D49E1" w:rsidP="008979A6">
      <w:pPr>
        <w:pStyle w:val="BodyTextIndent"/>
        <w:ind w:firstLine="0"/>
        <w:jc w:val="left"/>
      </w:pPr>
    </w:p>
    <w:p w14:paraId="245D2A4F" w14:textId="52156362" w:rsidR="00674523" w:rsidRDefault="00674523" w:rsidP="00674523">
      <w:pPr>
        <w:pStyle w:val="BodyTextIndent"/>
        <w:ind w:firstLine="0"/>
      </w:pPr>
    </w:p>
    <w:p w14:paraId="522E95B4" w14:textId="61B4046A" w:rsidR="008979A6" w:rsidRDefault="008979A6" w:rsidP="005E134D">
      <w:pPr>
        <w:pStyle w:val="BodyTextIndent"/>
        <w:ind w:firstLine="0"/>
      </w:pPr>
      <w:r w:rsidRPr="008979A6">
        <w:t>A tabulated summary of the prescribed boundary conditions for momentum, species, and energy equations can be seen below in Table XX.</w:t>
      </w:r>
    </w:p>
    <w:p w14:paraId="521A3B23" w14:textId="77777777" w:rsidR="00217F8E" w:rsidRDefault="00217F8E" w:rsidP="005E134D">
      <w:pPr>
        <w:pStyle w:val="BodyTextIndent"/>
        <w:ind w:firstLine="0"/>
      </w:pPr>
    </w:p>
    <w:p w14:paraId="3C1B4D62" w14:textId="535B8561" w:rsidR="00217F8E" w:rsidRPr="00217F8E" w:rsidRDefault="00217F8E" w:rsidP="00217F8E">
      <w:pPr>
        <w:pStyle w:val="BodyTextIndent"/>
        <w:ind w:firstLine="0"/>
        <w:jc w:val="center"/>
        <w:rPr>
          <w:rFonts w:ascii="Arial" w:hAnsi="Arial" w:cs="Arial"/>
          <w:b/>
          <w:kern w:val="0"/>
        </w:rPr>
      </w:pPr>
      <w:r w:rsidRPr="00C47DB5">
        <w:rPr>
          <w:noProof/>
          <w:color w:val="FF0000"/>
        </w:rPr>
        <w:t>Table XX</w:t>
      </w:r>
      <w:r w:rsidRPr="00C47DB5">
        <w:rPr>
          <w:noProof/>
        </w:rPr>
        <w:t>. Auxiliary Conditions Table Summary</w:t>
      </w:r>
    </w:p>
    <w:p w14:paraId="611BFAA0" w14:textId="59ACD546" w:rsidR="00776CED" w:rsidRDefault="00776CED" w:rsidP="005E134D">
      <w:pPr>
        <w:pStyle w:val="BodyTextIndent"/>
        <w:ind w:firstLine="0"/>
        <w:rPr>
          <w:noProof/>
        </w:rPr>
      </w:pPr>
    </w:p>
    <w:tbl>
      <w:tblPr>
        <w:tblStyle w:val="TableGrid"/>
        <w:tblW w:w="0" w:type="auto"/>
        <w:tblLook w:val="04A0" w:firstRow="1" w:lastRow="0" w:firstColumn="1" w:lastColumn="0" w:noHBand="0" w:noVBand="1"/>
      </w:tblPr>
      <w:tblGrid>
        <w:gridCol w:w="1372"/>
        <w:gridCol w:w="1279"/>
        <w:gridCol w:w="1264"/>
        <w:gridCol w:w="1205"/>
      </w:tblGrid>
      <w:tr w:rsidR="003D49E1" w14:paraId="2F0B002B" w14:textId="74C85ABD" w:rsidTr="003D49E1">
        <w:tc>
          <w:tcPr>
            <w:tcW w:w="1165" w:type="dxa"/>
          </w:tcPr>
          <w:p w14:paraId="14B49078" w14:textId="0E4EA228" w:rsidR="003D49E1" w:rsidRPr="003D49E1" w:rsidRDefault="003D49E1" w:rsidP="003D49E1">
            <w:pPr>
              <w:pStyle w:val="BodyTextIndent"/>
              <w:ind w:firstLine="0"/>
              <w:jc w:val="center"/>
              <w:rPr>
                <w:b/>
                <w:bCs/>
                <w:noProof/>
              </w:rPr>
            </w:pPr>
            <w:r w:rsidRPr="003D49E1">
              <w:rPr>
                <w:b/>
                <w:bCs/>
                <w:noProof/>
              </w:rPr>
              <w:t>Surface/Body</w:t>
            </w:r>
          </w:p>
        </w:tc>
        <w:tc>
          <w:tcPr>
            <w:tcW w:w="1659" w:type="dxa"/>
          </w:tcPr>
          <w:p w14:paraId="6E171240" w14:textId="5930E8D5" w:rsidR="003D49E1" w:rsidRPr="003D49E1" w:rsidRDefault="003D49E1" w:rsidP="003D49E1">
            <w:pPr>
              <w:pStyle w:val="BodyTextIndent"/>
              <w:ind w:firstLine="0"/>
              <w:jc w:val="center"/>
              <w:rPr>
                <w:b/>
                <w:bCs/>
                <w:noProof/>
              </w:rPr>
            </w:pPr>
            <w:r w:rsidRPr="003D49E1">
              <w:rPr>
                <w:b/>
                <w:bCs/>
                <w:noProof/>
              </w:rPr>
              <w:t>Momentum Condition</w:t>
            </w:r>
          </w:p>
        </w:tc>
        <w:tc>
          <w:tcPr>
            <w:tcW w:w="1279" w:type="dxa"/>
          </w:tcPr>
          <w:p w14:paraId="0624061B" w14:textId="128C08B2" w:rsidR="003D49E1" w:rsidRPr="003D49E1" w:rsidRDefault="003D49E1" w:rsidP="003D49E1">
            <w:pPr>
              <w:pStyle w:val="BodyTextIndent"/>
              <w:ind w:firstLine="0"/>
              <w:jc w:val="center"/>
              <w:rPr>
                <w:b/>
                <w:bCs/>
                <w:noProof/>
              </w:rPr>
            </w:pPr>
            <w:r w:rsidRPr="003D49E1">
              <w:rPr>
                <w:b/>
                <w:bCs/>
                <w:noProof/>
              </w:rPr>
              <w:t>Energy Condition</w:t>
            </w:r>
          </w:p>
        </w:tc>
        <w:tc>
          <w:tcPr>
            <w:tcW w:w="1017" w:type="dxa"/>
          </w:tcPr>
          <w:p w14:paraId="454DF414" w14:textId="5FF72600" w:rsidR="003D49E1" w:rsidRPr="003D49E1" w:rsidRDefault="003D49E1" w:rsidP="003D49E1">
            <w:pPr>
              <w:pStyle w:val="BodyTextIndent"/>
              <w:ind w:firstLine="0"/>
              <w:jc w:val="center"/>
              <w:rPr>
                <w:b/>
                <w:bCs/>
                <w:noProof/>
              </w:rPr>
            </w:pPr>
            <w:r w:rsidRPr="003D49E1">
              <w:rPr>
                <w:b/>
                <w:bCs/>
                <w:noProof/>
              </w:rPr>
              <w:t>Species Condition</w:t>
            </w:r>
          </w:p>
        </w:tc>
      </w:tr>
      <w:tr w:rsidR="003D49E1" w14:paraId="19AC6749" w14:textId="5A998100" w:rsidTr="003D49E1">
        <w:tc>
          <w:tcPr>
            <w:tcW w:w="1165" w:type="dxa"/>
          </w:tcPr>
          <w:p w14:paraId="54123A9A" w14:textId="3C99AFFD" w:rsidR="003D49E1" w:rsidRDefault="003D49E1" w:rsidP="003D49E1">
            <w:pPr>
              <w:pStyle w:val="BodyTextIndent"/>
              <w:ind w:firstLine="0"/>
              <w:jc w:val="center"/>
              <w:rPr>
                <w:noProof/>
              </w:rPr>
            </w:pPr>
            <w:r>
              <w:rPr>
                <w:noProof/>
              </w:rPr>
              <w:t>Cookpot surface</w:t>
            </w:r>
          </w:p>
        </w:tc>
        <w:tc>
          <w:tcPr>
            <w:tcW w:w="1659" w:type="dxa"/>
          </w:tcPr>
          <w:p w14:paraId="5A5EFCA3" w14:textId="2DA40BE7" w:rsidR="003D49E1" w:rsidRDefault="003D49E1" w:rsidP="003D49E1">
            <w:pPr>
              <w:pStyle w:val="BodyTextIndent"/>
              <w:ind w:firstLine="0"/>
              <w:jc w:val="center"/>
              <w:rPr>
                <w:noProof/>
              </w:rPr>
            </w:pPr>
            <w:r>
              <w:rPr>
                <w:noProof/>
              </w:rPr>
              <w:t>No slip</w:t>
            </w:r>
          </w:p>
        </w:tc>
        <w:tc>
          <w:tcPr>
            <w:tcW w:w="1279" w:type="dxa"/>
          </w:tcPr>
          <w:p w14:paraId="090ED920" w14:textId="5E6A29F0" w:rsidR="003D49E1" w:rsidRPr="003D49E1" w:rsidRDefault="003D49E1" w:rsidP="003D49E1">
            <w:pPr>
              <w:pStyle w:val="BodyTextIndent"/>
              <w:ind w:firstLine="0"/>
              <w:jc w:val="center"/>
              <w:rPr>
                <w:noProof/>
              </w:rPr>
            </w:pPr>
            <w:r>
              <w:rPr>
                <w:noProof/>
              </w:rPr>
              <w:t>Constant temperature T</w:t>
            </w:r>
            <w:r>
              <w:rPr>
                <w:noProof/>
                <w:vertAlign w:val="subscript"/>
              </w:rPr>
              <w:t>s =</w:t>
            </w:r>
            <w:r>
              <w:rPr>
                <w:noProof/>
              </w:rPr>
              <w:t xml:space="preserve"> XXX K</w:t>
            </w:r>
          </w:p>
        </w:tc>
        <w:tc>
          <w:tcPr>
            <w:tcW w:w="1017" w:type="dxa"/>
          </w:tcPr>
          <w:p w14:paraId="4DF6BFC1" w14:textId="1F4B5089" w:rsidR="003D49E1" w:rsidRDefault="003D49E1" w:rsidP="003D49E1">
            <w:pPr>
              <w:pStyle w:val="BodyTextIndent"/>
              <w:ind w:firstLine="0"/>
              <w:jc w:val="center"/>
              <w:rPr>
                <w:noProof/>
              </w:rPr>
            </w:pPr>
            <w:r>
              <w:rPr>
                <w:noProof/>
              </w:rPr>
              <w:t>Zero gradient</w:t>
            </w:r>
          </w:p>
        </w:tc>
      </w:tr>
      <w:tr w:rsidR="003D49E1" w14:paraId="0CF2CC64" w14:textId="0E273864" w:rsidTr="003D49E1">
        <w:tc>
          <w:tcPr>
            <w:tcW w:w="1165" w:type="dxa"/>
          </w:tcPr>
          <w:p w14:paraId="06031A03" w14:textId="003CF962" w:rsidR="003D49E1" w:rsidRDefault="003D49E1" w:rsidP="003D49E1">
            <w:pPr>
              <w:pStyle w:val="BodyTextIndent"/>
              <w:ind w:firstLine="0"/>
              <w:jc w:val="center"/>
              <w:rPr>
                <w:noProof/>
              </w:rPr>
            </w:pPr>
            <w:r>
              <w:rPr>
                <w:noProof/>
              </w:rPr>
              <w:t>Outlet</w:t>
            </w:r>
          </w:p>
        </w:tc>
        <w:tc>
          <w:tcPr>
            <w:tcW w:w="1659" w:type="dxa"/>
          </w:tcPr>
          <w:p w14:paraId="4009AB4C" w14:textId="11CB4C0D" w:rsidR="003D49E1" w:rsidRDefault="003D49E1" w:rsidP="003D49E1">
            <w:pPr>
              <w:pStyle w:val="BodyTextIndent"/>
              <w:ind w:firstLine="0"/>
              <w:jc w:val="center"/>
              <w:rPr>
                <w:noProof/>
              </w:rPr>
            </w:pPr>
            <w:r>
              <w:rPr>
                <w:noProof/>
              </w:rPr>
              <w:t>Pressure outlet</w:t>
            </w:r>
          </w:p>
        </w:tc>
        <w:tc>
          <w:tcPr>
            <w:tcW w:w="1279" w:type="dxa"/>
          </w:tcPr>
          <w:p w14:paraId="4DFD6404" w14:textId="307830F0" w:rsidR="003D49E1" w:rsidRDefault="003D49E1" w:rsidP="003D49E1">
            <w:pPr>
              <w:pStyle w:val="BodyTextIndent"/>
              <w:ind w:firstLine="0"/>
              <w:jc w:val="center"/>
              <w:rPr>
                <w:noProof/>
              </w:rPr>
            </w:pPr>
            <w:r>
              <w:rPr>
                <w:noProof/>
              </w:rPr>
              <w:t>Initially at 300 K, 1 atm</w:t>
            </w:r>
          </w:p>
        </w:tc>
        <w:tc>
          <w:tcPr>
            <w:tcW w:w="1017" w:type="dxa"/>
          </w:tcPr>
          <w:p w14:paraId="11AB0FAD" w14:textId="78D2DD1A" w:rsidR="003D49E1" w:rsidRDefault="003D49E1" w:rsidP="003D49E1">
            <w:pPr>
              <w:pStyle w:val="BodyTextIndent"/>
              <w:ind w:firstLine="0"/>
              <w:jc w:val="center"/>
              <w:rPr>
                <w:noProof/>
              </w:rPr>
            </w:pPr>
            <w:r w:rsidRPr="003D49E1">
              <w:rPr>
                <w:noProof/>
                <w:color w:val="FF0000"/>
              </w:rPr>
              <w:t>Hmm</w:t>
            </w:r>
          </w:p>
        </w:tc>
      </w:tr>
      <w:tr w:rsidR="003D49E1" w14:paraId="3A516505" w14:textId="6A850DED" w:rsidTr="003D49E1">
        <w:tc>
          <w:tcPr>
            <w:tcW w:w="1165" w:type="dxa"/>
          </w:tcPr>
          <w:p w14:paraId="5997D11F" w14:textId="2FE8A896" w:rsidR="003D49E1" w:rsidRDefault="003D49E1" w:rsidP="003D49E1">
            <w:pPr>
              <w:pStyle w:val="BodyTextIndent"/>
              <w:ind w:firstLine="0"/>
              <w:jc w:val="center"/>
              <w:rPr>
                <w:noProof/>
              </w:rPr>
            </w:pPr>
            <w:r>
              <w:rPr>
                <w:noProof/>
              </w:rPr>
              <w:t>Primary inlet</w:t>
            </w:r>
          </w:p>
        </w:tc>
        <w:tc>
          <w:tcPr>
            <w:tcW w:w="1659" w:type="dxa"/>
          </w:tcPr>
          <w:p w14:paraId="303E8654" w14:textId="00FDD61E" w:rsidR="003D49E1" w:rsidRDefault="003D49E1" w:rsidP="003D49E1">
            <w:pPr>
              <w:pStyle w:val="BodyTextIndent"/>
              <w:ind w:firstLine="0"/>
              <w:jc w:val="center"/>
              <w:rPr>
                <w:noProof/>
              </w:rPr>
            </w:pPr>
            <w:r>
              <w:rPr>
                <w:noProof/>
              </w:rPr>
              <w:t xml:space="preserve">Mass flow inlet as a function of </w:t>
            </w:r>
            <w:r>
              <w:rPr>
                <w:noProof/>
              </w:rPr>
              <w:lastRenderedPageBreak/>
              <w:t>firepower (variable)</w:t>
            </w:r>
          </w:p>
        </w:tc>
        <w:tc>
          <w:tcPr>
            <w:tcW w:w="1279" w:type="dxa"/>
          </w:tcPr>
          <w:p w14:paraId="69B405DA" w14:textId="439381AB" w:rsidR="003D49E1" w:rsidRDefault="003D49E1" w:rsidP="003D49E1">
            <w:pPr>
              <w:pStyle w:val="BodyTextIndent"/>
              <w:ind w:firstLine="0"/>
              <w:jc w:val="center"/>
              <w:rPr>
                <w:noProof/>
              </w:rPr>
            </w:pPr>
            <w:r>
              <w:rPr>
                <w:noProof/>
              </w:rPr>
              <w:lastRenderedPageBreak/>
              <w:t>Equilibrium temperature of mixture (variable)</w:t>
            </w:r>
          </w:p>
        </w:tc>
        <w:tc>
          <w:tcPr>
            <w:tcW w:w="1017" w:type="dxa"/>
          </w:tcPr>
          <w:p w14:paraId="0D743224" w14:textId="15C37820" w:rsidR="003D49E1" w:rsidRDefault="003D49E1" w:rsidP="003D49E1">
            <w:pPr>
              <w:pStyle w:val="BodyTextIndent"/>
              <w:ind w:firstLine="0"/>
              <w:jc w:val="center"/>
              <w:rPr>
                <w:noProof/>
              </w:rPr>
            </w:pPr>
            <w:r>
              <w:rPr>
                <w:noProof/>
              </w:rPr>
              <w:t>Equilibrium composition (variable)</w:t>
            </w:r>
          </w:p>
        </w:tc>
      </w:tr>
      <w:tr w:rsidR="003D49E1" w14:paraId="41A16CD8" w14:textId="3DB437EA" w:rsidTr="003D49E1">
        <w:tc>
          <w:tcPr>
            <w:tcW w:w="1165" w:type="dxa"/>
          </w:tcPr>
          <w:p w14:paraId="5F9D4F13" w14:textId="43DADD05" w:rsidR="003D49E1" w:rsidRDefault="003D49E1" w:rsidP="003D49E1">
            <w:pPr>
              <w:pStyle w:val="BodyTextIndent"/>
              <w:ind w:firstLine="0"/>
              <w:jc w:val="center"/>
              <w:rPr>
                <w:noProof/>
              </w:rPr>
            </w:pPr>
            <w:r>
              <w:rPr>
                <w:noProof/>
              </w:rPr>
              <w:t>Secondary inlet</w:t>
            </w:r>
          </w:p>
        </w:tc>
        <w:tc>
          <w:tcPr>
            <w:tcW w:w="1659" w:type="dxa"/>
          </w:tcPr>
          <w:p w14:paraId="30EF7913" w14:textId="198DE7F1" w:rsidR="003D49E1" w:rsidRDefault="003D49E1" w:rsidP="003D49E1">
            <w:pPr>
              <w:pStyle w:val="BodyTextIndent"/>
              <w:ind w:firstLine="0"/>
              <w:jc w:val="center"/>
              <w:rPr>
                <w:noProof/>
              </w:rPr>
            </w:pPr>
            <w:r>
              <w:rPr>
                <w:noProof/>
              </w:rPr>
              <w:t>Constant velocity and trajectory based on user input</w:t>
            </w:r>
          </w:p>
        </w:tc>
        <w:tc>
          <w:tcPr>
            <w:tcW w:w="1279" w:type="dxa"/>
          </w:tcPr>
          <w:p w14:paraId="6E049A54" w14:textId="1E4E304B" w:rsidR="003D49E1" w:rsidRDefault="00217F8E" w:rsidP="003D49E1">
            <w:pPr>
              <w:pStyle w:val="BodyTextIndent"/>
              <w:ind w:firstLine="0"/>
              <w:jc w:val="center"/>
              <w:rPr>
                <w:noProof/>
              </w:rPr>
            </w:pPr>
            <w:r>
              <w:rPr>
                <w:noProof/>
              </w:rPr>
              <w:t>Air at a constant 300 K and 1 atm</w:t>
            </w:r>
          </w:p>
        </w:tc>
        <w:tc>
          <w:tcPr>
            <w:tcW w:w="1017" w:type="dxa"/>
          </w:tcPr>
          <w:p w14:paraId="45D1E59F" w14:textId="49BA8F27" w:rsidR="003D49E1" w:rsidRDefault="00217F8E" w:rsidP="003D49E1">
            <w:pPr>
              <w:pStyle w:val="BodyTextIndent"/>
              <w:ind w:firstLine="0"/>
              <w:jc w:val="center"/>
              <w:rPr>
                <w:noProof/>
              </w:rPr>
            </w:pPr>
            <w:r>
              <w:t xml:space="preserve">Constant </w:t>
            </w:r>
            <w:r>
              <w:t>79% nitrogen and 21% oxygen</w:t>
            </w:r>
          </w:p>
        </w:tc>
      </w:tr>
      <w:tr w:rsidR="003D49E1" w14:paraId="47CA4FED" w14:textId="2062E7E5" w:rsidTr="003D49E1">
        <w:tc>
          <w:tcPr>
            <w:tcW w:w="1165" w:type="dxa"/>
          </w:tcPr>
          <w:p w14:paraId="68D97CB3" w14:textId="73F0CE4A" w:rsidR="003D49E1" w:rsidRDefault="00217F8E" w:rsidP="003D49E1">
            <w:pPr>
              <w:pStyle w:val="BodyTextIndent"/>
              <w:ind w:firstLine="0"/>
              <w:jc w:val="center"/>
              <w:rPr>
                <w:noProof/>
              </w:rPr>
            </w:pPr>
            <w:r>
              <w:rPr>
                <w:noProof/>
              </w:rPr>
              <w:t>Stove outer walls</w:t>
            </w:r>
          </w:p>
        </w:tc>
        <w:tc>
          <w:tcPr>
            <w:tcW w:w="1659" w:type="dxa"/>
          </w:tcPr>
          <w:p w14:paraId="7A91BDE2" w14:textId="1F2D2106" w:rsidR="003D49E1" w:rsidRDefault="00217F8E" w:rsidP="003D49E1">
            <w:pPr>
              <w:pStyle w:val="BodyTextIndent"/>
              <w:ind w:firstLine="0"/>
              <w:jc w:val="center"/>
              <w:rPr>
                <w:noProof/>
              </w:rPr>
            </w:pPr>
            <w:r>
              <w:rPr>
                <w:noProof/>
              </w:rPr>
              <w:t>No slip</w:t>
            </w:r>
          </w:p>
        </w:tc>
        <w:tc>
          <w:tcPr>
            <w:tcW w:w="1279" w:type="dxa"/>
          </w:tcPr>
          <w:p w14:paraId="442E85A8" w14:textId="79E80356" w:rsidR="003D49E1" w:rsidRPr="00A2156E" w:rsidRDefault="00217F8E" w:rsidP="003D49E1">
            <w:pPr>
              <w:pStyle w:val="BodyTextIndent"/>
              <w:ind w:firstLine="0"/>
              <w:jc w:val="center"/>
              <w:rPr>
                <w:noProof/>
              </w:rPr>
            </w:pPr>
            <w:r>
              <w:rPr>
                <w:noProof/>
              </w:rPr>
              <w:t xml:space="preserve">Constant </w:t>
            </w:r>
            <w:r w:rsidR="00A2156E">
              <w:rPr>
                <w:noProof/>
              </w:rPr>
              <w:t>heat transfer coefficient of 10 W/m</w:t>
            </w:r>
            <w:r w:rsidR="00A2156E">
              <w:rPr>
                <w:noProof/>
                <w:vertAlign w:val="superscript"/>
              </w:rPr>
              <w:t>2</w:t>
            </w:r>
            <w:r w:rsidR="00A2156E">
              <w:rPr>
                <w:noProof/>
              </w:rPr>
              <w:t>-K with surroundings at 300 K</w:t>
            </w:r>
          </w:p>
        </w:tc>
        <w:tc>
          <w:tcPr>
            <w:tcW w:w="1017" w:type="dxa"/>
          </w:tcPr>
          <w:p w14:paraId="0D66FB96" w14:textId="70653D4D" w:rsidR="003D49E1" w:rsidRDefault="00217F8E" w:rsidP="003D49E1">
            <w:pPr>
              <w:pStyle w:val="BodyTextIndent"/>
              <w:ind w:firstLine="0"/>
              <w:jc w:val="center"/>
              <w:rPr>
                <w:noProof/>
              </w:rPr>
            </w:pPr>
            <w:r>
              <w:rPr>
                <w:noProof/>
              </w:rPr>
              <w:t xml:space="preserve">Zero gradient </w:t>
            </w:r>
            <w:r>
              <w:t>79% nitrogen and 21% oxygen</w:t>
            </w:r>
          </w:p>
        </w:tc>
      </w:tr>
      <w:tr w:rsidR="003D49E1" w14:paraId="3AA797A5" w14:textId="42CE503B" w:rsidTr="003D49E1">
        <w:tc>
          <w:tcPr>
            <w:tcW w:w="1165" w:type="dxa"/>
          </w:tcPr>
          <w:p w14:paraId="37692565" w14:textId="43C042B8" w:rsidR="003D49E1" w:rsidRDefault="00217F8E" w:rsidP="003D49E1">
            <w:pPr>
              <w:pStyle w:val="BodyTextIndent"/>
              <w:ind w:firstLine="0"/>
              <w:jc w:val="center"/>
              <w:rPr>
                <w:noProof/>
              </w:rPr>
            </w:pPr>
            <w:r>
              <w:rPr>
                <w:noProof/>
              </w:rPr>
              <w:t>Internal mesh</w:t>
            </w:r>
          </w:p>
        </w:tc>
        <w:tc>
          <w:tcPr>
            <w:tcW w:w="1659" w:type="dxa"/>
          </w:tcPr>
          <w:p w14:paraId="57CC558D" w14:textId="2E43B566" w:rsidR="003D49E1" w:rsidRDefault="00217F8E" w:rsidP="003D49E1">
            <w:pPr>
              <w:pStyle w:val="BodyTextIndent"/>
              <w:ind w:firstLine="0"/>
              <w:jc w:val="center"/>
              <w:rPr>
                <w:noProof/>
              </w:rPr>
            </w:pPr>
            <w:r>
              <w:rPr>
                <w:noProof/>
              </w:rPr>
              <w:t>Initialized at zero flow</w:t>
            </w:r>
          </w:p>
        </w:tc>
        <w:tc>
          <w:tcPr>
            <w:tcW w:w="1279" w:type="dxa"/>
          </w:tcPr>
          <w:p w14:paraId="54FAF576" w14:textId="490349F8" w:rsidR="003D49E1" w:rsidRDefault="00217F8E" w:rsidP="003D49E1">
            <w:pPr>
              <w:pStyle w:val="BodyTextIndent"/>
              <w:ind w:firstLine="0"/>
              <w:jc w:val="center"/>
              <w:rPr>
                <w:noProof/>
              </w:rPr>
            </w:pPr>
            <w:r>
              <w:rPr>
                <w:noProof/>
              </w:rPr>
              <w:t>Initialized at 300 K</w:t>
            </w:r>
          </w:p>
        </w:tc>
        <w:tc>
          <w:tcPr>
            <w:tcW w:w="1017" w:type="dxa"/>
          </w:tcPr>
          <w:p w14:paraId="7FE8BDBF" w14:textId="1512A72F" w:rsidR="003D49E1" w:rsidRDefault="00217F8E" w:rsidP="003D49E1">
            <w:pPr>
              <w:pStyle w:val="BodyTextIndent"/>
              <w:ind w:firstLine="0"/>
              <w:jc w:val="center"/>
              <w:rPr>
                <w:noProof/>
              </w:rPr>
            </w:pPr>
            <w:r>
              <w:rPr>
                <w:noProof/>
              </w:rPr>
              <w:t xml:space="preserve">Initialized at </w:t>
            </w:r>
            <w:r>
              <w:t>79% nitrogen and 21% oxygen</w:t>
            </w:r>
          </w:p>
        </w:tc>
      </w:tr>
    </w:tbl>
    <w:p w14:paraId="567EC3BC" w14:textId="5827D86A" w:rsidR="003D49E1" w:rsidRDefault="003D49E1" w:rsidP="005E134D">
      <w:pPr>
        <w:pStyle w:val="BodyTextIndent"/>
        <w:ind w:firstLine="0"/>
        <w:rPr>
          <w:noProof/>
        </w:rPr>
      </w:pPr>
    </w:p>
    <w:p w14:paraId="0BA6418A" w14:textId="042CF53F" w:rsidR="003D49E1" w:rsidRDefault="003D49E1" w:rsidP="005E134D">
      <w:pPr>
        <w:pStyle w:val="BodyTextIndent"/>
        <w:ind w:firstLine="0"/>
        <w:rPr>
          <w:noProof/>
        </w:rPr>
      </w:pPr>
    </w:p>
    <w:p w14:paraId="4BC92882" w14:textId="77777777" w:rsidR="003D49E1" w:rsidRDefault="003D49E1" w:rsidP="005E134D">
      <w:pPr>
        <w:pStyle w:val="BodyTextIndent"/>
        <w:ind w:firstLine="0"/>
        <w:rPr>
          <w:noProof/>
        </w:rPr>
      </w:pPr>
    </w:p>
    <w:p w14:paraId="5AD4C92D" w14:textId="3036B1F1" w:rsidR="008979A6" w:rsidRDefault="008979A6" w:rsidP="005E134D">
      <w:pPr>
        <w:pStyle w:val="BodyTextIndent"/>
        <w:ind w:firstLine="0"/>
        <w:rPr>
          <w:noProof/>
        </w:rPr>
      </w:pPr>
    </w:p>
    <w:p w14:paraId="3D554849" w14:textId="77777777" w:rsidR="008979A6" w:rsidRDefault="008979A6" w:rsidP="005E134D">
      <w:pPr>
        <w:pStyle w:val="BodyTextIndent"/>
        <w:ind w:firstLine="0"/>
        <w:rPr>
          <w:noProof/>
        </w:rPr>
      </w:pPr>
    </w:p>
    <w:p w14:paraId="5D4DDC44" w14:textId="77777777" w:rsidR="00776CED" w:rsidRDefault="00776CED" w:rsidP="005E134D">
      <w:pPr>
        <w:pStyle w:val="BodyTextIndent"/>
        <w:ind w:firstLine="0"/>
        <w:rPr>
          <w:rFonts w:ascii="Arial" w:hAnsi="Arial" w:cs="Arial"/>
          <w:b/>
          <w:kern w:val="0"/>
        </w:rPr>
      </w:pPr>
    </w:p>
    <w:p w14:paraId="0F18E24A" w14:textId="77777777" w:rsidR="00C47DB5" w:rsidRDefault="00C47DB5" w:rsidP="005E134D">
      <w:pPr>
        <w:pStyle w:val="BodyTextIndent"/>
        <w:ind w:firstLine="0"/>
        <w:rPr>
          <w:rFonts w:ascii="Arial" w:hAnsi="Arial" w:cs="Arial"/>
          <w:b/>
          <w:kern w:val="0"/>
        </w:rPr>
      </w:pPr>
    </w:p>
    <w:p w14:paraId="226A9295" w14:textId="77777777" w:rsidR="00C47DB5" w:rsidRDefault="00C47DB5" w:rsidP="005E134D">
      <w:pPr>
        <w:pStyle w:val="BodyTextIndent"/>
        <w:ind w:firstLine="0"/>
        <w:rPr>
          <w:rFonts w:ascii="Arial" w:hAnsi="Arial" w:cs="Arial"/>
          <w:b/>
          <w:kern w:val="0"/>
        </w:rPr>
      </w:pPr>
    </w:p>
    <w:p w14:paraId="6C3D37C2" w14:textId="0390EC31" w:rsidR="00C47DB5" w:rsidRDefault="00C47DB5" w:rsidP="005E134D">
      <w:pPr>
        <w:pStyle w:val="BodyTextIndent"/>
        <w:ind w:firstLine="0"/>
        <w:rPr>
          <w:rFonts w:ascii="Arial" w:hAnsi="Arial" w:cs="Arial"/>
          <w:b/>
          <w:kern w:val="0"/>
        </w:rPr>
      </w:pPr>
    </w:p>
    <w:p w14:paraId="69C1B7B0" w14:textId="5917EF39" w:rsidR="00C47DB5" w:rsidRDefault="00C47DB5" w:rsidP="00C47DB5">
      <w:pPr>
        <w:pStyle w:val="BodyTextIndent"/>
        <w:ind w:firstLine="0"/>
        <w:jc w:val="center"/>
        <w:rPr>
          <w:rFonts w:ascii="Arial" w:hAnsi="Arial" w:cs="Arial"/>
          <w:b/>
          <w:kern w:val="0"/>
        </w:rPr>
      </w:pPr>
      <w:r>
        <w:rPr>
          <w:noProof/>
        </w:rPr>
        <w:drawing>
          <wp:inline distT="0" distB="0" distL="0" distR="0" wp14:anchorId="06414A22" wp14:editId="11C5A776">
            <wp:extent cx="1843841" cy="2164715"/>
            <wp:effectExtent l="0" t="0" r="444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290" r="9205"/>
                    <a:stretch/>
                  </pic:blipFill>
                  <pic:spPr bwMode="auto">
                    <a:xfrm>
                      <a:off x="0" y="0"/>
                      <a:ext cx="1852120" cy="2174435"/>
                    </a:xfrm>
                    <a:prstGeom prst="rect">
                      <a:avLst/>
                    </a:prstGeom>
                    <a:ln>
                      <a:noFill/>
                    </a:ln>
                    <a:extLst>
                      <a:ext uri="{53640926-AAD7-44D8-BBD7-CCE9431645EC}">
                        <a14:shadowObscured xmlns:a14="http://schemas.microsoft.com/office/drawing/2010/main"/>
                      </a:ext>
                    </a:extLst>
                  </pic:spPr>
                </pic:pic>
              </a:graphicData>
            </a:graphic>
          </wp:inline>
        </w:drawing>
      </w:r>
    </w:p>
    <w:p w14:paraId="406693E9" w14:textId="54E3DEDC" w:rsidR="00C47DB5" w:rsidRDefault="00C47DB5" w:rsidP="00C47DB5">
      <w:pPr>
        <w:pStyle w:val="BodyTextIndent"/>
        <w:ind w:firstLine="0"/>
        <w:rPr>
          <w:rFonts w:ascii="Arial" w:hAnsi="Arial" w:cs="Arial"/>
          <w:b/>
          <w:kern w:val="0"/>
        </w:rPr>
      </w:pPr>
    </w:p>
    <w:p w14:paraId="44E9815A" w14:textId="3BB4E202" w:rsidR="00C47DB5" w:rsidRDefault="00C47DB5" w:rsidP="00C47DB5">
      <w:pPr>
        <w:pStyle w:val="BodyTextIndent"/>
        <w:ind w:firstLine="0"/>
        <w:jc w:val="center"/>
        <w:rPr>
          <w:rFonts w:ascii="Arial" w:hAnsi="Arial" w:cs="Arial"/>
          <w:b/>
          <w:kern w:val="0"/>
        </w:rPr>
      </w:pPr>
      <w:r w:rsidRPr="00C47DB5">
        <w:rPr>
          <w:noProof/>
          <w:color w:val="FF0000"/>
        </w:rPr>
        <w:t>Figure XX</w:t>
      </w:r>
      <w:r>
        <w:rPr>
          <w:noProof/>
        </w:rPr>
        <w:t>. Auxilary Conditions Figure Summary</w:t>
      </w:r>
    </w:p>
    <w:p w14:paraId="1B407DFD" w14:textId="142E045E" w:rsidR="00C47DB5" w:rsidRDefault="00C47DB5" w:rsidP="005E134D">
      <w:pPr>
        <w:pStyle w:val="BodyTextIndent"/>
        <w:ind w:firstLine="0"/>
        <w:rPr>
          <w:rFonts w:ascii="Arial" w:hAnsi="Arial" w:cs="Arial"/>
          <w:b/>
          <w:kern w:val="0"/>
        </w:rPr>
      </w:pPr>
    </w:p>
    <w:p w14:paraId="446A3921" w14:textId="3A1E7C8F" w:rsidR="00C47DB5" w:rsidRDefault="00C47DB5" w:rsidP="005E134D">
      <w:pPr>
        <w:pStyle w:val="BodyTextIndent"/>
        <w:ind w:firstLine="0"/>
        <w:rPr>
          <w:rFonts w:ascii="Arial" w:hAnsi="Arial" w:cs="Arial"/>
          <w:b/>
          <w:kern w:val="0"/>
        </w:rPr>
      </w:pPr>
    </w:p>
    <w:p w14:paraId="3E9D3E0F" w14:textId="77777777" w:rsidR="00C47DB5" w:rsidRDefault="00C47DB5" w:rsidP="005E134D">
      <w:pPr>
        <w:pStyle w:val="BodyTextIndent"/>
        <w:ind w:firstLine="0"/>
        <w:rPr>
          <w:rFonts w:ascii="Arial" w:hAnsi="Arial" w:cs="Arial"/>
          <w:b/>
          <w:kern w:val="0"/>
        </w:rPr>
      </w:pPr>
    </w:p>
    <w:p w14:paraId="0CB00E0E" w14:textId="77777777" w:rsidR="00C47DB5" w:rsidRDefault="00C47DB5" w:rsidP="005E134D">
      <w:pPr>
        <w:pStyle w:val="BodyTextIndent"/>
        <w:ind w:firstLine="0"/>
        <w:rPr>
          <w:rFonts w:ascii="Arial" w:hAnsi="Arial" w:cs="Arial"/>
          <w:b/>
          <w:kern w:val="0"/>
        </w:rPr>
      </w:pPr>
    </w:p>
    <w:p w14:paraId="794CB2B2" w14:textId="49C5C4B7" w:rsidR="008C095F" w:rsidRPr="008C095F" w:rsidRDefault="008C095F" w:rsidP="005E134D">
      <w:pPr>
        <w:pStyle w:val="BodyTextIndent"/>
        <w:ind w:firstLine="0"/>
        <w:rPr>
          <w:rFonts w:ascii="Arial" w:hAnsi="Arial" w:cs="Arial"/>
          <w:b/>
          <w:kern w:val="0"/>
        </w:rPr>
      </w:pPr>
      <w:r w:rsidRPr="008C095F">
        <w:rPr>
          <w:rFonts w:ascii="Arial" w:hAnsi="Arial" w:cs="Arial"/>
          <w:b/>
          <w:kern w:val="0"/>
        </w:rPr>
        <w:t>2.</w:t>
      </w:r>
      <w:r w:rsidR="001850C6">
        <w:rPr>
          <w:rFonts w:ascii="Arial" w:hAnsi="Arial" w:cs="Arial"/>
          <w:b/>
          <w:kern w:val="0"/>
        </w:rPr>
        <w:t>2</w:t>
      </w:r>
      <w:r w:rsidRPr="008C095F">
        <w:rPr>
          <w:rFonts w:ascii="Arial" w:hAnsi="Arial" w:cs="Arial"/>
          <w:b/>
          <w:kern w:val="0"/>
        </w:rPr>
        <w:t xml:space="preserve"> </w:t>
      </w:r>
      <w:r w:rsidR="004B64F5">
        <w:rPr>
          <w:rFonts w:ascii="Arial" w:hAnsi="Arial" w:cs="Arial"/>
          <w:b/>
          <w:kern w:val="0"/>
        </w:rPr>
        <w:t>Software Usage</w:t>
      </w:r>
    </w:p>
    <w:p w14:paraId="0E706123" w14:textId="2782B415" w:rsidR="00A31548" w:rsidRDefault="008C095F" w:rsidP="000552C1">
      <w:pPr>
        <w:pStyle w:val="BodyTextIndent"/>
        <w:rPr>
          <w:kern w:val="0"/>
        </w:rPr>
      </w:pPr>
      <w:r>
        <w:rPr>
          <w:kern w:val="0"/>
        </w:rPr>
        <w:t xml:space="preserve">Subtitles should be bold </w:t>
      </w:r>
      <w:r w:rsidR="005E134D">
        <w:rPr>
          <w:kern w:val="0"/>
        </w:rPr>
        <w:t>but not all-capped.</w:t>
      </w:r>
    </w:p>
    <w:p w14:paraId="5C434917" w14:textId="1C57F1CA" w:rsidR="004B64F5" w:rsidRDefault="004B64F5" w:rsidP="000552C1">
      <w:pPr>
        <w:pStyle w:val="BodyTextIndent"/>
        <w:rPr>
          <w:kern w:val="0"/>
        </w:rPr>
      </w:pPr>
    </w:p>
    <w:p w14:paraId="6D559A0E" w14:textId="05F07E72" w:rsidR="004B64F5" w:rsidRPr="008C095F" w:rsidRDefault="004B64F5" w:rsidP="004B64F5">
      <w:pPr>
        <w:pStyle w:val="BodyTextIndent"/>
        <w:ind w:firstLine="0"/>
        <w:rPr>
          <w:rFonts w:ascii="Arial" w:hAnsi="Arial" w:cs="Arial"/>
          <w:b/>
          <w:kern w:val="0"/>
        </w:rPr>
      </w:pPr>
      <w:r w:rsidRPr="008C095F">
        <w:rPr>
          <w:rFonts w:ascii="Arial" w:hAnsi="Arial" w:cs="Arial"/>
          <w:b/>
          <w:kern w:val="0"/>
        </w:rPr>
        <w:t>2.</w:t>
      </w:r>
      <w:r w:rsidR="001850C6">
        <w:rPr>
          <w:rFonts w:ascii="Arial" w:hAnsi="Arial" w:cs="Arial"/>
          <w:b/>
          <w:kern w:val="0"/>
        </w:rPr>
        <w:t>2</w:t>
      </w:r>
      <w:r>
        <w:rPr>
          <w:rFonts w:ascii="Arial" w:hAnsi="Arial" w:cs="Arial"/>
          <w:b/>
          <w:kern w:val="0"/>
        </w:rPr>
        <w:t>.1</w:t>
      </w:r>
      <w:r w:rsidRPr="008C095F">
        <w:rPr>
          <w:rFonts w:ascii="Arial" w:hAnsi="Arial" w:cs="Arial"/>
          <w:b/>
          <w:kern w:val="0"/>
        </w:rPr>
        <w:t xml:space="preserve"> </w:t>
      </w:r>
      <w:r>
        <w:rPr>
          <w:rFonts w:ascii="Arial" w:hAnsi="Arial" w:cs="Arial"/>
          <w:b/>
          <w:kern w:val="0"/>
        </w:rPr>
        <w:t>User Definitions</w:t>
      </w:r>
    </w:p>
    <w:p w14:paraId="5B83BE22" w14:textId="05D211B6" w:rsidR="004B64F5" w:rsidRPr="004B64F5" w:rsidRDefault="004B64F5" w:rsidP="004B64F5">
      <w:pPr>
        <w:pStyle w:val="BodyTextIndent"/>
      </w:pPr>
      <w:r>
        <w:rPr>
          <w:kern w:val="0"/>
        </w:rPr>
        <w:t xml:space="preserve">To precondition the simulations, users are required to declare a series of input parameters in a local </w:t>
      </w:r>
      <w:r>
        <w:rPr>
          <w:i/>
          <w:iCs/>
          <w:kern w:val="0"/>
        </w:rPr>
        <w:t>input.yml</w:t>
      </w:r>
      <w:r>
        <w:t xml:space="preserve"> file; Table X below presents the full list of required user-definitions, </w:t>
      </w:r>
      <w:r>
        <w:t xml:space="preserve">units, and allowable limits. Note, the parameter names are declared with underscores in the </w:t>
      </w:r>
      <w:r>
        <w:rPr>
          <w:i/>
          <w:iCs/>
        </w:rPr>
        <w:t>input.yaml</w:t>
      </w:r>
      <w:r>
        <w:t xml:space="preserve"> file, and will prevent the package from running properly if edited by the user.</w:t>
      </w:r>
    </w:p>
    <w:p w14:paraId="3C9337D0" w14:textId="76D0F4DC" w:rsidR="004B64F5" w:rsidRDefault="004B64F5" w:rsidP="004B64F5">
      <w:pPr>
        <w:pStyle w:val="BodyTextIndent"/>
      </w:pPr>
    </w:p>
    <w:p w14:paraId="494E9501" w14:textId="33142D22" w:rsidR="004B64F5" w:rsidRDefault="004B64F5" w:rsidP="004B64F5">
      <w:pPr>
        <w:pStyle w:val="BodyTextIndent"/>
      </w:pPr>
    </w:p>
    <w:tbl>
      <w:tblPr>
        <w:tblStyle w:val="TableGrid"/>
        <w:tblW w:w="0" w:type="auto"/>
        <w:tblLook w:val="04A0" w:firstRow="1" w:lastRow="0" w:firstColumn="1" w:lastColumn="0" w:noHBand="0" w:noVBand="1"/>
      </w:tblPr>
      <w:tblGrid>
        <w:gridCol w:w="1706"/>
        <w:gridCol w:w="1707"/>
        <w:gridCol w:w="1707"/>
      </w:tblGrid>
      <w:tr w:rsidR="004B64F5" w14:paraId="5516DB10" w14:textId="77777777" w:rsidTr="004B64F5">
        <w:tc>
          <w:tcPr>
            <w:tcW w:w="1706" w:type="dxa"/>
          </w:tcPr>
          <w:p w14:paraId="1A5F63C6" w14:textId="3B706334" w:rsidR="004B64F5" w:rsidRPr="004B64F5" w:rsidRDefault="004B64F5" w:rsidP="004B64F5">
            <w:pPr>
              <w:pStyle w:val="BodyTextIndent"/>
              <w:ind w:firstLine="0"/>
              <w:jc w:val="center"/>
              <w:rPr>
                <w:b/>
                <w:bCs/>
              </w:rPr>
            </w:pPr>
            <w:r w:rsidRPr="004B64F5">
              <w:rPr>
                <w:b/>
                <w:bCs/>
              </w:rPr>
              <w:t xml:space="preserve">Parameter </w:t>
            </w:r>
          </w:p>
        </w:tc>
        <w:tc>
          <w:tcPr>
            <w:tcW w:w="1707" w:type="dxa"/>
          </w:tcPr>
          <w:p w14:paraId="58835A27" w14:textId="032F9BA5" w:rsidR="004B64F5" w:rsidRPr="004B64F5" w:rsidRDefault="004B64F5" w:rsidP="004B64F5">
            <w:pPr>
              <w:pStyle w:val="BodyTextIndent"/>
              <w:ind w:firstLine="0"/>
              <w:jc w:val="center"/>
              <w:rPr>
                <w:b/>
                <w:bCs/>
              </w:rPr>
            </w:pPr>
            <w:r w:rsidRPr="004B64F5">
              <w:rPr>
                <w:b/>
                <w:bCs/>
              </w:rPr>
              <w:t>Unit</w:t>
            </w:r>
          </w:p>
        </w:tc>
        <w:tc>
          <w:tcPr>
            <w:tcW w:w="1707" w:type="dxa"/>
          </w:tcPr>
          <w:p w14:paraId="42265EFD" w14:textId="3231CC1E" w:rsidR="004B64F5" w:rsidRPr="004B64F5" w:rsidRDefault="004B64F5" w:rsidP="004B64F5">
            <w:pPr>
              <w:pStyle w:val="BodyTextIndent"/>
              <w:ind w:firstLine="0"/>
              <w:jc w:val="center"/>
              <w:rPr>
                <w:b/>
                <w:bCs/>
              </w:rPr>
            </w:pPr>
            <w:r w:rsidRPr="004B64F5">
              <w:rPr>
                <w:b/>
                <w:bCs/>
              </w:rPr>
              <w:t>Allowable Range</w:t>
            </w:r>
          </w:p>
        </w:tc>
      </w:tr>
      <w:tr w:rsidR="004B64F5" w14:paraId="54F08020" w14:textId="77777777" w:rsidTr="004B64F5">
        <w:tc>
          <w:tcPr>
            <w:tcW w:w="1706" w:type="dxa"/>
          </w:tcPr>
          <w:p w14:paraId="68DED5C4" w14:textId="77777777" w:rsidR="004B64F5" w:rsidRDefault="004B64F5" w:rsidP="004B64F5">
            <w:pPr>
              <w:pStyle w:val="BodyTextIndent"/>
              <w:ind w:firstLine="0"/>
            </w:pPr>
          </w:p>
        </w:tc>
        <w:tc>
          <w:tcPr>
            <w:tcW w:w="1707" w:type="dxa"/>
          </w:tcPr>
          <w:p w14:paraId="47BBC20E" w14:textId="77777777" w:rsidR="004B64F5" w:rsidRDefault="004B64F5" w:rsidP="004B64F5">
            <w:pPr>
              <w:pStyle w:val="BodyTextIndent"/>
              <w:ind w:firstLine="0"/>
            </w:pPr>
          </w:p>
        </w:tc>
        <w:tc>
          <w:tcPr>
            <w:tcW w:w="1707" w:type="dxa"/>
          </w:tcPr>
          <w:p w14:paraId="0910649D" w14:textId="77777777" w:rsidR="004B64F5" w:rsidRDefault="004B64F5" w:rsidP="004B64F5">
            <w:pPr>
              <w:pStyle w:val="BodyTextIndent"/>
              <w:ind w:firstLine="0"/>
            </w:pPr>
          </w:p>
        </w:tc>
      </w:tr>
      <w:tr w:rsidR="004B64F5" w14:paraId="234DD5CD" w14:textId="77777777" w:rsidTr="004B64F5">
        <w:tc>
          <w:tcPr>
            <w:tcW w:w="1706" w:type="dxa"/>
          </w:tcPr>
          <w:p w14:paraId="29702218" w14:textId="77777777" w:rsidR="004B64F5" w:rsidRDefault="004B64F5" w:rsidP="004B64F5">
            <w:pPr>
              <w:pStyle w:val="BodyTextIndent"/>
              <w:ind w:firstLine="0"/>
            </w:pPr>
          </w:p>
        </w:tc>
        <w:tc>
          <w:tcPr>
            <w:tcW w:w="1707" w:type="dxa"/>
          </w:tcPr>
          <w:p w14:paraId="4DD8BDB9" w14:textId="77777777" w:rsidR="004B64F5" w:rsidRDefault="004B64F5" w:rsidP="004B64F5">
            <w:pPr>
              <w:pStyle w:val="BodyTextIndent"/>
              <w:ind w:firstLine="0"/>
            </w:pPr>
          </w:p>
        </w:tc>
        <w:tc>
          <w:tcPr>
            <w:tcW w:w="1707" w:type="dxa"/>
          </w:tcPr>
          <w:p w14:paraId="0EF3353B" w14:textId="77777777" w:rsidR="004B64F5" w:rsidRDefault="004B64F5" w:rsidP="004B64F5">
            <w:pPr>
              <w:pStyle w:val="BodyTextIndent"/>
              <w:ind w:firstLine="0"/>
            </w:pPr>
          </w:p>
        </w:tc>
      </w:tr>
      <w:tr w:rsidR="004B64F5" w14:paraId="7474737F" w14:textId="77777777" w:rsidTr="004B64F5">
        <w:tc>
          <w:tcPr>
            <w:tcW w:w="1706" w:type="dxa"/>
          </w:tcPr>
          <w:p w14:paraId="7C0FEA3E" w14:textId="77777777" w:rsidR="004B64F5" w:rsidRDefault="004B64F5" w:rsidP="004B64F5">
            <w:pPr>
              <w:pStyle w:val="BodyTextIndent"/>
              <w:ind w:firstLine="0"/>
            </w:pPr>
          </w:p>
        </w:tc>
        <w:tc>
          <w:tcPr>
            <w:tcW w:w="1707" w:type="dxa"/>
          </w:tcPr>
          <w:p w14:paraId="099A4563" w14:textId="77777777" w:rsidR="004B64F5" w:rsidRDefault="004B64F5" w:rsidP="004B64F5">
            <w:pPr>
              <w:pStyle w:val="BodyTextIndent"/>
              <w:ind w:firstLine="0"/>
            </w:pPr>
          </w:p>
        </w:tc>
        <w:tc>
          <w:tcPr>
            <w:tcW w:w="1707" w:type="dxa"/>
          </w:tcPr>
          <w:p w14:paraId="7E6499FD" w14:textId="77777777" w:rsidR="004B64F5" w:rsidRDefault="004B64F5" w:rsidP="004B64F5">
            <w:pPr>
              <w:pStyle w:val="BodyTextIndent"/>
              <w:ind w:firstLine="0"/>
            </w:pPr>
          </w:p>
        </w:tc>
      </w:tr>
      <w:tr w:rsidR="004B64F5" w14:paraId="2798C412" w14:textId="77777777" w:rsidTr="004B64F5">
        <w:tc>
          <w:tcPr>
            <w:tcW w:w="1706" w:type="dxa"/>
          </w:tcPr>
          <w:p w14:paraId="327FC141" w14:textId="77777777" w:rsidR="004B64F5" w:rsidRDefault="004B64F5" w:rsidP="004B64F5">
            <w:pPr>
              <w:pStyle w:val="BodyTextIndent"/>
              <w:ind w:firstLine="0"/>
            </w:pPr>
          </w:p>
        </w:tc>
        <w:tc>
          <w:tcPr>
            <w:tcW w:w="1707" w:type="dxa"/>
          </w:tcPr>
          <w:p w14:paraId="6A25A6AA" w14:textId="77777777" w:rsidR="004B64F5" w:rsidRDefault="004B64F5" w:rsidP="004B64F5">
            <w:pPr>
              <w:pStyle w:val="BodyTextIndent"/>
              <w:ind w:firstLine="0"/>
            </w:pPr>
          </w:p>
        </w:tc>
        <w:tc>
          <w:tcPr>
            <w:tcW w:w="1707" w:type="dxa"/>
          </w:tcPr>
          <w:p w14:paraId="4177AF9C" w14:textId="77777777" w:rsidR="004B64F5" w:rsidRDefault="004B64F5" w:rsidP="004B64F5">
            <w:pPr>
              <w:pStyle w:val="BodyTextIndent"/>
              <w:ind w:firstLine="0"/>
            </w:pPr>
          </w:p>
        </w:tc>
      </w:tr>
      <w:tr w:rsidR="004B64F5" w14:paraId="6579CB27" w14:textId="77777777" w:rsidTr="004B64F5">
        <w:tc>
          <w:tcPr>
            <w:tcW w:w="1706" w:type="dxa"/>
          </w:tcPr>
          <w:p w14:paraId="2AA6BC8F" w14:textId="77777777" w:rsidR="004B64F5" w:rsidRDefault="004B64F5" w:rsidP="004B64F5">
            <w:pPr>
              <w:pStyle w:val="BodyTextIndent"/>
              <w:ind w:firstLine="0"/>
            </w:pPr>
          </w:p>
        </w:tc>
        <w:tc>
          <w:tcPr>
            <w:tcW w:w="1707" w:type="dxa"/>
          </w:tcPr>
          <w:p w14:paraId="599C8181" w14:textId="77777777" w:rsidR="004B64F5" w:rsidRDefault="004B64F5" w:rsidP="004B64F5">
            <w:pPr>
              <w:pStyle w:val="BodyTextIndent"/>
              <w:ind w:firstLine="0"/>
            </w:pPr>
          </w:p>
        </w:tc>
        <w:tc>
          <w:tcPr>
            <w:tcW w:w="1707" w:type="dxa"/>
          </w:tcPr>
          <w:p w14:paraId="64211D9C" w14:textId="77777777" w:rsidR="004B64F5" w:rsidRDefault="004B64F5" w:rsidP="004B64F5">
            <w:pPr>
              <w:pStyle w:val="BodyTextIndent"/>
              <w:ind w:firstLine="0"/>
            </w:pPr>
          </w:p>
        </w:tc>
      </w:tr>
      <w:tr w:rsidR="004B64F5" w14:paraId="145C714A" w14:textId="77777777" w:rsidTr="004B64F5">
        <w:tc>
          <w:tcPr>
            <w:tcW w:w="1706" w:type="dxa"/>
          </w:tcPr>
          <w:p w14:paraId="0C737D13" w14:textId="77777777" w:rsidR="004B64F5" w:rsidRDefault="004B64F5" w:rsidP="004B64F5">
            <w:pPr>
              <w:pStyle w:val="BodyTextIndent"/>
              <w:ind w:firstLine="0"/>
            </w:pPr>
          </w:p>
        </w:tc>
        <w:tc>
          <w:tcPr>
            <w:tcW w:w="1707" w:type="dxa"/>
          </w:tcPr>
          <w:p w14:paraId="4591F694" w14:textId="77777777" w:rsidR="004B64F5" w:rsidRDefault="004B64F5" w:rsidP="004B64F5">
            <w:pPr>
              <w:pStyle w:val="BodyTextIndent"/>
              <w:ind w:firstLine="0"/>
            </w:pPr>
          </w:p>
        </w:tc>
        <w:tc>
          <w:tcPr>
            <w:tcW w:w="1707" w:type="dxa"/>
          </w:tcPr>
          <w:p w14:paraId="0BAD59D8" w14:textId="77777777" w:rsidR="004B64F5" w:rsidRDefault="004B64F5" w:rsidP="004B64F5">
            <w:pPr>
              <w:pStyle w:val="BodyTextIndent"/>
              <w:ind w:firstLine="0"/>
            </w:pPr>
          </w:p>
        </w:tc>
      </w:tr>
      <w:tr w:rsidR="004B64F5" w14:paraId="0723D131" w14:textId="77777777" w:rsidTr="004B64F5">
        <w:tc>
          <w:tcPr>
            <w:tcW w:w="1706" w:type="dxa"/>
          </w:tcPr>
          <w:p w14:paraId="3972D1BD" w14:textId="77777777" w:rsidR="004B64F5" w:rsidRDefault="004B64F5" w:rsidP="004B64F5">
            <w:pPr>
              <w:pStyle w:val="BodyTextIndent"/>
              <w:ind w:firstLine="0"/>
            </w:pPr>
          </w:p>
        </w:tc>
        <w:tc>
          <w:tcPr>
            <w:tcW w:w="1707" w:type="dxa"/>
          </w:tcPr>
          <w:p w14:paraId="04E51FCC" w14:textId="77777777" w:rsidR="004B64F5" w:rsidRDefault="004B64F5" w:rsidP="004B64F5">
            <w:pPr>
              <w:pStyle w:val="BodyTextIndent"/>
              <w:ind w:firstLine="0"/>
            </w:pPr>
          </w:p>
        </w:tc>
        <w:tc>
          <w:tcPr>
            <w:tcW w:w="1707" w:type="dxa"/>
          </w:tcPr>
          <w:p w14:paraId="65018A4E" w14:textId="77777777" w:rsidR="004B64F5" w:rsidRDefault="004B64F5" w:rsidP="004B64F5">
            <w:pPr>
              <w:pStyle w:val="BodyTextIndent"/>
              <w:ind w:firstLine="0"/>
            </w:pPr>
          </w:p>
        </w:tc>
      </w:tr>
      <w:tr w:rsidR="004B64F5" w14:paraId="15BEE01D" w14:textId="77777777" w:rsidTr="004B64F5">
        <w:tc>
          <w:tcPr>
            <w:tcW w:w="1706" w:type="dxa"/>
          </w:tcPr>
          <w:p w14:paraId="6D3992B8" w14:textId="77777777" w:rsidR="004B64F5" w:rsidRDefault="004B64F5" w:rsidP="004B64F5">
            <w:pPr>
              <w:pStyle w:val="BodyTextIndent"/>
              <w:ind w:firstLine="0"/>
            </w:pPr>
          </w:p>
        </w:tc>
        <w:tc>
          <w:tcPr>
            <w:tcW w:w="1707" w:type="dxa"/>
          </w:tcPr>
          <w:p w14:paraId="54BE8272" w14:textId="77777777" w:rsidR="004B64F5" w:rsidRDefault="004B64F5" w:rsidP="004B64F5">
            <w:pPr>
              <w:pStyle w:val="BodyTextIndent"/>
              <w:ind w:firstLine="0"/>
            </w:pPr>
          </w:p>
        </w:tc>
        <w:tc>
          <w:tcPr>
            <w:tcW w:w="1707" w:type="dxa"/>
          </w:tcPr>
          <w:p w14:paraId="2B9F34F2" w14:textId="77777777" w:rsidR="004B64F5" w:rsidRDefault="004B64F5" w:rsidP="004B64F5">
            <w:pPr>
              <w:pStyle w:val="BodyTextIndent"/>
              <w:ind w:firstLine="0"/>
            </w:pPr>
          </w:p>
        </w:tc>
      </w:tr>
      <w:tr w:rsidR="004B64F5" w14:paraId="4B7FA796" w14:textId="77777777" w:rsidTr="004B64F5">
        <w:tc>
          <w:tcPr>
            <w:tcW w:w="1706" w:type="dxa"/>
          </w:tcPr>
          <w:p w14:paraId="56A874DA" w14:textId="77777777" w:rsidR="004B64F5" w:rsidRDefault="004B64F5" w:rsidP="004B64F5">
            <w:pPr>
              <w:pStyle w:val="BodyTextIndent"/>
              <w:ind w:firstLine="0"/>
            </w:pPr>
          </w:p>
        </w:tc>
        <w:tc>
          <w:tcPr>
            <w:tcW w:w="1707" w:type="dxa"/>
          </w:tcPr>
          <w:p w14:paraId="1797B181" w14:textId="77777777" w:rsidR="004B64F5" w:rsidRDefault="004B64F5" w:rsidP="004B64F5">
            <w:pPr>
              <w:pStyle w:val="BodyTextIndent"/>
              <w:ind w:firstLine="0"/>
            </w:pPr>
          </w:p>
        </w:tc>
        <w:tc>
          <w:tcPr>
            <w:tcW w:w="1707" w:type="dxa"/>
          </w:tcPr>
          <w:p w14:paraId="31816154" w14:textId="77777777" w:rsidR="004B64F5" w:rsidRDefault="004B64F5" w:rsidP="004B64F5">
            <w:pPr>
              <w:pStyle w:val="BodyTextIndent"/>
              <w:ind w:firstLine="0"/>
            </w:pPr>
          </w:p>
        </w:tc>
      </w:tr>
      <w:tr w:rsidR="004B64F5" w14:paraId="04CFAB95" w14:textId="77777777" w:rsidTr="004B64F5">
        <w:tc>
          <w:tcPr>
            <w:tcW w:w="1706" w:type="dxa"/>
          </w:tcPr>
          <w:p w14:paraId="7B4CF7AF" w14:textId="77777777" w:rsidR="004B64F5" w:rsidRDefault="004B64F5" w:rsidP="004B64F5">
            <w:pPr>
              <w:pStyle w:val="BodyTextIndent"/>
              <w:ind w:firstLine="0"/>
            </w:pPr>
          </w:p>
        </w:tc>
        <w:tc>
          <w:tcPr>
            <w:tcW w:w="1707" w:type="dxa"/>
          </w:tcPr>
          <w:p w14:paraId="52C6FEBE" w14:textId="77777777" w:rsidR="004B64F5" w:rsidRDefault="004B64F5" w:rsidP="004B64F5">
            <w:pPr>
              <w:pStyle w:val="BodyTextIndent"/>
              <w:ind w:firstLine="0"/>
            </w:pPr>
          </w:p>
        </w:tc>
        <w:tc>
          <w:tcPr>
            <w:tcW w:w="1707" w:type="dxa"/>
          </w:tcPr>
          <w:p w14:paraId="372796C4" w14:textId="77777777" w:rsidR="004B64F5" w:rsidRDefault="004B64F5" w:rsidP="004B64F5">
            <w:pPr>
              <w:pStyle w:val="BodyTextIndent"/>
              <w:ind w:firstLine="0"/>
            </w:pPr>
          </w:p>
        </w:tc>
      </w:tr>
      <w:tr w:rsidR="004B64F5" w14:paraId="194D743A" w14:textId="77777777" w:rsidTr="004B64F5">
        <w:tc>
          <w:tcPr>
            <w:tcW w:w="1706" w:type="dxa"/>
          </w:tcPr>
          <w:p w14:paraId="2DF62675" w14:textId="77777777" w:rsidR="004B64F5" w:rsidRDefault="004B64F5" w:rsidP="004B64F5">
            <w:pPr>
              <w:pStyle w:val="BodyTextIndent"/>
              <w:ind w:firstLine="0"/>
            </w:pPr>
          </w:p>
        </w:tc>
        <w:tc>
          <w:tcPr>
            <w:tcW w:w="1707" w:type="dxa"/>
          </w:tcPr>
          <w:p w14:paraId="572E1A3D" w14:textId="77777777" w:rsidR="004B64F5" w:rsidRDefault="004B64F5" w:rsidP="004B64F5">
            <w:pPr>
              <w:pStyle w:val="BodyTextIndent"/>
              <w:ind w:firstLine="0"/>
            </w:pPr>
          </w:p>
        </w:tc>
        <w:tc>
          <w:tcPr>
            <w:tcW w:w="1707" w:type="dxa"/>
          </w:tcPr>
          <w:p w14:paraId="1EB177CB" w14:textId="77777777" w:rsidR="004B64F5" w:rsidRDefault="004B64F5" w:rsidP="004B64F5">
            <w:pPr>
              <w:pStyle w:val="BodyTextIndent"/>
              <w:ind w:firstLine="0"/>
            </w:pPr>
          </w:p>
        </w:tc>
      </w:tr>
      <w:tr w:rsidR="004B64F5" w14:paraId="1F6BD347" w14:textId="77777777" w:rsidTr="004B64F5">
        <w:tc>
          <w:tcPr>
            <w:tcW w:w="1706" w:type="dxa"/>
          </w:tcPr>
          <w:p w14:paraId="4B708181" w14:textId="77777777" w:rsidR="004B64F5" w:rsidRDefault="004B64F5" w:rsidP="004B64F5">
            <w:pPr>
              <w:pStyle w:val="BodyTextIndent"/>
              <w:ind w:firstLine="0"/>
            </w:pPr>
          </w:p>
        </w:tc>
        <w:tc>
          <w:tcPr>
            <w:tcW w:w="1707" w:type="dxa"/>
          </w:tcPr>
          <w:p w14:paraId="362500B0" w14:textId="77777777" w:rsidR="004B64F5" w:rsidRDefault="004B64F5" w:rsidP="004B64F5">
            <w:pPr>
              <w:pStyle w:val="BodyTextIndent"/>
              <w:ind w:firstLine="0"/>
            </w:pPr>
          </w:p>
        </w:tc>
        <w:tc>
          <w:tcPr>
            <w:tcW w:w="1707" w:type="dxa"/>
          </w:tcPr>
          <w:p w14:paraId="44983D13" w14:textId="77777777" w:rsidR="004B64F5" w:rsidRDefault="004B64F5" w:rsidP="004B64F5">
            <w:pPr>
              <w:pStyle w:val="BodyTextIndent"/>
              <w:ind w:firstLine="0"/>
            </w:pPr>
          </w:p>
        </w:tc>
      </w:tr>
      <w:tr w:rsidR="004B64F5" w14:paraId="668D161E" w14:textId="77777777" w:rsidTr="004B64F5">
        <w:tc>
          <w:tcPr>
            <w:tcW w:w="1706" w:type="dxa"/>
          </w:tcPr>
          <w:p w14:paraId="06950850" w14:textId="77777777" w:rsidR="004B64F5" w:rsidRDefault="004B64F5" w:rsidP="004B64F5">
            <w:pPr>
              <w:pStyle w:val="BodyTextIndent"/>
              <w:ind w:firstLine="0"/>
            </w:pPr>
          </w:p>
        </w:tc>
        <w:tc>
          <w:tcPr>
            <w:tcW w:w="1707" w:type="dxa"/>
          </w:tcPr>
          <w:p w14:paraId="1E6C9D69" w14:textId="77777777" w:rsidR="004B64F5" w:rsidRDefault="004B64F5" w:rsidP="004B64F5">
            <w:pPr>
              <w:pStyle w:val="BodyTextIndent"/>
              <w:ind w:firstLine="0"/>
            </w:pPr>
          </w:p>
        </w:tc>
        <w:tc>
          <w:tcPr>
            <w:tcW w:w="1707" w:type="dxa"/>
          </w:tcPr>
          <w:p w14:paraId="47DF8F66" w14:textId="77777777" w:rsidR="004B64F5" w:rsidRDefault="004B64F5" w:rsidP="004B64F5">
            <w:pPr>
              <w:pStyle w:val="BodyTextIndent"/>
              <w:ind w:firstLine="0"/>
            </w:pPr>
          </w:p>
        </w:tc>
      </w:tr>
      <w:tr w:rsidR="004B64F5" w14:paraId="5854D7C3" w14:textId="77777777" w:rsidTr="004B64F5">
        <w:tc>
          <w:tcPr>
            <w:tcW w:w="1706" w:type="dxa"/>
          </w:tcPr>
          <w:p w14:paraId="4D96637A" w14:textId="77777777" w:rsidR="004B64F5" w:rsidRDefault="004B64F5" w:rsidP="004B64F5">
            <w:pPr>
              <w:pStyle w:val="BodyTextIndent"/>
              <w:ind w:firstLine="0"/>
            </w:pPr>
          </w:p>
        </w:tc>
        <w:tc>
          <w:tcPr>
            <w:tcW w:w="1707" w:type="dxa"/>
          </w:tcPr>
          <w:p w14:paraId="1D730C59" w14:textId="77777777" w:rsidR="004B64F5" w:rsidRDefault="004B64F5" w:rsidP="004B64F5">
            <w:pPr>
              <w:pStyle w:val="BodyTextIndent"/>
              <w:ind w:firstLine="0"/>
            </w:pPr>
          </w:p>
        </w:tc>
        <w:tc>
          <w:tcPr>
            <w:tcW w:w="1707" w:type="dxa"/>
          </w:tcPr>
          <w:p w14:paraId="61AD81AE" w14:textId="77777777" w:rsidR="004B64F5" w:rsidRDefault="004B64F5" w:rsidP="004B64F5">
            <w:pPr>
              <w:pStyle w:val="BodyTextIndent"/>
              <w:ind w:firstLine="0"/>
            </w:pPr>
          </w:p>
        </w:tc>
      </w:tr>
      <w:tr w:rsidR="004B64F5" w14:paraId="17F272D7" w14:textId="77777777" w:rsidTr="004B64F5">
        <w:tc>
          <w:tcPr>
            <w:tcW w:w="1706" w:type="dxa"/>
          </w:tcPr>
          <w:p w14:paraId="49E62EBA" w14:textId="77777777" w:rsidR="004B64F5" w:rsidRDefault="004B64F5" w:rsidP="004B64F5">
            <w:pPr>
              <w:pStyle w:val="BodyTextIndent"/>
              <w:ind w:firstLine="0"/>
            </w:pPr>
          </w:p>
        </w:tc>
        <w:tc>
          <w:tcPr>
            <w:tcW w:w="1707" w:type="dxa"/>
          </w:tcPr>
          <w:p w14:paraId="1E9B7C13" w14:textId="77777777" w:rsidR="004B64F5" w:rsidRDefault="004B64F5" w:rsidP="004B64F5">
            <w:pPr>
              <w:pStyle w:val="BodyTextIndent"/>
              <w:ind w:firstLine="0"/>
            </w:pPr>
          </w:p>
        </w:tc>
        <w:tc>
          <w:tcPr>
            <w:tcW w:w="1707" w:type="dxa"/>
          </w:tcPr>
          <w:p w14:paraId="4DF3AAF6" w14:textId="77777777" w:rsidR="004B64F5" w:rsidRDefault="004B64F5" w:rsidP="004B64F5">
            <w:pPr>
              <w:pStyle w:val="BodyTextIndent"/>
              <w:ind w:firstLine="0"/>
            </w:pPr>
          </w:p>
        </w:tc>
      </w:tr>
    </w:tbl>
    <w:p w14:paraId="28143E4E" w14:textId="77777777" w:rsidR="004B64F5" w:rsidRDefault="004B64F5" w:rsidP="004B64F5">
      <w:pPr>
        <w:pStyle w:val="BodyTextIndent"/>
      </w:pPr>
    </w:p>
    <w:p w14:paraId="1D8F7663" w14:textId="23BD84F7" w:rsidR="004B64F5" w:rsidRDefault="004B64F5" w:rsidP="004B64F5">
      <w:pPr>
        <w:pStyle w:val="BodyTextIndent"/>
      </w:pPr>
    </w:p>
    <w:p w14:paraId="38A2B8C5" w14:textId="749A4FC7" w:rsidR="004B64F5" w:rsidRDefault="00CE6C5A" w:rsidP="004B64F5">
      <w:pPr>
        <w:pStyle w:val="BodyTextIndent"/>
      </w:pPr>
      <w:r>
        <w:t xml:space="preserve">The variables used to define the design space, respect to the secondary forced draft are the </w:t>
      </w:r>
    </w:p>
    <w:p w14:paraId="2346F8B3" w14:textId="74BFB055" w:rsidR="004B64F5" w:rsidRDefault="004B64F5" w:rsidP="004B64F5">
      <w:pPr>
        <w:pStyle w:val="BodyTextIndent"/>
      </w:pPr>
    </w:p>
    <w:p w14:paraId="78DCADC1" w14:textId="4502AF23" w:rsidR="004B64F5" w:rsidRDefault="004B64F5" w:rsidP="004B64F5">
      <w:pPr>
        <w:pStyle w:val="BodyTextIndent"/>
      </w:pPr>
    </w:p>
    <w:p w14:paraId="1305AC75" w14:textId="5BB5B6B4" w:rsidR="004B64F5" w:rsidRDefault="004B64F5" w:rsidP="004B64F5">
      <w:pPr>
        <w:pStyle w:val="BodyTextIndent"/>
      </w:pPr>
    </w:p>
    <w:p w14:paraId="652F0C0D" w14:textId="58EE47CE" w:rsidR="004B64F5" w:rsidRDefault="004B64F5" w:rsidP="004B64F5">
      <w:pPr>
        <w:pStyle w:val="BodyTextIndent"/>
      </w:pPr>
    </w:p>
    <w:p w14:paraId="4845980E" w14:textId="30E73258" w:rsidR="004B64F5" w:rsidRDefault="004B64F5" w:rsidP="004B64F5">
      <w:pPr>
        <w:pStyle w:val="BodyTextIndent"/>
      </w:pPr>
    </w:p>
    <w:p w14:paraId="30832AF8" w14:textId="77777777" w:rsidR="004B64F5" w:rsidRPr="004B64F5" w:rsidRDefault="004B64F5" w:rsidP="004B64F5">
      <w:pPr>
        <w:pStyle w:val="BodyTextIndent"/>
      </w:pPr>
    </w:p>
    <w:p w14:paraId="74E3A494" w14:textId="5C2DA592" w:rsidR="004B64F5" w:rsidRDefault="004B64F5" w:rsidP="000552C1">
      <w:pPr>
        <w:pStyle w:val="BodyTextIndent"/>
        <w:rPr>
          <w:kern w:val="0"/>
        </w:rPr>
      </w:pPr>
    </w:p>
    <w:p w14:paraId="5E35A9C7" w14:textId="77777777" w:rsidR="004B64F5" w:rsidRDefault="004B64F5" w:rsidP="000552C1">
      <w:pPr>
        <w:pStyle w:val="BodyTextIndent"/>
        <w:rPr>
          <w:kern w:val="0"/>
        </w:rPr>
      </w:pPr>
    </w:p>
    <w:p w14:paraId="084B229B" w14:textId="77777777" w:rsidR="008C095F" w:rsidRDefault="008C095F" w:rsidP="000552C1">
      <w:pPr>
        <w:pStyle w:val="BodyTextIndent"/>
        <w:rPr>
          <w:kern w:val="0"/>
        </w:rPr>
      </w:pPr>
    </w:p>
    <w:p w14:paraId="457B5233" w14:textId="77777777" w:rsidR="008C095F" w:rsidRDefault="008C095F" w:rsidP="005E134D">
      <w:pPr>
        <w:pStyle w:val="BodyTextIndent"/>
        <w:numPr>
          <w:ilvl w:val="0"/>
          <w:numId w:val="3"/>
        </w:numPr>
        <w:ind w:left="360"/>
        <w:rPr>
          <w:rFonts w:ascii="Arial" w:hAnsi="Arial" w:cs="Arial"/>
          <w:b/>
          <w:kern w:val="0"/>
        </w:rPr>
      </w:pPr>
      <w:r w:rsidRPr="008C095F">
        <w:rPr>
          <w:rFonts w:ascii="Arial" w:hAnsi="Arial" w:cs="Arial"/>
          <w:b/>
          <w:kern w:val="0"/>
        </w:rPr>
        <w:t>RESULTS AND DISCUSSION</w:t>
      </w:r>
    </w:p>
    <w:p w14:paraId="270D49B8" w14:textId="77777777" w:rsidR="005E134D" w:rsidRDefault="005E134D" w:rsidP="00A5037A">
      <w:pPr>
        <w:pStyle w:val="BodyTextIndent"/>
        <w:rPr>
          <w:kern w:val="0"/>
        </w:rPr>
      </w:pPr>
      <w:r>
        <w:rPr>
          <w:kern w:val="0"/>
        </w:rPr>
        <w:t xml:space="preserve">Place results and discussion here. </w:t>
      </w:r>
      <w:r w:rsidRPr="005E134D">
        <w:rPr>
          <w:i/>
          <w:kern w:val="0"/>
        </w:rPr>
        <w:t>A</w:t>
      </w:r>
      <w:r w:rsidRPr="0012344E">
        <w:rPr>
          <w:i/>
          <w:kern w:val="0"/>
        </w:rPr>
        <w:t>uthors should make sure that all tables, graphics, and equations fit within the columns and do not run into the margins.</w:t>
      </w:r>
      <w:r w:rsidRPr="0012344E">
        <w:rPr>
          <w:kern w:val="0"/>
        </w:rPr>
        <w:t xml:space="preserve"> Al</w:t>
      </w:r>
      <w:r w:rsidR="00A5037A">
        <w:rPr>
          <w:kern w:val="0"/>
        </w:rPr>
        <w:t xml:space="preserve">l figures, graphs, tables, etc. </w:t>
      </w:r>
      <w:r w:rsidRPr="0012344E">
        <w:rPr>
          <w:kern w:val="0"/>
        </w:rPr>
        <w:t>should be numbered.</w:t>
      </w:r>
      <w:r>
        <w:rPr>
          <w:kern w:val="0"/>
        </w:rPr>
        <w:t xml:space="preserve"> Ensure that all text is in black and that there is no highlighted text.</w:t>
      </w:r>
    </w:p>
    <w:p w14:paraId="43D1CD7E" w14:textId="77777777" w:rsidR="00A5037A" w:rsidRPr="00A5037A" w:rsidRDefault="00A5037A" w:rsidP="00A5037A">
      <w:pPr>
        <w:pStyle w:val="BodyTextIndent"/>
        <w:rPr>
          <w:i/>
          <w:kern w:val="0"/>
        </w:rPr>
      </w:pPr>
    </w:p>
    <w:p w14:paraId="62C536B5" w14:textId="77777777" w:rsidR="005E134D" w:rsidRPr="005E134D" w:rsidRDefault="005E134D" w:rsidP="005E134D">
      <w:pPr>
        <w:pStyle w:val="BodyTextIndent"/>
        <w:ind w:left="360" w:firstLine="0"/>
        <w:rPr>
          <w:kern w:val="0"/>
        </w:rPr>
      </w:pPr>
    </w:p>
    <w:p w14:paraId="42D0B916" w14:textId="77777777" w:rsidR="002F74F5" w:rsidRDefault="002F69E6" w:rsidP="00374551">
      <w:pPr>
        <w:pStyle w:val="BodyTextIndent"/>
        <w:rPr>
          <w:kern w:val="0"/>
          <w:sz w:val="24"/>
          <w:szCs w:val="24"/>
        </w:rPr>
      </w:pPr>
      <w:r>
        <w:rPr>
          <w:noProof/>
          <w:kern w:val="0"/>
          <w:sz w:val="22"/>
          <w:szCs w:val="22"/>
        </w:rPr>
        <w:drawing>
          <wp:inline distT="0" distB="0" distL="0" distR="0" wp14:anchorId="0B5E5CF5" wp14:editId="3E20DE7F">
            <wp:extent cx="2852928" cy="950976"/>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D02522">
        <w:rPr>
          <w:rFonts w:ascii="Arial" w:hAnsi="Arial" w:cs="Arial"/>
          <w:b/>
          <w:kern w:val="0"/>
        </w:rPr>
        <w:t>FIGURE</w:t>
      </w:r>
      <w:r w:rsidR="0030254D" w:rsidRPr="0030254D">
        <w:rPr>
          <w:rFonts w:ascii="Arial" w:hAnsi="Arial" w:cs="Arial"/>
          <w:b/>
          <w:kern w:val="0"/>
        </w:rPr>
        <w:t xml:space="preserve"> 1</w:t>
      </w:r>
      <w:r w:rsidR="0030254D">
        <w:rPr>
          <w:rFonts w:ascii="Arial" w:hAnsi="Arial" w:cs="Arial"/>
          <w:b/>
          <w:kern w:val="0"/>
        </w:rPr>
        <w:t xml:space="preserve">: </w:t>
      </w:r>
      <w:r w:rsidR="002F74F5" w:rsidRPr="0012344E">
        <w:rPr>
          <w:kern w:val="0"/>
          <w:sz w:val="18"/>
          <w:szCs w:val="18"/>
        </w:rPr>
        <w:t>PERCENTAGE OF PAPERS THAT SHOULD BE FORMATTED CORRECTLY</w:t>
      </w:r>
      <w:r w:rsidR="00374551">
        <w:rPr>
          <w:kern w:val="0"/>
          <w:sz w:val="22"/>
          <w:szCs w:val="22"/>
        </w:rPr>
        <w:br/>
      </w:r>
      <w:r w:rsidR="00374551">
        <w:rPr>
          <w:kern w:val="0"/>
          <w:sz w:val="22"/>
          <w:szCs w:val="22"/>
        </w:rPr>
        <w:br/>
      </w:r>
      <w:r w:rsidR="002F74F5" w:rsidRPr="0012344E">
        <w:rPr>
          <w:kern w:val="0"/>
        </w:rPr>
        <w:t>Equations should be numbered (1), (2), (3), and so on, with the number flush right in the column and a space before and after the equation, like this:</w:t>
      </w:r>
    </w:p>
    <w:p w14:paraId="5C595A15" w14:textId="77777777" w:rsidR="002F74F5" w:rsidRDefault="002F74F5" w:rsidP="00374551">
      <w:pPr>
        <w:pStyle w:val="BodyTextIndent"/>
        <w:rPr>
          <w:kern w:val="0"/>
          <w:sz w:val="24"/>
          <w:szCs w:val="24"/>
        </w:rPr>
      </w:pPr>
    </w:p>
    <w:p w14:paraId="6AE1B057" w14:textId="77777777" w:rsidR="002F74F5" w:rsidRDefault="0012344E" w:rsidP="0012344E">
      <w:pPr>
        <w:pStyle w:val="BodyTextIndent"/>
        <w:ind w:firstLine="0"/>
        <w:jc w:val="right"/>
        <w:rPr>
          <w:kern w:val="0"/>
          <w:sz w:val="24"/>
          <w:szCs w:val="24"/>
        </w:rPr>
      </w:pPr>
      <m:oMath>
        <m:r>
          <w:rPr>
            <w:rFonts w:ascii="Cambria Math" w:hAnsi="Cambria Math" w:cs="Cambria Math"/>
            <w:kern w:val="0"/>
            <w:sz w:val="24"/>
            <w:szCs w:val="24"/>
          </w:rPr>
          <m:t>x</m:t>
        </m:r>
        <m:r>
          <m:rPr>
            <m:sty m:val="p"/>
          </m:rPr>
          <w:rPr>
            <w:rFonts w:ascii="Cambria Math" w:hAnsi="Cambria Math" w:cs="Cambria Math"/>
            <w:kern w:val="0"/>
            <w:sz w:val="24"/>
            <w:szCs w:val="24"/>
          </w:rPr>
          <m:t>=</m:t>
        </m:r>
        <m:f>
          <m:fPr>
            <m:ctrlPr>
              <w:rPr>
                <w:rFonts w:ascii="Cambria Math" w:hAnsi="Cambria Math"/>
                <w:kern w:val="0"/>
                <w:sz w:val="24"/>
                <w:szCs w:val="24"/>
              </w:rPr>
            </m:ctrlPr>
          </m:fPr>
          <m:num>
            <m:r>
              <m:rPr>
                <m:sty m:val="p"/>
              </m:rPr>
              <w:rPr>
                <w:rFonts w:ascii="Cambria Math" w:hAnsi="Cambria Math" w:cs="Cambria Math"/>
                <w:kern w:val="0"/>
                <w:sz w:val="24"/>
                <w:szCs w:val="24"/>
              </w:rPr>
              <m:t>-</m:t>
            </m:r>
            <m:r>
              <w:rPr>
                <w:rFonts w:ascii="Cambria Math" w:hAnsi="Cambria Math" w:cs="Cambria Math"/>
                <w:kern w:val="0"/>
                <w:sz w:val="24"/>
                <w:szCs w:val="24"/>
              </w:rPr>
              <m:t>b</m:t>
            </m:r>
            <m:r>
              <m:rPr>
                <m:sty m:val="p"/>
              </m:rPr>
              <w:rPr>
                <w:rFonts w:ascii="Cambria Math" w:hAnsi="Cambria Math" w:cs="Cambria Math"/>
                <w:kern w:val="0"/>
                <w:sz w:val="24"/>
                <w:szCs w:val="24"/>
              </w:rPr>
              <m:t>±</m:t>
            </m:r>
            <m:rad>
              <m:radPr>
                <m:degHide m:val="1"/>
                <m:ctrlPr>
                  <w:rPr>
                    <w:rFonts w:ascii="Cambria Math" w:hAnsi="Cambria Math"/>
                    <w:kern w:val="0"/>
                    <w:sz w:val="24"/>
                    <w:szCs w:val="24"/>
                  </w:rPr>
                </m:ctrlPr>
              </m:radPr>
              <m:deg/>
              <m:e>
                <m:sSup>
                  <m:sSupPr>
                    <m:ctrlPr>
                      <w:rPr>
                        <w:rFonts w:ascii="Cambria Math" w:hAnsi="Cambria Math"/>
                        <w:kern w:val="0"/>
                        <w:sz w:val="24"/>
                        <w:szCs w:val="24"/>
                      </w:rPr>
                    </m:ctrlPr>
                  </m:sSupPr>
                  <m:e>
                    <m:r>
                      <w:rPr>
                        <w:rFonts w:ascii="Cambria Math" w:hAnsi="Cambria Math" w:cs="Cambria Math"/>
                        <w:kern w:val="0"/>
                        <w:sz w:val="24"/>
                        <w:szCs w:val="24"/>
                      </w:rPr>
                      <m:t>b</m:t>
                    </m:r>
                  </m:e>
                  <m:sup>
                    <m:r>
                      <m:rPr>
                        <m:sty m:val="p"/>
                      </m:rPr>
                      <w:rPr>
                        <w:rFonts w:ascii="Cambria Math" w:hAnsi="Cambria Math" w:cs="Cambria Math"/>
                        <w:kern w:val="0"/>
                        <w:sz w:val="24"/>
                        <w:szCs w:val="24"/>
                      </w:rPr>
                      <m:t>2</m:t>
                    </m:r>
                  </m:sup>
                </m:sSup>
                <m:r>
                  <m:rPr>
                    <m:sty m:val="p"/>
                  </m:rPr>
                  <w:rPr>
                    <w:rFonts w:ascii="Cambria Math" w:hAnsi="Cambria Math" w:cs="Cambria Math"/>
                    <w:kern w:val="0"/>
                    <w:sz w:val="24"/>
                    <w:szCs w:val="24"/>
                  </w:rPr>
                  <m:t>-4</m:t>
                </m:r>
                <m:r>
                  <w:rPr>
                    <w:rFonts w:ascii="Cambria Math" w:hAnsi="Cambria Math" w:cs="Cambria Math"/>
                    <w:kern w:val="0"/>
                    <w:sz w:val="24"/>
                    <w:szCs w:val="24"/>
                  </w:rPr>
                  <m:t>ac</m:t>
                </m:r>
              </m:e>
            </m:rad>
          </m:num>
          <m:den>
            <m:r>
              <m:rPr>
                <m:sty m:val="p"/>
              </m:rPr>
              <w:rPr>
                <w:rFonts w:ascii="Cambria Math" w:hAnsi="Cambria Math" w:cs="Cambria Math"/>
                <w:kern w:val="0"/>
                <w:sz w:val="24"/>
                <w:szCs w:val="24"/>
              </w:rPr>
              <m:t>2</m:t>
            </m:r>
            <m:r>
              <w:rPr>
                <w:rFonts w:ascii="Cambria Math" w:hAnsi="Cambria Math" w:cs="Cambria Math"/>
                <w:kern w:val="0"/>
                <w:sz w:val="24"/>
                <w:szCs w:val="24"/>
              </w:rPr>
              <m:t>a</m:t>
            </m:r>
          </m:den>
        </m:f>
      </m:oMath>
      <w:r w:rsidR="002F74F5">
        <w:rPr>
          <w:kern w:val="0"/>
          <w:sz w:val="24"/>
          <w:szCs w:val="24"/>
        </w:rPr>
        <w:t xml:space="preserve">                      </w:t>
      </w:r>
      <w:r>
        <w:rPr>
          <w:kern w:val="0"/>
          <w:sz w:val="24"/>
          <w:szCs w:val="24"/>
        </w:rPr>
        <w:t xml:space="preserve">   </w:t>
      </w:r>
      <w:r w:rsidR="008D3F2B">
        <w:rPr>
          <w:kern w:val="0"/>
          <w:sz w:val="24"/>
          <w:szCs w:val="24"/>
          <w:vertAlign w:val="superscript"/>
        </w:rPr>
        <w:t xml:space="preserve">   </w:t>
      </w:r>
      <w:r w:rsidR="002F74F5">
        <w:rPr>
          <w:kern w:val="0"/>
          <w:sz w:val="24"/>
          <w:szCs w:val="24"/>
        </w:rPr>
        <w:t>(1)</w:t>
      </w:r>
    </w:p>
    <w:p w14:paraId="6F36FC34" w14:textId="77777777" w:rsidR="001B6435" w:rsidRDefault="001B6435" w:rsidP="0012344E">
      <w:pPr>
        <w:pStyle w:val="BodyTextIndent"/>
        <w:ind w:firstLine="0"/>
        <w:jc w:val="right"/>
        <w:rPr>
          <w:kern w:val="0"/>
          <w:sz w:val="24"/>
          <w:szCs w:val="24"/>
          <w:vertAlign w:val="superscript"/>
        </w:rPr>
      </w:pPr>
    </w:p>
    <w:p w14:paraId="2B7647CF" w14:textId="77777777" w:rsidR="00374551" w:rsidRDefault="001B6435" w:rsidP="001B6435">
      <w:pPr>
        <w:pStyle w:val="BodyTextIndent"/>
        <w:numPr>
          <w:ilvl w:val="0"/>
          <w:numId w:val="3"/>
        </w:numPr>
        <w:ind w:left="360"/>
        <w:jc w:val="left"/>
        <w:rPr>
          <w:rFonts w:ascii="Arial" w:hAnsi="Arial" w:cs="Arial"/>
          <w:b/>
          <w:kern w:val="0"/>
        </w:rPr>
      </w:pPr>
      <w:r w:rsidRPr="001B6435">
        <w:rPr>
          <w:rFonts w:ascii="Arial" w:hAnsi="Arial" w:cs="Arial"/>
          <w:b/>
          <w:kern w:val="0"/>
        </w:rPr>
        <w:t>CONCLUSION</w:t>
      </w:r>
    </w:p>
    <w:p w14:paraId="73AD9FD8" w14:textId="77777777" w:rsidR="001B6435" w:rsidRPr="001B6435" w:rsidRDefault="001B6435" w:rsidP="001B6435">
      <w:pPr>
        <w:pStyle w:val="BodyTextIndent"/>
        <w:ind w:left="360" w:firstLine="0"/>
        <w:jc w:val="left"/>
        <w:rPr>
          <w:kern w:val="0"/>
        </w:rPr>
      </w:pPr>
      <w:r w:rsidRPr="001B6435">
        <w:rPr>
          <w:kern w:val="0"/>
        </w:rPr>
        <w:t>Place 3-4 line conclusion here.</w:t>
      </w:r>
    </w:p>
    <w:p w14:paraId="66DA24E4" w14:textId="77777777" w:rsidR="001B6435" w:rsidRDefault="001B6435" w:rsidP="001B6435">
      <w:pPr>
        <w:pStyle w:val="BodyTextIndent"/>
        <w:ind w:firstLine="0"/>
        <w:jc w:val="left"/>
        <w:rPr>
          <w:rFonts w:ascii="Arial" w:hAnsi="Arial" w:cs="Arial"/>
          <w:b/>
          <w:kern w:val="0"/>
        </w:rPr>
      </w:pPr>
    </w:p>
    <w:p w14:paraId="59C62FBE" w14:textId="77777777" w:rsidR="001B6435" w:rsidRPr="0012344E" w:rsidRDefault="001B6435" w:rsidP="001B6435">
      <w:pPr>
        <w:pStyle w:val="BodyTextIndent"/>
        <w:ind w:firstLine="0"/>
        <w:jc w:val="left"/>
        <w:rPr>
          <w:rFonts w:ascii="Arial" w:hAnsi="Arial" w:cs="Arial"/>
          <w:b/>
          <w:kern w:val="0"/>
        </w:rPr>
      </w:pPr>
      <w:r>
        <w:rPr>
          <w:rFonts w:ascii="Arial" w:hAnsi="Arial" w:cs="Arial"/>
          <w:b/>
          <w:kern w:val="0"/>
        </w:rPr>
        <w:t>ACKNOWLEDGEMENTS</w:t>
      </w:r>
    </w:p>
    <w:p w14:paraId="232281F6" w14:textId="77777777" w:rsidR="008B61D2" w:rsidRDefault="00374551" w:rsidP="001B6435">
      <w:pPr>
        <w:pStyle w:val="BodyTextIndent"/>
        <w:rPr>
          <w:rFonts w:ascii="Arial" w:hAnsi="Arial" w:cs="Arial"/>
          <w:b/>
          <w:kern w:val="0"/>
        </w:rPr>
      </w:pPr>
      <w:r w:rsidRPr="0012344E">
        <w:rPr>
          <w:kern w:val="0"/>
        </w:rPr>
        <w:t xml:space="preserve">Place </w:t>
      </w:r>
      <w:r w:rsidR="00D02522" w:rsidRPr="0012344E">
        <w:rPr>
          <w:kern w:val="0"/>
        </w:rPr>
        <w:t xml:space="preserve">any acknowledgements </w:t>
      </w:r>
      <w:r w:rsidRPr="0012344E">
        <w:rPr>
          <w:kern w:val="0"/>
        </w:rPr>
        <w:t>here</w:t>
      </w:r>
      <w:r w:rsidR="001B6435">
        <w:rPr>
          <w:kern w:val="0"/>
        </w:rPr>
        <w:t>.</w:t>
      </w:r>
      <w:r>
        <w:rPr>
          <w:kern w:val="0"/>
          <w:sz w:val="22"/>
          <w:szCs w:val="22"/>
        </w:rPr>
        <w:br/>
      </w:r>
      <w:r>
        <w:rPr>
          <w:kern w:val="0"/>
          <w:sz w:val="22"/>
          <w:szCs w:val="22"/>
        </w:rPr>
        <w:br/>
      </w:r>
      <w:r w:rsidRPr="0012344E">
        <w:rPr>
          <w:rFonts w:ascii="Arial" w:hAnsi="Arial" w:cs="Arial"/>
          <w:b/>
          <w:kern w:val="0"/>
        </w:rPr>
        <w:t>REFERENCES</w:t>
      </w:r>
    </w:p>
    <w:p w14:paraId="7DE09075" w14:textId="12CB1E3A" w:rsidR="00A5037A" w:rsidRDefault="001B6435" w:rsidP="00A5037A">
      <w:pPr>
        <w:pStyle w:val="BodyTextIndent"/>
        <w:rPr>
          <w:kern w:val="0"/>
        </w:rPr>
      </w:pPr>
      <w:r w:rsidRPr="00A35827">
        <w:rPr>
          <w:kern w:val="0"/>
        </w:rPr>
        <w:t>[</w:t>
      </w:r>
      <w:r w:rsidR="00CE2D1C">
        <w:rPr>
          <w:kern w:val="0"/>
        </w:rPr>
        <w:t>1</w:t>
      </w:r>
      <w:r w:rsidRPr="00A35827">
        <w:rPr>
          <w:kern w:val="0"/>
        </w:rPr>
        <w:t xml:space="preserve">] </w:t>
      </w:r>
      <w:r w:rsidR="00CE2D1C">
        <w:rPr>
          <w:kern w:val="0"/>
        </w:rPr>
        <w:t>Thakur article</w:t>
      </w:r>
      <w:r w:rsidR="00561D4C">
        <w:rPr>
          <w:kern w:val="0"/>
        </w:rPr>
        <w:t>, First Name</w:t>
      </w:r>
      <w:r w:rsidRPr="00A35827">
        <w:rPr>
          <w:kern w:val="0"/>
        </w:rPr>
        <w:t xml:space="preserve">. </w:t>
      </w:r>
      <w:r w:rsidR="00561D4C">
        <w:rPr>
          <w:i/>
          <w:kern w:val="0"/>
        </w:rPr>
        <w:t>The Name of the Book</w:t>
      </w:r>
      <w:r w:rsidR="00561D4C">
        <w:rPr>
          <w:kern w:val="0"/>
        </w:rPr>
        <w:t>,</w:t>
      </w:r>
      <w:r w:rsidRPr="00A35827">
        <w:rPr>
          <w:kern w:val="0"/>
        </w:rPr>
        <w:t xml:space="preserve"> </w:t>
      </w:r>
      <w:r w:rsidR="00A5037A">
        <w:rPr>
          <w:kern w:val="0"/>
        </w:rPr>
        <w:t>201</w:t>
      </w:r>
      <w:r w:rsidR="00561D4C">
        <w:rPr>
          <w:kern w:val="0"/>
        </w:rPr>
        <w:t>9</w:t>
      </w:r>
    </w:p>
    <w:p w14:paraId="15535B7C" w14:textId="39E9514E" w:rsidR="005D7397" w:rsidRDefault="005D7397" w:rsidP="00A5037A">
      <w:pPr>
        <w:pStyle w:val="BodyTextIndent"/>
        <w:rPr>
          <w:kern w:val="0"/>
        </w:rPr>
      </w:pPr>
    </w:p>
    <w:p w14:paraId="46E0EC16" w14:textId="7F0872FE" w:rsidR="005D7397" w:rsidRDefault="005D7397" w:rsidP="00A5037A">
      <w:pPr>
        <w:pStyle w:val="BodyTextIndent"/>
        <w:rPr>
          <w:rFonts w:ascii="Calibri" w:hAnsi="Calibri" w:cs="Calibri"/>
          <w:color w:val="000000"/>
          <w:sz w:val="22"/>
          <w:szCs w:val="22"/>
        </w:rPr>
      </w:pPr>
      <w:r>
        <w:rPr>
          <w:kern w:val="0"/>
        </w:rPr>
        <w:t xml:space="preserve">[2] </w:t>
      </w:r>
      <w:r>
        <w:rPr>
          <w:rFonts w:ascii="Calibri" w:hAnsi="Calibri" w:cs="Calibri"/>
          <w:color w:val="000000"/>
          <w:sz w:val="22"/>
          <w:szCs w:val="22"/>
        </w:rPr>
        <w:t>Roden et al., 2006; Yttri et al., 2009</w:t>
      </w:r>
    </w:p>
    <w:p w14:paraId="0230820C" w14:textId="19F9BEEF" w:rsidR="001253C8" w:rsidRDefault="001253C8" w:rsidP="00A5037A">
      <w:pPr>
        <w:pStyle w:val="BodyTextIndent"/>
        <w:rPr>
          <w:rFonts w:ascii="Calibri" w:hAnsi="Calibri" w:cs="Calibri"/>
          <w:color w:val="000000"/>
          <w:sz w:val="22"/>
          <w:szCs w:val="22"/>
        </w:rPr>
      </w:pPr>
    </w:p>
    <w:p w14:paraId="1D1E8FA0" w14:textId="0B97249A" w:rsidR="001253C8" w:rsidRDefault="001253C8" w:rsidP="00A5037A">
      <w:pPr>
        <w:pStyle w:val="BodyTextIndent"/>
        <w:rPr>
          <w:rFonts w:ascii="Calibri" w:hAnsi="Calibri" w:cs="Calibri"/>
          <w:color w:val="000000"/>
          <w:sz w:val="22"/>
          <w:szCs w:val="22"/>
        </w:rPr>
      </w:pPr>
      <w:r>
        <w:rPr>
          <w:rFonts w:ascii="Calibri" w:hAnsi="Calibri" w:cs="Calibri"/>
          <w:color w:val="000000"/>
          <w:sz w:val="22"/>
          <w:szCs w:val="22"/>
        </w:rPr>
        <w:t>[X] Celik article from CFD course – GCI and uncertainties.</w:t>
      </w:r>
    </w:p>
    <w:p w14:paraId="538768A2" w14:textId="0CC5E446" w:rsidR="005D7397" w:rsidRDefault="005D7397" w:rsidP="00A5037A">
      <w:pPr>
        <w:pStyle w:val="BodyTextIndent"/>
        <w:rPr>
          <w:rFonts w:ascii="Calibri" w:hAnsi="Calibri" w:cs="Calibri"/>
          <w:color w:val="000000"/>
          <w:sz w:val="22"/>
          <w:szCs w:val="22"/>
        </w:rPr>
      </w:pPr>
    </w:p>
    <w:p w14:paraId="1ED3079B" w14:textId="77777777" w:rsidR="005D7397" w:rsidRDefault="005D7397" w:rsidP="00A5037A">
      <w:pPr>
        <w:pStyle w:val="BodyTextIndent"/>
        <w:rPr>
          <w:kern w:val="0"/>
        </w:rPr>
      </w:pPr>
    </w:p>
    <w:p w14:paraId="2B12CD65" w14:textId="77777777" w:rsidR="001B6435" w:rsidRPr="001B6435" w:rsidRDefault="001B6435" w:rsidP="00A5037A">
      <w:pPr>
        <w:pStyle w:val="BodyTextIndent"/>
        <w:ind w:firstLine="0"/>
        <w:rPr>
          <w:kern w:val="0"/>
          <w:sz w:val="22"/>
          <w:szCs w:val="22"/>
        </w:rPr>
      </w:pPr>
    </w:p>
    <w:sectPr w:rsidR="001B6435" w:rsidRPr="001B6435">
      <w:type w:val="continuous"/>
      <w:pgSz w:w="12240" w:h="15840"/>
      <w:pgMar w:top="1440" w:right="720" w:bottom="1440" w:left="720" w:header="720" w:footer="720" w:gutter="0"/>
      <w:cols w:num="2" w:space="540" w:equalWidth="0">
        <w:col w:w="5130" w:space="540"/>
        <w:col w:w="513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am Cassidy" w:date="2019-12-27T11:54:00Z" w:initials="LC">
    <w:p w14:paraId="112D3A1F" w14:textId="2C8C1B55" w:rsidR="008979A6" w:rsidRDefault="008979A6">
      <w:pPr>
        <w:pStyle w:val="CommentText"/>
      </w:pPr>
      <w:r>
        <w:rPr>
          <w:rStyle w:val="CommentReference"/>
        </w:rPr>
        <w:annotationRef/>
      </w:r>
      <w:r>
        <w:t>LC this is 241 words, where suggested is 200. Consider revising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2D3A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2D3A1F" w16cid:durableId="21B06F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E30D" w14:textId="77777777" w:rsidR="00B56E52" w:rsidRDefault="00B56E52">
      <w:r>
        <w:separator/>
      </w:r>
    </w:p>
  </w:endnote>
  <w:endnote w:type="continuationSeparator" w:id="0">
    <w:p w14:paraId="732CA741" w14:textId="77777777" w:rsidR="00B56E52" w:rsidRDefault="00B56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8D9A" w14:textId="77777777" w:rsidR="008979A6" w:rsidRDefault="008979A6">
    <w:pPr>
      <w:pStyle w:val="Footer"/>
    </w:pPr>
    <w:r>
      <w:tab/>
    </w:r>
    <w:r>
      <w:fldChar w:fldCharType="begin"/>
    </w:r>
    <w:r>
      <w:instrText xml:space="preserve"> PAGE  \* MERGEFORMAT </w:instrText>
    </w:r>
    <w:r>
      <w:fldChar w:fldCharType="separate"/>
    </w:r>
    <w:r>
      <w:rPr>
        <w:noProof/>
      </w:rPr>
      <w:t>1</w:t>
    </w:r>
    <w:r>
      <w:fldChar w:fldCharType="end"/>
    </w:r>
    <w:r>
      <w:tab/>
      <w:t>© 2019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FA8B5" w14:textId="77777777" w:rsidR="00B56E52" w:rsidRDefault="00B56E52">
      <w:r>
        <w:separator/>
      </w:r>
    </w:p>
  </w:footnote>
  <w:footnote w:type="continuationSeparator" w:id="0">
    <w:p w14:paraId="19E9B374" w14:textId="77777777" w:rsidR="00B56E52" w:rsidRDefault="00B56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BE8"/>
    <w:multiLevelType w:val="hybridMultilevel"/>
    <w:tmpl w:val="27BE1B7A"/>
    <w:lvl w:ilvl="0" w:tplc="B682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Cassidy">
    <w15:presenceInfo w15:providerId="None" w15:userId="Liam Cassi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12396"/>
    <w:rsid w:val="00016DEC"/>
    <w:rsid w:val="000341DB"/>
    <w:rsid w:val="000552C1"/>
    <w:rsid w:val="00061554"/>
    <w:rsid w:val="00070814"/>
    <w:rsid w:val="001008E9"/>
    <w:rsid w:val="0012344E"/>
    <w:rsid w:val="001253C8"/>
    <w:rsid w:val="00127E1B"/>
    <w:rsid w:val="0014064C"/>
    <w:rsid w:val="00150624"/>
    <w:rsid w:val="00154518"/>
    <w:rsid w:val="001620EF"/>
    <w:rsid w:val="001628A5"/>
    <w:rsid w:val="001850C6"/>
    <w:rsid w:val="001933DD"/>
    <w:rsid w:val="001B6435"/>
    <w:rsid w:val="001B7B91"/>
    <w:rsid w:val="001D1C1A"/>
    <w:rsid w:val="001E50B6"/>
    <w:rsid w:val="002001DA"/>
    <w:rsid w:val="00217F8E"/>
    <w:rsid w:val="00241239"/>
    <w:rsid w:val="002C098E"/>
    <w:rsid w:val="002C2D1B"/>
    <w:rsid w:val="002D155E"/>
    <w:rsid w:val="002F21A7"/>
    <w:rsid w:val="002F69E6"/>
    <w:rsid w:val="002F6EC4"/>
    <w:rsid w:val="002F74F5"/>
    <w:rsid w:val="0030254D"/>
    <w:rsid w:val="00320E59"/>
    <w:rsid w:val="00353465"/>
    <w:rsid w:val="00354732"/>
    <w:rsid w:val="00354C93"/>
    <w:rsid w:val="00374551"/>
    <w:rsid w:val="00384EB5"/>
    <w:rsid w:val="00385423"/>
    <w:rsid w:val="00390A3A"/>
    <w:rsid w:val="003A57D7"/>
    <w:rsid w:val="003B37BC"/>
    <w:rsid w:val="003B5E5E"/>
    <w:rsid w:val="003D49E1"/>
    <w:rsid w:val="003E27FF"/>
    <w:rsid w:val="003E611A"/>
    <w:rsid w:val="003F040C"/>
    <w:rsid w:val="0040378B"/>
    <w:rsid w:val="00405701"/>
    <w:rsid w:val="00420B92"/>
    <w:rsid w:val="004302C8"/>
    <w:rsid w:val="00462007"/>
    <w:rsid w:val="004B64F5"/>
    <w:rsid w:val="004B7B30"/>
    <w:rsid w:val="004C64C5"/>
    <w:rsid w:val="005452F0"/>
    <w:rsid w:val="00561D4C"/>
    <w:rsid w:val="00567493"/>
    <w:rsid w:val="00577192"/>
    <w:rsid w:val="005D7397"/>
    <w:rsid w:val="005E134D"/>
    <w:rsid w:val="005E2131"/>
    <w:rsid w:val="006005A0"/>
    <w:rsid w:val="006053A4"/>
    <w:rsid w:val="00641FC6"/>
    <w:rsid w:val="00642EFB"/>
    <w:rsid w:val="0065785C"/>
    <w:rsid w:val="00674523"/>
    <w:rsid w:val="006B57AE"/>
    <w:rsid w:val="006D6B9E"/>
    <w:rsid w:val="006E1E81"/>
    <w:rsid w:val="007044EB"/>
    <w:rsid w:val="007738BE"/>
    <w:rsid w:val="00775118"/>
    <w:rsid w:val="00776CED"/>
    <w:rsid w:val="007B2BF3"/>
    <w:rsid w:val="007E2257"/>
    <w:rsid w:val="008258CD"/>
    <w:rsid w:val="00860C3E"/>
    <w:rsid w:val="008807DE"/>
    <w:rsid w:val="008979A6"/>
    <w:rsid w:val="008B61D2"/>
    <w:rsid w:val="008C095F"/>
    <w:rsid w:val="008D08F7"/>
    <w:rsid w:val="008D3F2B"/>
    <w:rsid w:val="00920657"/>
    <w:rsid w:val="0093165C"/>
    <w:rsid w:val="00940364"/>
    <w:rsid w:val="00982DA4"/>
    <w:rsid w:val="009A6A7F"/>
    <w:rsid w:val="009A7280"/>
    <w:rsid w:val="009E4B87"/>
    <w:rsid w:val="009E4E9A"/>
    <w:rsid w:val="009F4917"/>
    <w:rsid w:val="00A07BC5"/>
    <w:rsid w:val="00A2156E"/>
    <w:rsid w:val="00A31548"/>
    <w:rsid w:val="00A33BB3"/>
    <w:rsid w:val="00A33C27"/>
    <w:rsid w:val="00A35827"/>
    <w:rsid w:val="00A5037A"/>
    <w:rsid w:val="00A6005A"/>
    <w:rsid w:val="00A67F23"/>
    <w:rsid w:val="00AC576C"/>
    <w:rsid w:val="00AC6514"/>
    <w:rsid w:val="00AD4E35"/>
    <w:rsid w:val="00AE0AAF"/>
    <w:rsid w:val="00AE6584"/>
    <w:rsid w:val="00AE6FD9"/>
    <w:rsid w:val="00B32E10"/>
    <w:rsid w:val="00B4758C"/>
    <w:rsid w:val="00B56E52"/>
    <w:rsid w:val="00B6176E"/>
    <w:rsid w:val="00B6439B"/>
    <w:rsid w:val="00B67CE2"/>
    <w:rsid w:val="00B90D99"/>
    <w:rsid w:val="00B92473"/>
    <w:rsid w:val="00BA03FA"/>
    <w:rsid w:val="00BA5E35"/>
    <w:rsid w:val="00BF7838"/>
    <w:rsid w:val="00C17F76"/>
    <w:rsid w:val="00C47DB5"/>
    <w:rsid w:val="00C565A5"/>
    <w:rsid w:val="00C92BC3"/>
    <w:rsid w:val="00CA7293"/>
    <w:rsid w:val="00CB27AF"/>
    <w:rsid w:val="00CC61F1"/>
    <w:rsid w:val="00CE2D1C"/>
    <w:rsid w:val="00CE6C5A"/>
    <w:rsid w:val="00CF4222"/>
    <w:rsid w:val="00D02522"/>
    <w:rsid w:val="00D45470"/>
    <w:rsid w:val="00DB436A"/>
    <w:rsid w:val="00DF3FB7"/>
    <w:rsid w:val="00DF465D"/>
    <w:rsid w:val="00E606B3"/>
    <w:rsid w:val="00E73D3B"/>
    <w:rsid w:val="00EC1D31"/>
    <w:rsid w:val="00ED598C"/>
    <w:rsid w:val="00EE0BDC"/>
    <w:rsid w:val="00F057E1"/>
    <w:rsid w:val="00F142D0"/>
    <w:rsid w:val="00F27B7A"/>
    <w:rsid w:val="00F92F50"/>
    <w:rsid w:val="00FB6E1D"/>
    <w:rsid w:val="00FC0532"/>
    <w:rsid w:val="00FC4703"/>
    <w:rsid w:val="00FD11C2"/>
    <w:rsid w:val="00FE472A"/>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9C3F6"/>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styleId="CommentReference">
    <w:name w:val="annotation reference"/>
    <w:basedOn w:val="DefaultParagraphFont"/>
    <w:rsid w:val="00A33C27"/>
    <w:rPr>
      <w:sz w:val="16"/>
      <w:szCs w:val="16"/>
    </w:rPr>
  </w:style>
  <w:style w:type="paragraph" w:styleId="CommentText">
    <w:name w:val="annotation text"/>
    <w:basedOn w:val="Normal"/>
    <w:link w:val="CommentTextChar"/>
    <w:rsid w:val="00A33C27"/>
  </w:style>
  <w:style w:type="character" w:customStyle="1" w:styleId="CommentTextChar">
    <w:name w:val="Comment Text Char"/>
    <w:basedOn w:val="DefaultParagraphFont"/>
    <w:link w:val="CommentText"/>
    <w:rsid w:val="00A33C27"/>
    <w:rPr>
      <w:kern w:val="14"/>
    </w:rPr>
  </w:style>
  <w:style w:type="paragraph" w:styleId="CommentSubject">
    <w:name w:val="annotation subject"/>
    <w:basedOn w:val="CommentText"/>
    <w:next w:val="CommentText"/>
    <w:link w:val="CommentSubjectChar"/>
    <w:semiHidden/>
    <w:unhideWhenUsed/>
    <w:rsid w:val="00A33C27"/>
    <w:rPr>
      <w:b/>
      <w:bCs/>
    </w:rPr>
  </w:style>
  <w:style w:type="character" w:customStyle="1" w:styleId="CommentSubjectChar">
    <w:name w:val="Comment Subject Char"/>
    <w:basedOn w:val="CommentTextChar"/>
    <w:link w:val="CommentSubject"/>
    <w:semiHidden/>
    <w:rsid w:val="00A33C27"/>
    <w:rPr>
      <w:b/>
      <w:bCs/>
      <w:kern w:val="14"/>
    </w:rPr>
  </w:style>
  <w:style w:type="table" w:styleId="TableGrid">
    <w:name w:val="Table Grid"/>
    <w:basedOn w:val="TableNormal"/>
    <w:rsid w:val="004B6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50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CC2C-483A-9050-221D438B7091}"/>
              </c:ext>
            </c:extLst>
          </c:dPt>
          <c:cat>
            <c:numRef>
              <c:f>Sheet1!$A$2</c:f>
              <c:numCache>
                <c:formatCode>0%</c:formatCode>
                <c:ptCount val="1"/>
                <c:pt idx="0">
                  <c:v>1</c:v>
                </c:pt>
              </c:numCache>
            </c:numRef>
          </c:cat>
          <c:val>
            <c:numRef>
              <c:f>Sheet1!$B$2</c:f>
              <c:numCache>
                <c:formatCode>General</c:formatCode>
                <c:ptCount val="1"/>
                <c:pt idx="0">
                  <c:v>100</c:v>
                </c:pt>
              </c:numCache>
            </c:numRef>
          </c:val>
          <c:extLst>
            <c:ext xmlns:c16="http://schemas.microsoft.com/office/drawing/2014/chart" uri="{C3380CC4-5D6E-409C-BE32-E72D297353CC}">
              <c16:uniqueId val="{00000002-CC2C-483A-9050-221D438B709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8832780586309172"/>
          <c:y val="0.37391318069209284"/>
          <c:w val="0.16029196261420128"/>
          <c:h val="0.225452479762674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chemeClr val="tx2"/>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58273-0263-438B-AE62-7A52FBF1B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8617</TotalTime>
  <Pages>6</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Liam Cassidy</cp:lastModifiedBy>
  <cp:revision>25</cp:revision>
  <cp:lastPrinted>2018-05-25T14:15:00Z</cp:lastPrinted>
  <dcterms:created xsi:type="dcterms:W3CDTF">2019-12-29T23:23:00Z</dcterms:created>
  <dcterms:modified xsi:type="dcterms:W3CDTF">2020-01-11T02:56:00Z</dcterms:modified>
</cp:coreProperties>
</file>