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D0B6" w14:textId="3D46157B" w:rsidR="00462FE1" w:rsidRDefault="009A6D67" w:rsidP="00462FE1">
      <w:pPr>
        <w:pStyle w:val="Heading1"/>
        <w:spacing w:before="0" w:after="240"/>
        <w:jc w:val="center"/>
      </w:pPr>
      <w:r>
        <w:t>An Introduction to Tests of Mean Difference</w:t>
      </w:r>
    </w:p>
    <w:p w14:paraId="5AB74A9E" w14:textId="3E6276CA" w:rsidR="00530480" w:rsidRDefault="007E09A4" w:rsidP="00F516A1">
      <w:pPr>
        <w:spacing w:after="0" w:line="276" w:lineRule="auto"/>
        <w:rPr>
          <w:szCs w:val="24"/>
        </w:rPr>
      </w:pPr>
      <w:r>
        <w:rPr>
          <w:szCs w:val="24"/>
        </w:rPr>
        <w:t>T</w:t>
      </w:r>
      <w:r w:rsidR="00530480" w:rsidRPr="00CF58BA">
        <w:rPr>
          <w:szCs w:val="24"/>
        </w:rPr>
        <w:t xml:space="preserve">his </w:t>
      </w:r>
      <w:r w:rsidR="001E1EFE">
        <w:rPr>
          <w:szCs w:val="24"/>
        </w:rPr>
        <w:t xml:space="preserve">practical </w:t>
      </w:r>
      <w:r w:rsidR="00462FE1">
        <w:rPr>
          <w:szCs w:val="24"/>
        </w:rPr>
        <w:t xml:space="preserve">starts a series of three weeks where we’ll </w:t>
      </w:r>
      <w:r>
        <w:rPr>
          <w:szCs w:val="24"/>
        </w:rPr>
        <w:t>shift focus</w:t>
      </w:r>
      <w:r w:rsidR="00462FE1">
        <w:rPr>
          <w:szCs w:val="24"/>
        </w:rPr>
        <w:t xml:space="preserve"> onto statistical</w:t>
      </w:r>
      <w:r w:rsidR="00530480" w:rsidRPr="00CF58BA">
        <w:rPr>
          <w:szCs w:val="24"/>
        </w:rPr>
        <w:t xml:space="preserve"> techniques</w:t>
      </w:r>
      <w:r w:rsidR="00574CE3">
        <w:rPr>
          <w:szCs w:val="24"/>
        </w:rPr>
        <w:t xml:space="preserve"> </w:t>
      </w:r>
      <w:r w:rsidR="00462FE1">
        <w:rPr>
          <w:szCs w:val="24"/>
        </w:rPr>
        <w:t xml:space="preserve">that have been </w:t>
      </w:r>
      <w:r w:rsidR="00574CE3">
        <w:rPr>
          <w:szCs w:val="24"/>
        </w:rPr>
        <w:t>developed</w:t>
      </w:r>
      <w:r w:rsidR="00462FE1">
        <w:rPr>
          <w:szCs w:val="24"/>
        </w:rPr>
        <w:t>,</w:t>
      </w:r>
      <w:r w:rsidR="00574CE3">
        <w:rPr>
          <w:szCs w:val="24"/>
        </w:rPr>
        <w:t xml:space="preserve"> </w:t>
      </w:r>
      <w:r w:rsidR="00462FE1">
        <w:rPr>
          <w:szCs w:val="24"/>
        </w:rPr>
        <w:t xml:space="preserve">primarily, </w:t>
      </w:r>
      <w:r w:rsidR="00574CE3">
        <w:rPr>
          <w:szCs w:val="24"/>
        </w:rPr>
        <w:t>for</w:t>
      </w:r>
      <w:r w:rsidR="00462FE1">
        <w:rPr>
          <w:szCs w:val="24"/>
        </w:rPr>
        <w:t xml:space="preserve"> use in investigating mean </w:t>
      </w:r>
      <w:r>
        <w:rPr>
          <w:szCs w:val="24"/>
        </w:rPr>
        <w:t>group</w:t>
      </w:r>
      <w:r w:rsidR="00462FE1">
        <w:rPr>
          <w:szCs w:val="24"/>
        </w:rPr>
        <w:t>/category</w:t>
      </w:r>
      <w:r>
        <w:rPr>
          <w:szCs w:val="24"/>
        </w:rPr>
        <w:t xml:space="preserve"> differences in pe</w:t>
      </w:r>
      <w:r w:rsidR="00462FE1">
        <w:rPr>
          <w:szCs w:val="24"/>
        </w:rPr>
        <w:t>rformance. This week w</w:t>
      </w:r>
      <w:r>
        <w:rPr>
          <w:szCs w:val="24"/>
        </w:rPr>
        <w:t xml:space="preserve">e’ll specifically focus on methods that we can apply when we </w:t>
      </w:r>
      <w:r w:rsidR="00530480" w:rsidRPr="00CF58BA">
        <w:rPr>
          <w:szCs w:val="24"/>
        </w:rPr>
        <w:t xml:space="preserve">have </w:t>
      </w:r>
      <w:r w:rsidR="00530480" w:rsidRPr="001E1EFE">
        <w:rPr>
          <w:b/>
          <w:szCs w:val="24"/>
        </w:rPr>
        <w:t xml:space="preserve">one </w:t>
      </w:r>
      <w:r w:rsidR="00B96F6E" w:rsidRPr="001E1EFE">
        <w:rPr>
          <w:b/>
          <w:szCs w:val="24"/>
        </w:rPr>
        <w:t xml:space="preserve">continuous </w:t>
      </w:r>
      <w:r w:rsidRPr="001E1EFE">
        <w:rPr>
          <w:b/>
          <w:szCs w:val="24"/>
        </w:rPr>
        <w:t>dependent</w:t>
      </w:r>
      <w:r w:rsidR="00530480" w:rsidRPr="001E1EFE">
        <w:rPr>
          <w:b/>
          <w:szCs w:val="24"/>
        </w:rPr>
        <w:t xml:space="preserve"> variabl</w:t>
      </w:r>
      <w:r w:rsidR="00B96F6E" w:rsidRPr="001E1EFE">
        <w:rPr>
          <w:b/>
          <w:szCs w:val="24"/>
        </w:rPr>
        <w:t>e</w:t>
      </w:r>
      <w:r w:rsidR="00B96F6E">
        <w:rPr>
          <w:szCs w:val="24"/>
        </w:rPr>
        <w:t xml:space="preserve"> and </w:t>
      </w:r>
      <w:r w:rsidR="00B96F6E" w:rsidRPr="001E1EFE">
        <w:rPr>
          <w:b/>
          <w:szCs w:val="24"/>
        </w:rPr>
        <w:t>one categorical independent variable</w:t>
      </w:r>
      <w:r>
        <w:rPr>
          <w:szCs w:val="24"/>
        </w:rPr>
        <w:t xml:space="preserve"> (i.e. following-up on</w:t>
      </w:r>
      <w:r w:rsidR="00462FE1">
        <w:rPr>
          <w:szCs w:val="24"/>
        </w:rPr>
        <w:t xml:space="preserve"> the content of the second Research Methods Learning Module this week</w:t>
      </w:r>
      <w:r>
        <w:rPr>
          <w:szCs w:val="24"/>
        </w:rPr>
        <w:t>)</w:t>
      </w:r>
      <w:r w:rsidR="00B96F6E">
        <w:rPr>
          <w:szCs w:val="24"/>
        </w:rPr>
        <w:t>. I</w:t>
      </w:r>
      <w:r w:rsidR="00530480" w:rsidRPr="00CF58BA">
        <w:rPr>
          <w:szCs w:val="24"/>
        </w:rPr>
        <w:t>n the last exercise</w:t>
      </w:r>
      <w:r w:rsidR="00B96F6E">
        <w:rPr>
          <w:szCs w:val="24"/>
        </w:rPr>
        <w:t xml:space="preserve"> today</w:t>
      </w:r>
      <w:r w:rsidR="00530480" w:rsidRPr="00CF58BA">
        <w:rPr>
          <w:szCs w:val="24"/>
        </w:rPr>
        <w:t xml:space="preserve"> we’ll also introduce</w:t>
      </w:r>
      <w:r w:rsidR="001E1EFE">
        <w:rPr>
          <w:szCs w:val="24"/>
        </w:rPr>
        <w:t xml:space="preserve"> a method that</w:t>
      </w:r>
      <w:r w:rsidR="00B96F6E">
        <w:rPr>
          <w:szCs w:val="24"/>
        </w:rPr>
        <w:t xml:space="preserve"> control</w:t>
      </w:r>
      <w:r w:rsidR="001E1EFE">
        <w:rPr>
          <w:szCs w:val="24"/>
        </w:rPr>
        <w:t>s</w:t>
      </w:r>
      <w:r w:rsidR="00B96F6E">
        <w:rPr>
          <w:szCs w:val="24"/>
        </w:rPr>
        <w:t xml:space="preserve"> for </w:t>
      </w:r>
      <w:r w:rsidR="00530480" w:rsidRPr="00CF58BA">
        <w:rPr>
          <w:szCs w:val="24"/>
        </w:rPr>
        <w:t xml:space="preserve">further </w:t>
      </w:r>
      <w:r w:rsidR="00B96F6E">
        <w:rPr>
          <w:szCs w:val="24"/>
        </w:rPr>
        <w:t xml:space="preserve">continuous </w:t>
      </w:r>
      <w:r w:rsidR="00530480" w:rsidRPr="00CF58BA">
        <w:rPr>
          <w:szCs w:val="24"/>
        </w:rPr>
        <w:t>variable</w:t>
      </w:r>
      <w:r w:rsidR="00B96F6E">
        <w:rPr>
          <w:szCs w:val="24"/>
        </w:rPr>
        <w:t>s</w:t>
      </w:r>
      <w:r w:rsidR="00462FE1">
        <w:rPr>
          <w:szCs w:val="24"/>
        </w:rPr>
        <w:t>’ influence on the dependent variable too, known as an analysis of covariance (</w:t>
      </w:r>
      <w:r>
        <w:rPr>
          <w:szCs w:val="24"/>
        </w:rPr>
        <w:t>ANCOVA</w:t>
      </w:r>
      <w:r w:rsidR="00462FE1">
        <w:rPr>
          <w:szCs w:val="24"/>
        </w:rPr>
        <w:t>)</w:t>
      </w:r>
      <w:r w:rsidR="00530480" w:rsidRPr="00CF58BA">
        <w:rPr>
          <w:szCs w:val="24"/>
        </w:rPr>
        <w:t xml:space="preserve">. </w:t>
      </w:r>
    </w:p>
    <w:p w14:paraId="73821208" w14:textId="4905A7BC" w:rsidR="005F2B4C" w:rsidRDefault="005F2B4C" w:rsidP="00F516A1">
      <w:pPr>
        <w:spacing w:after="0" w:line="276" w:lineRule="auto"/>
        <w:rPr>
          <w:szCs w:val="24"/>
        </w:rPr>
      </w:pPr>
    </w:p>
    <w:p w14:paraId="5DEBD541" w14:textId="77777777" w:rsidR="005F2B4C" w:rsidRDefault="005F2B4C" w:rsidP="005F2B4C">
      <w:r>
        <w:t>Relevant chapters for this week in the Andy Field Textbook are:</w:t>
      </w:r>
    </w:p>
    <w:p w14:paraId="35A797AF" w14:textId="6E1405F2" w:rsidR="00621F58" w:rsidRDefault="00621F58" w:rsidP="005F2B4C">
      <w:pPr>
        <w:rPr>
          <w:b/>
          <w:color w:val="FF0000"/>
        </w:rPr>
      </w:pPr>
      <w:r>
        <w:rPr>
          <w:b/>
          <w:color w:val="FF0000"/>
        </w:rPr>
        <w:t>Chapter 6: Beast of Bias</w:t>
      </w:r>
    </w:p>
    <w:p w14:paraId="1624BDE8" w14:textId="2E600B8B" w:rsidR="005F2B4C" w:rsidRPr="00044003" w:rsidRDefault="005F2B4C" w:rsidP="005F2B4C">
      <w:pPr>
        <w:rPr>
          <w:b/>
          <w:color w:val="FF0000"/>
        </w:rPr>
      </w:pPr>
      <w:r>
        <w:rPr>
          <w:b/>
          <w:color w:val="FF0000"/>
        </w:rPr>
        <w:t>Chapter 10: Comparing two means</w:t>
      </w:r>
    </w:p>
    <w:p w14:paraId="314DB460" w14:textId="33567E39" w:rsidR="00530480" w:rsidRPr="002321EB" w:rsidRDefault="00906F3F" w:rsidP="002321EB">
      <w:pPr>
        <w:pStyle w:val="Heading2"/>
        <w:rPr>
          <w:b/>
        </w:rPr>
      </w:pPr>
      <w:r>
        <w:rPr>
          <w:b/>
        </w:rPr>
        <w:t>Comparing two means (using t-tests)</w:t>
      </w:r>
    </w:p>
    <w:p w14:paraId="05074ECE" w14:textId="7D9CBFF8" w:rsidR="001E1EFE" w:rsidRDefault="009A7160" w:rsidP="00F516A1">
      <w:pPr>
        <w:spacing w:after="0" w:line="276" w:lineRule="auto"/>
        <w:rPr>
          <w:szCs w:val="24"/>
        </w:rPr>
      </w:pPr>
      <w:r>
        <w:rPr>
          <w:szCs w:val="24"/>
        </w:rPr>
        <w:t>In</w:t>
      </w:r>
      <w:r w:rsidR="00530ACE">
        <w:rPr>
          <w:szCs w:val="24"/>
        </w:rPr>
        <w:t xml:space="preserve"> the following e</w:t>
      </w:r>
      <w:r w:rsidR="00B96F6E">
        <w:rPr>
          <w:szCs w:val="24"/>
        </w:rPr>
        <w:t>xercise</w:t>
      </w:r>
      <w:r w:rsidR="00530ACE">
        <w:rPr>
          <w:szCs w:val="24"/>
        </w:rPr>
        <w:t>s</w:t>
      </w:r>
      <w:r>
        <w:rPr>
          <w:szCs w:val="24"/>
        </w:rPr>
        <w:t xml:space="preserve"> </w:t>
      </w:r>
      <w:r w:rsidR="00B96F6E">
        <w:rPr>
          <w:szCs w:val="24"/>
        </w:rPr>
        <w:t xml:space="preserve">we’re going to </w:t>
      </w:r>
      <w:r w:rsidR="00732507" w:rsidRPr="00CF58BA">
        <w:rPr>
          <w:szCs w:val="24"/>
        </w:rPr>
        <w:t>test</w:t>
      </w:r>
      <w:r w:rsidR="00574CE3">
        <w:rPr>
          <w:szCs w:val="24"/>
        </w:rPr>
        <w:t xml:space="preserve"> </w:t>
      </w:r>
      <w:r>
        <w:rPr>
          <w:szCs w:val="24"/>
        </w:rPr>
        <w:t xml:space="preserve">very simple </w:t>
      </w:r>
      <w:r w:rsidR="00574CE3">
        <w:rPr>
          <w:szCs w:val="24"/>
        </w:rPr>
        <w:t xml:space="preserve">hypotheses </w:t>
      </w:r>
      <w:r>
        <w:rPr>
          <w:szCs w:val="24"/>
        </w:rPr>
        <w:t>about</w:t>
      </w:r>
      <w:r w:rsidR="001E1EFE">
        <w:rPr>
          <w:szCs w:val="24"/>
        </w:rPr>
        <w:t xml:space="preserve"> </w:t>
      </w:r>
      <w:r w:rsidR="00574CE3">
        <w:rPr>
          <w:szCs w:val="24"/>
        </w:rPr>
        <w:t>mean group differences</w:t>
      </w:r>
      <w:r w:rsidR="00530480" w:rsidRPr="00CF58BA">
        <w:rPr>
          <w:szCs w:val="24"/>
        </w:rPr>
        <w:t xml:space="preserve">. </w:t>
      </w:r>
      <w:r>
        <w:rPr>
          <w:szCs w:val="24"/>
        </w:rPr>
        <w:t xml:space="preserve">Namely, that </w:t>
      </w:r>
      <w:r w:rsidR="00732507" w:rsidRPr="00CF58BA">
        <w:rPr>
          <w:szCs w:val="24"/>
        </w:rPr>
        <w:t xml:space="preserve">differences in performance on a single </w:t>
      </w:r>
      <w:r w:rsidR="00B96F6E">
        <w:rPr>
          <w:szCs w:val="24"/>
        </w:rPr>
        <w:t>continuous</w:t>
      </w:r>
      <w:r w:rsidR="00E91C44">
        <w:rPr>
          <w:szCs w:val="24"/>
        </w:rPr>
        <w:t xml:space="preserve"> dependent variable (in terms of i</w:t>
      </w:r>
      <w:r w:rsidR="00732507" w:rsidRPr="00CF58BA">
        <w:rPr>
          <w:szCs w:val="24"/>
        </w:rPr>
        <w:t xml:space="preserve">ts’ Mean and Variability) </w:t>
      </w:r>
      <w:r>
        <w:rPr>
          <w:szCs w:val="24"/>
        </w:rPr>
        <w:t xml:space="preserve">exist </w:t>
      </w:r>
      <w:r w:rsidR="00732507" w:rsidRPr="00CF58BA">
        <w:rPr>
          <w:szCs w:val="24"/>
        </w:rPr>
        <w:t>between only two levels</w:t>
      </w:r>
      <w:r w:rsidR="001E1EFE">
        <w:rPr>
          <w:szCs w:val="24"/>
        </w:rPr>
        <w:t xml:space="preserve"> (AKA</w:t>
      </w:r>
      <w:r w:rsidR="00B96F6E">
        <w:rPr>
          <w:szCs w:val="24"/>
        </w:rPr>
        <w:t xml:space="preserve"> groups/categories) within</w:t>
      </w:r>
      <w:r w:rsidR="00732507" w:rsidRPr="00CF58BA">
        <w:rPr>
          <w:szCs w:val="24"/>
        </w:rPr>
        <w:t xml:space="preserve"> a single </w:t>
      </w:r>
      <w:r w:rsidR="00B96F6E">
        <w:rPr>
          <w:szCs w:val="24"/>
        </w:rPr>
        <w:t xml:space="preserve">categorical </w:t>
      </w:r>
      <w:r w:rsidR="00732507" w:rsidRPr="00CF58BA">
        <w:rPr>
          <w:szCs w:val="24"/>
        </w:rPr>
        <w:t xml:space="preserve">independent variable. </w:t>
      </w:r>
      <w:r>
        <w:rPr>
          <w:szCs w:val="24"/>
        </w:rPr>
        <w:t>You may see this type of test</w:t>
      </w:r>
      <w:r w:rsidR="00574CE3">
        <w:rPr>
          <w:szCs w:val="24"/>
        </w:rPr>
        <w:t xml:space="preserve"> referred to as </w:t>
      </w:r>
      <w:r w:rsidR="00574CE3" w:rsidRPr="00574CE3">
        <w:rPr>
          <w:b/>
          <w:szCs w:val="24"/>
        </w:rPr>
        <w:t>pairwise comparisons</w:t>
      </w:r>
      <w:r>
        <w:rPr>
          <w:szCs w:val="24"/>
        </w:rPr>
        <w:t xml:space="preserve"> (because it</w:t>
      </w:r>
      <w:r w:rsidR="00574CE3">
        <w:rPr>
          <w:szCs w:val="24"/>
        </w:rPr>
        <w:t xml:space="preserve"> compare</w:t>
      </w:r>
      <w:r>
        <w:rPr>
          <w:szCs w:val="24"/>
        </w:rPr>
        <w:t>s</w:t>
      </w:r>
      <w:r w:rsidR="00574CE3">
        <w:rPr>
          <w:szCs w:val="24"/>
        </w:rPr>
        <w:t xml:space="preserve"> </w:t>
      </w:r>
      <w:r>
        <w:rPr>
          <w:szCs w:val="24"/>
        </w:rPr>
        <w:t xml:space="preserve">performance </w:t>
      </w:r>
      <w:r w:rsidR="00574CE3">
        <w:rPr>
          <w:szCs w:val="24"/>
        </w:rPr>
        <w:t xml:space="preserve">between a ‘pair’ of groups) or </w:t>
      </w:r>
      <w:r w:rsidR="00574CE3" w:rsidRPr="00574CE3">
        <w:rPr>
          <w:b/>
          <w:szCs w:val="24"/>
        </w:rPr>
        <w:t xml:space="preserve">t-tests </w:t>
      </w:r>
      <w:r w:rsidR="00574CE3">
        <w:rPr>
          <w:szCs w:val="24"/>
        </w:rPr>
        <w:t xml:space="preserve">(because they use the t-statistic to estimate the probability of the data under the null hypothesis). </w:t>
      </w:r>
    </w:p>
    <w:p w14:paraId="40F499CF" w14:textId="77777777" w:rsidR="009A7160" w:rsidRDefault="009A7160" w:rsidP="00F516A1">
      <w:pPr>
        <w:spacing w:after="0" w:line="276" w:lineRule="auto"/>
        <w:rPr>
          <w:szCs w:val="24"/>
        </w:rPr>
      </w:pPr>
    </w:p>
    <w:p w14:paraId="30461AE6" w14:textId="759C6E33" w:rsidR="00732507" w:rsidRPr="00CF58BA" w:rsidRDefault="009A7160" w:rsidP="00F516A1">
      <w:pPr>
        <w:spacing w:after="0" w:line="276" w:lineRule="auto"/>
        <w:rPr>
          <w:szCs w:val="24"/>
        </w:rPr>
      </w:pPr>
      <w:r>
        <w:rPr>
          <w:szCs w:val="24"/>
        </w:rPr>
        <w:t xml:space="preserve">The type of t-test you use depends on whether your independent variable varies its levels </w:t>
      </w:r>
      <w:r w:rsidR="00732507" w:rsidRPr="00CF58BA">
        <w:rPr>
          <w:szCs w:val="24"/>
        </w:rPr>
        <w:t>within</w:t>
      </w:r>
      <w:r w:rsidR="001E1EFE">
        <w:rPr>
          <w:szCs w:val="24"/>
        </w:rPr>
        <w:t>-</w:t>
      </w:r>
      <w:r w:rsidR="00732507" w:rsidRPr="00CF58BA">
        <w:rPr>
          <w:szCs w:val="24"/>
        </w:rPr>
        <w:t xml:space="preserve"> or between</w:t>
      </w:r>
      <w:r w:rsidR="001E1EFE">
        <w:rPr>
          <w:szCs w:val="24"/>
        </w:rPr>
        <w:t>-</w:t>
      </w:r>
      <w:r w:rsidR="00574CE3">
        <w:rPr>
          <w:szCs w:val="24"/>
        </w:rPr>
        <w:t>participants in your study.</w:t>
      </w:r>
      <w:r>
        <w:rPr>
          <w:szCs w:val="24"/>
        </w:rPr>
        <w:t xml:space="preserve"> We’ll look at the between-subject variety first:</w:t>
      </w:r>
    </w:p>
    <w:p w14:paraId="6CE5393D" w14:textId="77777777" w:rsidR="00F516A1" w:rsidRPr="00CF58BA" w:rsidRDefault="00F516A1" w:rsidP="00F516A1">
      <w:pPr>
        <w:spacing w:after="0" w:line="276" w:lineRule="auto"/>
        <w:rPr>
          <w:sz w:val="16"/>
          <w:szCs w:val="16"/>
        </w:rPr>
      </w:pPr>
    </w:p>
    <w:p w14:paraId="66887FD5" w14:textId="66A2B2C6" w:rsidR="00732507" w:rsidRPr="00906F3F" w:rsidRDefault="00944F38" w:rsidP="00906F3F">
      <w:pPr>
        <w:pStyle w:val="Heading3"/>
        <w:rPr>
          <w:b/>
        </w:rPr>
      </w:pPr>
      <w:r w:rsidRPr="00906F3F">
        <w:rPr>
          <w:b/>
        </w:rPr>
        <w:t xml:space="preserve">Exercise 1: </w:t>
      </w:r>
      <w:r w:rsidR="00732507" w:rsidRPr="00906F3F">
        <w:rPr>
          <w:b/>
        </w:rPr>
        <w:t>Independent Groups t-test</w:t>
      </w:r>
    </w:p>
    <w:p w14:paraId="533AD48D" w14:textId="0FFE1729" w:rsidR="00C74861" w:rsidRPr="00CF58BA" w:rsidRDefault="009A7160" w:rsidP="00F516A1">
      <w:pPr>
        <w:spacing w:line="276" w:lineRule="auto"/>
        <w:rPr>
          <w:rFonts w:cs="Arial"/>
          <w:bCs/>
        </w:rPr>
      </w:pPr>
      <w:r w:rsidRPr="00CF58BA">
        <w:rPr>
          <w:noProof/>
          <w:sz w:val="24"/>
          <w:lang w:eastAsia="en-GB"/>
        </w:rPr>
        <mc:AlternateContent>
          <mc:Choice Requires="wps">
            <w:drawing>
              <wp:anchor distT="0" distB="0" distL="114300" distR="114300" simplePos="0" relativeHeight="251655168" behindDoc="0" locked="0" layoutInCell="1" allowOverlap="1" wp14:anchorId="5775CDCF" wp14:editId="08AABAC8">
                <wp:simplePos x="0" y="0"/>
                <wp:positionH relativeFrom="column">
                  <wp:posOffset>19050</wp:posOffset>
                </wp:positionH>
                <wp:positionV relativeFrom="paragraph">
                  <wp:posOffset>686435</wp:posOffset>
                </wp:positionV>
                <wp:extent cx="5689600" cy="1887855"/>
                <wp:effectExtent l="19050" t="19050" r="25400" b="17145"/>
                <wp:wrapThrough wrapText="bothSides">
                  <wp:wrapPolygon edited="0">
                    <wp:start x="651" y="-218"/>
                    <wp:lineTo x="-72" y="-218"/>
                    <wp:lineTo x="-72" y="19835"/>
                    <wp:lineTo x="145" y="20706"/>
                    <wp:lineTo x="579" y="21578"/>
                    <wp:lineTo x="651" y="21578"/>
                    <wp:lineTo x="20973" y="21578"/>
                    <wp:lineTo x="21046" y="21578"/>
                    <wp:lineTo x="21479" y="20706"/>
                    <wp:lineTo x="21624" y="18527"/>
                    <wp:lineTo x="21624" y="1744"/>
                    <wp:lineTo x="21335" y="436"/>
                    <wp:lineTo x="20901" y="-218"/>
                    <wp:lineTo x="651" y="-218"/>
                  </wp:wrapPolygon>
                </wp:wrapThrough>
                <wp:docPr id="10" name="Rounded Rectangle 10"/>
                <wp:cNvGraphicFramePr/>
                <a:graphic xmlns:a="http://schemas.openxmlformats.org/drawingml/2006/main">
                  <a:graphicData uri="http://schemas.microsoft.com/office/word/2010/wordprocessingShape">
                    <wps:wsp>
                      <wps:cNvSpPr/>
                      <wps:spPr>
                        <a:xfrm>
                          <a:off x="0" y="0"/>
                          <a:ext cx="5689600" cy="188785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13E4ADCF" w14:textId="3EEC6FE3" w:rsidR="00D523D6" w:rsidRDefault="00D523D6" w:rsidP="00574CE3">
                            <w:pPr>
                              <w:jc w:val="center"/>
                            </w:pPr>
                            <w:r w:rsidRPr="00CF58BA">
                              <w:t xml:space="preserve">A researcher is interested in investigating whether there is a difference between short-term working memory performances in the morning as opposed to the afternoon. </w:t>
                            </w:r>
                            <w:r>
                              <w:t>T</w:t>
                            </w:r>
                            <w:r w:rsidRPr="00CF58BA">
                              <w:t xml:space="preserve">hey recruit a group </w:t>
                            </w:r>
                            <w:r>
                              <w:t xml:space="preserve">who all perform </w:t>
                            </w:r>
                            <w:r w:rsidRPr="00CF58BA">
                              <w:t xml:space="preserve">a test of short </w:t>
                            </w:r>
                            <w:r>
                              <w:t>term memory (a digit-span task), the dependent variable. U</w:t>
                            </w:r>
                            <w:r w:rsidRPr="00CF58BA">
                              <w:t xml:space="preserve">sing </w:t>
                            </w:r>
                            <w:r>
                              <w:t xml:space="preserve">stratified random sampling, half </w:t>
                            </w:r>
                            <w:r w:rsidRPr="00CF58BA">
                              <w:t>o</w:t>
                            </w:r>
                            <w:r>
                              <w:t>f the participants to</w:t>
                            </w:r>
                            <w:r w:rsidRPr="00CF58BA">
                              <w:t xml:space="preserve"> come to the lab in the morning</w:t>
                            </w:r>
                            <w:r>
                              <w:t xml:space="preserve"> to do this test </w:t>
                            </w:r>
                            <w:r w:rsidRPr="00CF58BA">
                              <w:t>and half to come to the lab in the afternoon</w:t>
                            </w:r>
                            <w:r>
                              <w:t>.</w:t>
                            </w:r>
                          </w:p>
                          <w:p w14:paraId="46ECAD66" w14:textId="3A1DC07D" w:rsidR="00D523D6" w:rsidRPr="00CF58BA" w:rsidRDefault="00D523D6" w:rsidP="00574CE3">
                            <w:pPr>
                              <w:jc w:val="center"/>
                            </w:pPr>
                            <w:r w:rsidRPr="00CF58BA">
                              <w:t>To test their hypothesis (i.e. that working memory</w:t>
                            </w:r>
                            <w:r>
                              <w:t xml:space="preserve"> performance</w:t>
                            </w:r>
                            <w:r w:rsidRPr="00CF58BA">
                              <w:t xml:space="preserve"> will differ depending on time of day) they want to use an independent groups t-test to compare working memory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5CDCF" id="Rounded Rectangle 10" o:spid="_x0000_s1026" style="position:absolute;margin-left:1.5pt;margin-top:54.05pt;width:448pt;height:14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" fillcolor="white [3201]" strokecolor="black [3200]" strokeweight="2.25pt">
                <v:stroke joinstyle="miter"/>
                <v:textbox>
                  <w:txbxContent>
                    <w:p w14:paraId="13E4ADCF" w14:textId="3EEC6FE3" w:rsidR="00D523D6" w:rsidRDefault="00D523D6" w:rsidP="00574CE3">
                      <w:pPr>
                        <w:jc w:val="center"/>
                      </w:pPr>
                      <w:r w:rsidRPr="00CF58BA">
                        <w:t xml:space="preserve">A researcher is interested in investigating whether there is a difference between short-term working memory performances in the morning as opposed to the afternoon. </w:t>
                      </w:r>
                      <w:r>
                        <w:t>T</w:t>
                      </w:r>
                      <w:r w:rsidRPr="00CF58BA">
                        <w:t xml:space="preserve">hey recruit a group </w:t>
                      </w:r>
                      <w:r>
                        <w:t xml:space="preserve">who all perform </w:t>
                      </w:r>
                      <w:r w:rsidRPr="00CF58BA">
                        <w:t xml:space="preserve">a test of short </w:t>
                      </w:r>
                      <w:r>
                        <w:t>term memory (a digit-span task), the dependent variable. U</w:t>
                      </w:r>
                      <w:r w:rsidRPr="00CF58BA">
                        <w:t xml:space="preserve">sing </w:t>
                      </w:r>
                      <w:r>
                        <w:t xml:space="preserve">stratified random sampling, half </w:t>
                      </w:r>
                      <w:r w:rsidRPr="00CF58BA">
                        <w:t>o</w:t>
                      </w:r>
                      <w:r>
                        <w:t>f the participants to</w:t>
                      </w:r>
                      <w:r w:rsidRPr="00CF58BA">
                        <w:t xml:space="preserve"> come to the lab in the morning</w:t>
                      </w:r>
                      <w:r>
                        <w:t xml:space="preserve"> to do this test </w:t>
                      </w:r>
                      <w:r w:rsidRPr="00CF58BA">
                        <w:t>and half to come to the lab in the afternoon</w:t>
                      </w:r>
                      <w:r>
                        <w:t>.</w:t>
                      </w:r>
                    </w:p>
                    <w:p w14:paraId="46ECAD66" w14:textId="3A1DC07D" w:rsidR="00D523D6" w:rsidRPr="00CF58BA" w:rsidRDefault="00D523D6" w:rsidP="00574CE3">
                      <w:pPr>
                        <w:jc w:val="center"/>
                      </w:pPr>
                      <w:r w:rsidRPr="00CF58BA">
                        <w:t>To test their hypothesis (i.e. that working memory</w:t>
                      </w:r>
                      <w:r>
                        <w:t xml:space="preserve"> performance</w:t>
                      </w:r>
                      <w:r w:rsidRPr="00CF58BA">
                        <w:t xml:space="preserve"> will differ depending on time of day) they want to use an independent groups t-test to compare working memory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v:textbox>
                <w10:wrap type="through"/>
              </v:roundrect>
            </w:pict>
          </mc:Fallback>
        </mc:AlternateContent>
      </w:r>
      <w:r w:rsidR="00F516A1" w:rsidRPr="00CF58BA">
        <w:rPr>
          <w:rFonts w:cs="Arial"/>
          <w:bCs/>
        </w:rPr>
        <w:t xml:space="preserve">Independent Groups (also known as Between-subjects) t-tests are used in scenarios where the levels </w:t>
      </w:r>
      <w:r w:rsidR="00B82B03" w:rsidRPr="00CF58BA">
        <w:rPr>
          <w:rFonts w:cs="Arial"/>
          <w:bCs/>
        </w:rPr>
        <w:t>of our Independent</w:t>
      </w:r>
      <w:r w:rsidR="00C74861" w:rsidRPr="00CF58BA">
        <w:rPr>
          <w:rFonts w:cs="Arial"/>
          <w:bCs/>
        </w:rPr>
        <w:t xml:space="preserve"> variables</w:t>
      </w:r>
      <w:r w:rsidR="00B82B03" w:rsidRPr="00CF58BA">
        <w:rPr>
          <w:rFonts w:cs="Arial"/>
          <w:bCs/>
        </w:rPr>
        <w:t xml:space="preserve"> are represented by two different</w:t>
      </w:r>
      <w:r w:rsidR="00530480" w:rsidRPr="00CF58BA">
        <w:rPr>
          <w:rFonts w:cs="Arial"/>
          <w:bCs/>
        </w:rPr>
        <w:t xml:space="preserve"> mutually exclusive</w:t>
      </w:r>
      <w:r w:rsidR="00B82B03" w:rsidRPr="00CF58BA">
        <w:rPr>
          <w:rFonts w:cs="Arial"/>
          <w:bCs/>
        </w:rPr>
        <w:t xml:space="preserve"> groups of</w:t>
      </w:r>
      <w:r w:rsidR="00F516A1" w:rsidRPr="00CF58BA">
        <w:rPr>
          <w:rFonts w:cs="Arial"/>
          <w:bCs/>
        </w:rPr>
        <w:t xml:space="preserve"> participants</w:t>
      </w:r>
      <w:r w:rsidR="00530480" w:rsidRPr="00CF58BA">
        <w:rPr>
          <w:rFonts w:cs="Arial"/>
          <w:bCs/>
        </w:rPr>
        <w:t xml:space="preserve">. Such </w:t>
      </w:r>
      <w:r w:rsidR="00574CE3">
        <w:rPr>
          <w:rFonts w:cs="Arial"/>
          <w:bCs/>
        </w:rPr>
        <w:t xml:space="preserve">as in the example described below. </w:t>
      </w:r>
    </w:p>
    <w:p w14:paraId="19B3EBF5" w14:textId="36C6BFBA" w:rsidR="00B82B03" w:rsidRPr="00CF58BA" w:rsidRDefault="00B82B03" w:rsidP="009A7160">
      <w:pPr>
        <w:pStyle w:val="ListParagraph"/>
        <w:numPr>
          <w:ilvl w:val="0"/>
          <w:numId w:val="1"/>
        </w:numPr>
        <w:ind w:left="426"/>
        <w:rPr>
          <w:rFonts w:cs="Arial"/>
          <w:bCs/>
        </w:rPr>
      </w:pPr>
      <w:r w:rsidRPr="00CF58BA">
        <w:rPr>
          <w:rFonts w:cs="Arial"/>
          <w:bCs/>
        </w:rPr>
        <w:t xml:space="preserve">First open the </w:t>
      </w:r>
      <w:r w:rsidR="008A6EE9" w:rsidRPr="008A6EE9">
        <w:rPr>
          <w:rFonts w:cs="Arial"/>
          <w:b/>
          <w:bCs/>
        </w:rPr>
        <w:t>session3_data_Ex2</w:t>
      </w:r>
      <w:r w:rsidR="008A6EE9">
        <w:rPr>
          <w:rFonts w:cs="Arial"/>
          <w:b/>
          <w:bCs/>
        </w:rPr>
        <w:t xml:space="preserve">.sav </w:t>
      </w:r>
      <w:r w:rsidRPr="00CF58BA">
        <w:rPr>
          <w:rFonts w:cs="Arial"/>
          <w:bCs/>
        </w:rPr>
        <w:t>file</w:t>
      </w:r>
    </w:p>
    <w:p w14:paraId="64750642" w14:textId="4CCAE95E" w:rsidR="00B82B03" w:rsidRPr="00CF58BA" w:rsidRDefault="00B82B03" w:rsidP="00B82B03">
      <w:pPr>
        <w:rPr>
          <w:rFonts w:cs="Arial"/>
          <w:bCs/>
        </w:rPr>
      </w:pPr>
      <w:r w:rsidRPr="00CF58BA">
        <w:rPr>
          <w:rFonts w:cs="Arial"/>
          <w:bCs/>
        </w:rPr>
        <w:t xml:space="preserve">Take a moment to note the structure of the data in this file: </w:t>
      </w:r>
    </w:p>
    <w:p w14:paraId="7171B91C" w14:textId="0B6F2D98" w:rsidR="00CF08CE" w:rsidRPr="00CF58BA" w:rsidRDefault="00CF08CE" w:rsidP="009A7160">
      <w:pPr>
        <w:pStyle w:val="ListParagraph"/>
        <w:numPr>
          <w:ilvl w:val="1"/>
          <w:numId w:val="1"/>
        </w:numPr>
        <w:ind w:left="426"/>
        <w:rPr>
          <w:rFonts w:cs="Arial"/>
          <w:bCs/>
        </w:rPr>
      </w:pPr>
      <w:r w:rsidRPr="00CF58BA">
        <w:rPr>
          <w:rFonts w:cs="Arial"/>
          <w:bCs/>
        </w:rPr>
        <w:t>Each row represents a different participant</w:t>
      </w:r>
      <w:r w:rsidRPr="00CF58BA">
        <w:rPr>
          <w:rFonts w:cs="Arial"/>
          <w:bCs/>
        </w:rPr>
        <w:tab/>
      </w:r>
    </w:p>
    <w:p w14:paraId="26568DF7" w14:textId="7D565D0F" w:rsidR="00CF08CE" w:rsidRDefault="00CF08CE" w:rsidP="009A7160">
      <w:pPr>
        <w:pStyle w:val="ListParagraph"/>
        <w:numPr>
          <w:ilvl w:val="1"/>
          <w:numId w:val="1"/>
        </w:numPr>
        <w:ind w:left="426"/>
        <w:rPr>
          <w:rFonts w:cs="Arial"/>
          <w:bCs/>
        </w:rPr>
      </w:pPr>
      <w:r w:rsidRPr="00CF58BA">
        <w:rPr>
          <w:rFonts w:cs="Arial"/>
          <w:bCs/>
        </w:rPr>
        <w:lastRenderedPageBreak/>
        <w:t xml:space="preserve">The </w:t>
      </w:r>
      <w:r w:rsidR="003E220C">
        <w:rPr>
          <w:rFonts w:cs="Arial"/>
          <w:bCs/>
        </w:rPr>
        <w:t xml:space="preserve">first column </w:t>
      </w:r>
      <w:r w:rsidRPr="00CF58BA">
        <w:rPr>
          <w:rFonts w:cs="Arial"/>
          <w:bCs/>
        </w:rPr>
        <w:t>(</w:t>
      </w:r>
      <w:r w:rsidRPr="00CF58BA">
        <w:rPr>
          <w:rFonts w:cs="Arial"/>
          <w:bCs/>
          <w:i/>
        </w:rPr>
        <w:t>time</w:t>
      </w:r>
      <w:r w:rsidRPr="00CF58BA">
        <w:rPr>
          <w:rFonts w:cs="Arial"/>
          <w:bCs/>
        </w:rPr>
        <w:t>) identifies which level</w:t>
      </w:r>
      <w:r w:rsidR="003E220C">
        <w:rPr>
          <w:rFonts w:cs="Arial"/>
          <w:bCs/>
        </w:rPr>
        <w:t>/group within the independent variable that a participant was randomised to</w:t>
      </w:r>
      <w:r w:rsidRPr="00CF58BA">
        <w:rPr>
          <w:rFonts w:cs="Arial"/>
          <w:bCs/>
        </w:rPr>
        <w:t xml:space="preserve"> (1 = AM &amp; 2 = PM, coded with value labels). </w:t>
      </w:r>
    </w:p>
    <w:p w14:paraId="5A5BED03" w14:textId="5DC5AFDD" w:rsidR="003E220C" w:rsidRPr="003E220C" w:rsidRDefault="003E220C" w:rsidP="009A7160">
      <w:pPr>
        <w:pStyle w:val="ListParagraph"/>
        <w:numPr>
          <w:ilvl w:val="1"/>
          <w:numId w:val="1"/>
        </w:numPr>
        <w:ind w:left="426"/>
        <w:rPr>
          <w:rFonts w:cs="Arial"/>
          <w:bCs/>
        </w:rPr>
      </w:pPr>
      <w:r>
        <w:rPr>
          <w:rFonts w:cs="Arial"/>
          <w:bCs/>
        </w:rPr>
        <w:t>The second column</w:t>
      </w:r>
      <w:r w:rsidRPr="00CF58BA">
        <w:rPr>
          <w:rFonts w:cs="Arial"/>
          <w:bCs/>
        </w:rPr>
        <w:t xml:space="preserve"> (</w:t>
      </w:r>
      <w:r w:rsidRPr="00CF58BA">
        <w:rPr>
          <w:rFonts w:cs="Arial"/>
          <w:bCs/>
          <w:i/>
        </w:rPr>
        <w:t>span</w:t>
      </w:r>
      <w:r w:rsidRPr="00CF58BA">
        <w:rPr>
          <w:rFonts w:cs="Arial"/>
          <w:bCs/>
        </w:rPr>
        <w:t xml:space="preserve">) provides the working memory scores </w:t>
      </w:r>
      <w:r>
        <w:rPr>
          <w:rFonts w:cs="Arial"/>
          <w:bCs/>
        </w:rPr>
        <w:t>(the dependent variable)</w:t>
      </w:r>
    </w:p>
    <w:p w14:paraId="69995539" w14:textId="1AFE9F64" w:rsidR="00A9394A" w:rsidRDefault="00A9394A" w:rsidP="00A9394A">
      <w:pPr>
        <w:pStyle w:val="ListParagraph"/>
        <w:rPr>
          <w:rFonts w:cs="Arial"/>
          <w:bCs/>
        </w:rPr>
      </w:pPr>
      <w:r w:rsidRPr="007E1473">
        <w:rPr>
          <w:noProof/>
          <w:highlight w:val="yellow"/>
          <w:lang w:eastAsia="en-GB"/>
        </w:rPr>
        <mc:AlternateContent>
          <mc:Choice Requires="wps">
            <w:drawing>
              <wp:anchor distT="0" distB="0" distL="114300" distR="114300" simplePos="0" relativeHeight="251669504" behindDoc="0" locked="0" layoutInCell="1" allowOverlap="1" wp14:anchorId="174556EA" wp14:editId="18CC2F26">
                <wp:simplePos x="0" y="0"/>
                <wp:positionH relativeFrom="margin">
                  <wp:posOffset>0</wp:posOffset>
                </wp:positionH>
                <wp:positionV relativeFrom="paragraph">
                  <wp:posOffset>137160</wp:posOffset>
                </wp:positionV>
                <wp:extent cx="5762625" cy="2019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762625" cy="2019300"/>
                        </a:xfrm>
                        <a:prstGeom prst="rect">
                          <a:avLst/>
                        </a:prstGeom>
                        <a:solidFill>
                          <a:schemeClr val="accent4">
                            <a:lumMod val="60000"/>
                            <a:lumOff val="40000"/>
                          </a:schemeClr>
                        </a:solidFill>
                        <a:effectLst/>
                        <a:extLst>
                          <a:ext uri="{FAA26D3D-D897-4be2-8F04-BA451C77F1D7}">
                            <ma14:placeholder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627D6E2F" w14:textId="2865FA62" w:rsidR="00D523D6" w:rsidRPr="0090330B" w:rsidRDefault="00D523D6" w:rsidP="00A9394A">
                            <w:pPr>
                              <w:rPr>
                                <w:sz w:val="24"/>
                                <w:szCs w:val="24"/>
                              </w:rPr>
                            </w:pPr>
                            <w:r>
                              <w:rPr>
                                <w:rFonts w:ascii="Calibri" w:hAnsi="Calibri" w:cs="Arial"/>
                              </w:rPr>
                              <w:t xml:space="preserve">Note that the terminology we use to discuss/describe our study’s design will sometimes vary from that which SPSS will use in its coding and output. In designs were our independent variable is categorical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in previous weeks, be assigned a numeric code (e.g. Level 1 = Male, Level 2 = female) and whilst we can assign value labels to these codes in our dataset these will not always be ‘pulled through’ by SPSS into the output. SPSS sometimes will just give you the code number for a level within a variable in the output. So, at times you’ll have to remember what certain numbers represents in terms of the levels in your independent variable. For example, that ‘1’ denotes male and ‘2’ denotes female.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56EA" id="Rectangle 21" o:spid="_x0000_s1027" style="position:absolute;left:0;text-align:left;margin-left:0;margin-top:10.8pt;width:453.7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" fillcolor="#ffd966 [1943]" strokecolor="#ffc000 [3207]" strokeweight=".5pt">
                <v:textbo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627D6E2F" w14:textId="2865FA62" w:rsidR="00D523D6" w:rsidRPr="0090330B" w:rsidRDefault="00D523D6" w:rsidP="00A9394A">
                      <w:pPr>
                        <w:rPr>
                          <w:sz w:val="24"/>
                          <w:szCs w:val="24"/>
                        </w:rPr>
                      </w:pPr>
                      <w:r>
                        <w:rPr>
                          <w:rFonts w:ascii="Calibri" w:hAnsi="Calibri" w:cs="Arial"/>
                        </w:rPr>
                        <w:t xml:space="preserve">Note that the terminology we use to discuss/describe our study’s design will sometimes vary from that which SPSS will use in its coding and output. In designs were our independent variable is categorical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in previous weeks, be assigned a numeric code (e.g. Level 1 = Male, Level 2 = female) and whilst we can assign value labels to these codes in our dataset these will not always be ‘pulled through’ by SPSS into the output. SPSS sometimes will just give you the code number for a level within a variable in the output. So, at times you’ll have to remember what certain numbers represents in terms of the levels in your independent variable. For example, that ‘1’ denotes male and ‘2’ denotes female. </w:t>
                      </w:r>
                    </w:p>
                  </w:txbxContent>
                </v:textbox>
                <w10:wrap anchorx="margin"/>
              </v:rect>
            </w:pict>
          </mc:Fallback>
        </mc:AlternateContent>
      </w:r>
    </w:p>
    <w:p w14:paraId="3F564CC9" w14:textId="0523EB01" w:rsidR="00A9394A" w:rsidRPr="00A9394A" w:rsidRDefault="00A9394A" w:rsidP="00A9394A">
      <w:pPr>
        <w:rPr>
          <w:rFonts w:cs="Arial"/>
          <w:bCs/>
        </w:rPr>
      </w:pPr>
    </w:p>
    <w:p w14:paraId="4099945E" w14:textId="5F560B67" w:rsidR="00A9394A" w:rsidRDefault="00A9394A" w:rsidP="00A9394A">
      <w:pPr>
        <w:rPr>
          <w:rFonts w:cs="Arial"/>
          <w:bCs/>
        </w:rPr>
      </w:pPr>
    </w:p>
    <w:p w14:paraId="32A46E6B" w14:textId="00C1174E" w:rsidR="00A9394A" w:rsidRDefault="00A9394A" w:rsidP="00A9394A">
      <w:pPr>
        <w:rPr>
          <w:rFonts w:cs="Arial"/>
          <w:bCs/>
        </w:rPr>
      </w:pPr>
    </w:p>
    <w:p w14:paraId="0D130B2C" w14:textId="19DA3DE8" w:rsidR="00A9394A" w:rsidRDefault="00A9394A" w:rsidP="00A9394A">
      <w:pPr>
        <w:rPr>
          <w:rFonts w:cs="Arial"/>
          <w:bCs/>
        </w:rPr>
      </w:pPr>
    </w:p>
    <w:p w14:paraId="3F569C87" w14:textId="45F6712A" w:rsidR="00A9394A" w:rsidRPr="00A9394A" w:rsidRDefault="00A9394A" w:rsidP="00A9394A">
      <w:pPr>
        <w:rPr>
          <w:rFonts w:cs="Arial"/>
          <w:bCs/>
        </w:rPr>
      </w:pPr>
    </w:p>
    <w:p w14:paraId="52E3655A" w14:textId="2887F5BE" w:rsidR="00A9394A" w:rsidRDefault="00A9394A" w:rsidP="00CF08CE">
      <w:pPr>
        <w:rPr>
          <w:rFonts w:cs="Arial"/>
          <w:bCs/>
        </w:rPr>
      </w:pPr>
    </w:p>
    <w:p w14:paraId="70C6B6FD" w14:textId="77777777" w:rsidR="00A9394A" w:rsidRDefault="00A9394A" w:rsidP="00CF08CE">
      <w:pPr>
        <w:rPr>
          <w:rFonts w:cs="Arial"/>
          <w:bCs/>
        </w:rPr>
      </w:pPr>
    </w:p>
    <w:p w14:paraId="6339A9BB" w14:textId="1F3A7EC7" w:rsidR="00CF08CE" w:rsidRPr="00CF58BA" w:rsidRDefault="00CF08CE" w:rsidP="00CF08CE">
      <w:pPr>
        <w:rPr>
          <w:rFonts w:cs="Arial"/>
          <w:bCs/>
        </w:rPr>
      </w:pPr>
      <w:r w:rsidRPr="00CF58BA">
        <w:rPr>
          <w:rFonts w:cs="Arial"/>
          <w:bCs/>
        </w:rPr>
        <w:t>To run the Independent groups t-test:</w:t>
      </w:r>
    </w:p>
    <w:p w14:paraId="76522F94" w14:textId="71E5AB65" w:rsidR="00CF08CE" w:rsidRPr="00CF58BA" w:rsidRDefault="00CF08CE" w:rsidP="0082087F">
      <w:pPr>
        <w:pStyle w:val="ListParagraph"/>
        <w:numPr>
          <w:ilvl w:val="0"/>
          <w:numId w:val="1"/>
        </w:numPr>
        <w:ind w:left="426"/>
        <w:rPr>
          <w:rFonts w:cs="Arial"/>
          <w:bCs/>
        </w:rPr>
      </w:pPr>
      <w:r w:rsidRPr="00CF58BA">
        <w:rPr>
          <w:rFonts w:cs="Arial"/>
          <w:bCs/>
        </w:rPr>
        <w:t xml:space="preserve">Select </w:t>
      </w:r>
      <w:r w:rsidRPr="00CF58BA">
        <w:rPr>
          <w:rFonts w:cs="Arial"/>
          <w:b/>
          <w:bCs/>
        </w:rPr>
        <w:t>Analyze &gt; Compare Means &gt; Independent-Samples T Test</w:t>
      </w:r>
    </w:p>
    <w:p w14:paraId="4A378D3D" w14:textId="1E7DEBAE" w:rsidR="007F07AF" w:rsidRPr="002B6F2E" w:rsidRDefault="00CF08CE" w:rsidP="0082087F">
      <w:pPr>
        <w:pStyle w:val="ListParagraph"/>
        <w:numPr>
          <w:ilvl w:val="0"/>
          <w:numId w:val="1"/>
        </w:numPr>
        <w:ind w:left="426"/>
        <w:rPr>
          <w:rFonts w:cs="Arial"/>
          <w:b/>
          <w:bCs/>
        </w:rPr>
      </w:pPr>
      <w:r w:rsidRPr="00CF58BA">
        <w:rPr>
          <w:rFonts w:cs="Arial"/>
          <w:bCs/>
        </w:rPr>
        <w:t xml:space="preserve">Select your dependent variable (i.e. </w:t>
      </w:r>
      <w:r w:rsidR="007F07AF" w:rsidRPr="00CF58BA">
        <w:rPr>
          <w:rFonts w:cs="Arial"/>
          <w:bCs/>
          <w:i/>
        </w:rPr>
        <w:t>s</w:t>
      </w:r>
      <w:r w:rsidRPr="00CF58BA">
        <w:rPr>
          <w:rFonts w:cs="Arial"/>
          <w:bCs/>
          <w:i/>
        </w:rPr>
        <w:t>pan</w:t>
      </w:r>
      <w:r w:rsidRPr="00CF58BA">
        <w:rPr>
          <w:rFonts w:cs="Arial"/>
          <w:bCs/>
        </w:rPr>
        <w:t xml:space="preserve">) and move it into the </w:t>
      </w:r>
      <w:r w:rsidRPr="00CF58BA">
        <w:rPr>
          <w:rFonts w:cs="Arial"/>
          <w:b/>
          <w:bCs/>
        </w:rPr>
        <w:t>Test Variable(s):</w:t>
      </w:r>
      <w:r w:rsidRPr="00CF58BA">
        <w:rPr>
          <w:rFonts w:cs="Arial"/>
          <w:bCs/>
        </w:rPr>
        <w:t xml:space="preserve"> box and </w:t>
      </w:r>
      <w:r w:rsidR="002B6F2E">
        <w:rPr>
          <w:rFonts w:cs="Arial"/>
          <w:bCs/>
        </w:rPr>
        <w:t xml:space="preserve">then select </w:t>
      </w:r>
      <w:r w:rsidR="007F07AF" w:rsidRPr="00CF58BA">
        <w:rPr>
          <w:rFonts w:cs="Arial"/>
          <w:bCs/>
        </w:rPr>
        <w:t xml:space="preserve">your independent variable (i.e. </w:t>
      </w:r>
      <w:r w:rsidR="007F07AF" w:rsidRPr="00CF58BA">
        <w:rPr>
          <w:rFonts w:cs="Arial"/>
          <w:bCs/>
          <w:i/>
        </w:rPr>
        <w:t>time</w:t>
      </w:r>
      <w:r w:rsidR="002B6F2E">
        <w:rPr>
          <w:rFonts w:cs="Arial"/>
          <w:bCs/>
        </w:rPr>
        <w:t>) as the</w:t>
      </w:r>
      <w:r w:rsidR="007F07AF" w:rsidRPr="002B6F2E">
        <w:rPr>
          <w:rFonts w:cs="Arial"/>
          <w:bCs/>
        </w:rPr>
        <w:t xml:space="preserve"> </w:t>
      </w:r>
      <w:r w:rsidR="007F07AF" w:rsidRPr="002B6F2E">
        <w:rPr>
          <w:rFonts w:cs="Arial"/>
          <w:b/>
          <w:bCs/>
        </w:rPr>
        <w:t>Grouping Variable:</w:t>
      </w:r>
    </w:p>
    <w:p w14:paraId="0A1A6F54" w14:textId="092941CF" w:rsidR="00CF08CE" w:rsidRPr="0082087F" w:rsidRDefault="007F07AF" w:rsidP="00B41AFF">
      <w:pPr>
        <w:pStyle w:val="ListParagraph"/>
        <w:numPr>
          <w:ilvl w:val="0"/>
          <w:numId w:val="1"/>
        </w:numPr>
        <w:ind w:left="426"/>
        <w:rPr>
          <w:rFonts w:cs="Arial"/>
          <w:bCs/>
        </w:rPr>
      </w:pPr>
      <w:r w:rsidRPr="0082087F">
        <w:rPr>
          <w:rFonts w:cs="Arial"/>
          <w:bCs/>
        </w:rPr>
        <w:t>Next</w:t>
      </w:r>
      <w:r w:rsidR="0082087F" w:rsidRPr="0082087F">
        <w:rPr>
          <w:rFonts w:cs="Arial"/>
          <w:bCs/>
        </w:rPr>
        <w:t xml:space="preserve">, </w:t>
      </w:r>
      <w:r w:rsidRPr="0082087F">
        <w:rPr>
          <w:rFonts w:cs="Arial"/>
          <w:bCs/>
        </w:rPr>
        <w:t xml:space="preserve">define for SPSS the </w:t>
      </w:r>
      <w:r w:rsidR="00BE6EED" w:rsidRPr="0082087F">
        <w:rPr>
          <w:rFonts w:cs="Arial"/>
          <w:bCs/>
        </w:rPr>
        <w:t xml:space="preserve">order you want it to use when contrasting between the </w:t>
      </w:r>
      <w:r w:rsidRPr="0082087F">
        <w:rPr>
          <w:rFonts w:cs="Arial"/>
          <w:bCs/>
        </w:rPr>
        <w:t>two level</w:t>
      </w:r>
      <w:r w:rsidR="00BE6EED" w:rsidRPr="0082087F">
        <w:rPr>
          <w:rFonts w:cs="Arial"/>
          <w:bCs/>
        </w:rPr>
        <w:t>s within the independent variable</w:t>
      </w:r>
      <w:r w:rsidR="0082087F" w:rsidRPr="0082087F">
        <w:rPr>
          <w:rFonts w:cs="Arial"/>
          <w:bCs/>
        </w:rPr>
        <w:t>,</w:t>
      </w:r>
      <w:r w:rsidR="00BE6EED" w:rsidRPr="0082087F">
        <w:rPr>
          <w:rFonts w:cs="Arial"/>
          <w:bCs/>
        </w:rPr>
        <w:t xml:space="preserve"> for values of the dependent variable. For example, </w:t>
      </w:r>
      <w:r w:rsidR="00530480" w:rsidRPr="0082087F">
        <w:rPr>
          <w:rFonts w:cs="Arial"/>
          <w:bCs/>
        </w:rPr>
        <w:t xml:space="preserve">do you want level </w:t>
      </w:r>
      <w:r w:rsidRPr="0082087F">
        <w:rPr>
          <w:rFonts w:cs="Arial"/>
          <w:bCs/>
        </w:rPr>
        <w:t>1</w:t>
      </w:r>
      <w:r w:rsidR="00530480" w:rsidRPr="0082087F">
        <w:rPr>
          <w:rFonts w:cs="Arial"/>
          <w:bCs/>
        </w:rPr>
        <w:t xml:space="preserve"> (i.e. </w:t>
      </w:r>
      <w:r w:rsidRPr="0082087F">
        <w:rPr>
          <w:rFonts w:cs="Arial"/>
          <w:bCs/>
        </w:rPr>
        <w:t>AM</w:t>
      </w:r>
      <w:r w:rsidR="00530480" w:rsidRPr="0082087F">
        <w:rPr>
          <w:rFonts w:cs="Arial"/>
          <w:bCs/>
        </w:rPr>
        <w:t xml:space="preserve">) subtracted from level 2 (i.e. </w:t>
      </w:r>
      <w:r w:rsidRPr="0082087F">
        <w:rPr>
          <w:rFonts w:cs="Arial"/>
          <w:bCs/>
        </w:rPr>
        <w:t>PM</w:t>
      </w:r>
      <w:r w:rsidR="00BE6EED" w:rsidRPr="0082087F">
        <w:rPr>
          <w:rFonts w:cs="Arial"/>
          <w:bCs/>
        </w:rPr>
        <w:t>)</w:t>
      </w:r>
      <w:r w:rsidRPr="0082087F">
        <w:rPr>
          <w:rFonts w:cs="Arial"/>
          <w:bCs/>
        </w:rPr>
        <w:t xml:space="preserve"> or vice versa? To specify this click on </w:t>
      </w:r>
      <w:r w:rsidRPr="0082087F">
        <w:rPr>
          <w:rFonts w:cs="Arial"/>
          <w:b/>
          <w:bCs/>
        </w:rPr>
        <w:t>Define Groups…</w:t>
      </w:r>
      <w:r w:rsidRPr="0082087F">
        <w:rPr>
          <w:rFonts w:cs="Arial"/>
          <w:bCs/>
        </w:rPr>
        <w:t xml:space="preserve"> and in the </w:t>
      </w:r>
      <w:r w:rsidRPr="0082087F">
        <w:rPr>
          <w:rFonts w:cs="Arial"/>
          <w:b/>
          <w:bCs/>
        </w:rPr>
        <w:t>Use specified values</w:t>
      </w:r>
      <w:r w:rsidRPr="0082087F">
        <w:rPr>
          <w:rFonts w:cs="Arial"/>
          <w:bCs/>
        </w:rPr>
        <w:t xml:space="preserve"> fields state the numerical codes within your independent variable that you want SPSS to use for ‘</w:t>
      </w:r>
      <w:r w:rsidRPr="0082087F">
        <w:rPr>
          <w:rFonts w:cs="Arial"/>
          <w:b/>
          <w:bCs/>
        </w:rPr>
        <w:t>Group 1’</w:t>
      </w:r>
      <w:r w:rsidRPr="0082087F">
        <w:rPr>
          <w:rFonts w:cs="Arial"/>
          <w:bCs/>
        </w:rPr>
        <w:t xml:space="preserve"> and ‘</w:t>
      </w:r>
      <w:r w:rsidRPr="0082087F">
        <w:rPr>
          <w:rFonts w:cs="Arial"/>
          <w:b/>
          <w:bCs/>
        </w:rPr>
        <w:t>Group 2</w:t>
      </w:r>
      <w:r w:rsidRPr="0082087F">
        <w:rPr>
          <w:rFonts w:cs="Arial"/>
          <w:bCs/>
        </w:rPr>
        <w:t>’</w:t>
      </w:r>
      <w:r w:rsidR="0082087F">
        <w:rPr>
          <w:rStyle w:val="FootnoteReference"/>
          <w:rFonts w:cs="Arial"/>
          <w:bCs/>
        </w:rPr>
        <w:footnoteReference w:id="1"/>
      </w:r>
      <w:r w:rsidRPr="0082087F">
        <w:rPr>
          <w:rFonts w:cs="Arial"/>
          <w:bCs/>
        </w:rPr>
        <w:t>. In this instance</w:t>
      </w:r>
      <w:r w:rsidR="0082087F">
        <w:rPr>
          <w:rFonts w:cs="Arial"/>
          <w:bCs/>
        </w:rPr>
        <w:t>,</w:t>
      </w:r>
      <w:r w:rsidRPr="0082087F">
        <w:rPr>
          <w:rFonts w:cs="Arial"/>
          <w:bCs/>
        </w:rPr>
        <w:t xml:space="preserve"> put ‘</w:t>
      </w:r>
      <w:r w:rsidRPr="0082087F">
        <w:rPr>
          <w:rFonts w:cs="Arial"/>
          <w:bCs/>
          <w:i/>
        </w:rPr>
        <w:t>1</w:t>
      </w:r>
      <w:r w:rsidR="009978A7" w:rsidRPr="0082087F">
        <w:rPr>
          <w:rFonts w:cs="Arial"/>
          <w:bCs/>
        </w:rPr>
        <w:t xml:space="preserve">’ in </w:t>
      </w:r>
      <w:r w:rsidR="009978A7" w:rsidRPr="0082087F">
        <w:rPr>
          <w:rFonts w:cs="Arial"/>
          <w:b/>
          <w:bCs/>
        </w:rPr>
        <w:t>G</w:t>
      </w:r>
      <w:r w:rsidRPr="0082087F">
        <w:rPr>
          <w:rFonts w:cs="Arial"/>
          <w:b/>
          <w:bCs/>
        </w:rPr>
        <w:t>roup 1</w:t>
      </w:r>
      <w:r w:rsidR="00A9394A" w:rsidRPr="0082087F">
        <w:rPr>
          <w:rFonts w:cs="Arial"/>
          <w:bCs/>
        </w:rPr>
        <w:t xml:space="preserve"> (i.e. the</w:t>
      </w:r>
      <w:r w:rsidRPr="0082087F">
        <w:rPr>
          <w:rFonts w:cs="Arial"/>
          <w:bCs/>
        </w:rPr>
        <w:t xml:space="preserve"> AM</w:t>
      </w:r>
      <w:r w:rsidR="00A9394A" w:rsidRPr="0082087F">
        <w:rPr>
          <w:rFonts w:cs="Arial"/>
          <w:bCs/>
        </w:rPr>
        <w:t xml:space="preserve"> group’s code number</w:t>
      </w:r>
      <w:r w:rsidRPr="0082087F">
        <w:rPr>
          <w:rFonts w:cs="Arial"/>
          <w:bCs/>
        </w:rPr>
        <w:t>) and ‘</w:t>
      </w:r>
      <w:r w:rsidRPr="0082087F">
        <w:rPr>
          <w:rFonts w:cs="Arial"/>
          <w:bCs/>
          <w:i/>
        </w:rPr>
        <w:t>2</w:t>
      </w:r>
      <w:r w:rsidR="009978A7" w:rsidRPr="0082087F">
        <w:rPr>
          <w:rFonts w:cs="Arial"/>
          <w:bCs/>
        </w:rPr>
        <w:t xml:space="preserve">’ in </w:t>
      </w:r>
      <w:r w:rsidR="009978A7" w:rsidRPr="0082087F">
        <w:rPr>
          <w:rFonts w:cs="Arial"/>
          <w:b/>
          <w:bCs/>
        </w:rPr>
        <w:t>G</w:t>
      </w:r>
      <w:r w:rsidRPr="0082087F">
        <w:rPr>
          <w:rFonts w:cs="Arial"/>
          <w:b/>
          <w:bCs/>
        </w:rPr>
        <w:t>roup 2</w:t>
      </w:r>
      <w:r w:rsidRPr="0082087F">
        <w:rPr>
          <w:rFonts w:cs="Arial"/>
          <w:bCs/>
        </w:rPr>
        <w:t xml:space="preserve"> (i.e. </w:t>
      </w:r>
      <w:r w:rsidR="00A9394A" w:rsidRPr="0082087F">
        <w:rPr>
          <w:rFonts w:cs="Arial"/>
          <w:bCs/>
        </w:rPr>
        <w:t xml:space="preserve">the </w:t>
      </w:r>
      <w:r w:rsidRPr="0082087F">
        <w:rPr>
          <w:rFonts w:cs="Arial"/>
          <w:bCs/>
        </w:rPr>
        <w:t>PM</w:t>
      </w:r>
      <w:r w:rsidR="00A9394A" w:rsidRPr="0082087F">
        <w:rPr>
          <w:rFonts w:cs="Arial"/>
          <w:bCs/>
        </w:rPr>
        <w:t xml:space="preserve"> group’s code number</w:t>
      </w:r>
      <w:r w:rsidRPr="0082087F">
        <w:rPr>
          <w:rFonts w:cs="Arial"/>
          <w:bCs/>
        </w:rPr>
        <w:t>).</w:t>
      </w:r>
      <w:r w:rsidR="008622E8" w:rsidRPr="0082087F">
        <w:rPr>
          <w:rFonts w:cs="Arial"/>
          <w:bCs/>
        </w:rPr>
        <w:t xml:space="preserve"> This order means that</w:t>
      </w:r>
      <w:r w:rsidR="00B452F0" w:rsidRPr="0082087F">
        <w:rPr>
          <w:rFonts w:cs="Arial"/>
          <w:bCs/>
        </w:rPr>
        <w:t>:</w:t>
      </w:r>
      <w:r w:rsidR="008622E8" w:rsidRPr="0082087F">
        <w:rPr>
          <w:rFonts w:cs="Arial"/>
          <w:bCs/>
        </w:rPr>
        <w:t xml:space="preserve"> if the me</w:t>
      </w:r>
      <w:r w:rsidR="00B452F0" w:rsidRPr="0082087F">
        <w:rPr>
          <w:rFonts w:cs="Arial"/>
          <w:bCs/>
        </w:rPr>
        <w:t>an difference SPSS</w:t>
      </w:r>
      <w:r w:rsidR="008622E8" w:rsidRPr="0082087F">
        <w:rPr>
          <w:rFonts w:cs="Arial"/>
          <w:bCs/>
        </w:rPr>
        <w:t xml:space="preserve"> report</w:t>
      </w:r>
      <w:r w:rsidR="0082087F">
        <w:rPr>
          <w:rFonts w:cs="Arial"/>
          <w:bCs/>
        </w:rPr>
        <w:t>s</w:t>
      </w:r>
      <w:r w:rsidR="008622E8" w:rsidRPr="0082087F">
        <w:rPr>
          <w:rFonts w:cs="Arial"/>
          <w:bCs/>
        </w:rPr>
        <w:t xml:space="preserve"> in the output is</w:t>
      </w:r>
      <w:r w:rsidR="009978A7" w:rsidRPr="0082087F">
        <w:rPr>
          <w:rFonts w:cs="Arial"/>
          <w:bCs/>
        </w:rPr>
        <w:t xml:space="preserve"> </w:t>
      </w:r>
      <w:r w:rsidR="009978A7" w:rsidRPr="0082087F">
        <w:rPr>
          <w:rFonts w:cs="Arial"/>
          <w:bCs/>
          <w:color w:val="FF0000"/>
        </w:rPr>
        <w:t>positive</w:t>
      </w:r>
      <w:r w:rsidR="009978A7" w:rsidRPr="0082087F">
        <w:rPr>
          <w:rFonts w:cs="Arial"/>
          <w:bCs/>
        </w:rPr>
        <w:t xml:space="preserve"> </w:t>
      </w:r>
      <w:r w:rsidR="00B452F0" w:rsidRPr="0082087F">
        <w:rPr>
          <w:rFonts w:cs="Arial"/>
          <w:bCs/>
        </w:rPr>
        <w:t xml:space="preserve">then </w:t>
      </w:r>
      <w:r w:rsidR="009978A7" w:rsidRPr="0082087F">
        <w:rPr>
          <w:rFonts w:cs="Arial"/>
          <w:bCs/>
        </w:rPr>
        <w:t>the average response in the AM group is</w:t>
      </w:r>
      <w:r w:rsidR="0082087F">
        <w:rPr>
          <w:rFonts w:cs="Arial"/>
          <w:bCs/>
        </w:rPr>
        <w:t xml:space="preserve"> higher</w:t>
      </w:r>
      <w:r w:rsidR="009978A7" w:rsidRPr="0082087F">
        <w:rPr>
          <w:rFonts w:cs="Arial"/>
          <w:bCs/>
        </w:rPr>
        <w:t xml:space="preserve"> than the aver</w:t>
      </w:r>
      <w:r w:rsidR="008622E8" w:rsidRPr="0082087F">
        <w:rPr>
          <w:rFonts w:cs="Arial"/>
          <w:bCs/>
        </w:rPr>
        <w:t>age response in the PM group. T</w:t>
      </w:r>
      <w:r w:rsidR="009978A7" w:rsidRPr="0082087F">
        <w:rPr>
          <w:rFonts w:cs="Arial"/>
          <w:bCs/>
        </w:rPr>
        <w:t xml:space="preserve">he opposite is true if the mean difference is </w:t>
      </w:r>
      <w:r w:rsidR="009978A7" w:rsidRPr="0082087F">
        <w:rPr>
          <w:rFonts w:cs="Arial"/>
          <w:bCs/>
          <w:color w:val="FF0000"/>
        </w:rPr>
        <w:t>negative</w:t>
      </w:r>
      <w:r w:rsidR="0082087F">
        <w:rPr>
          <w:rFonts w:cs="Arial"/>
          <w:bCs/>
        </w:rPr>
        <w:t>. To summarise</w:t>
      </w:r>
      <w:r w:rsidR="008622E8" w:rsidRPr="0082087F">
        <w:rPr>
          <w:rFonts w:cs="Arial"/>
          <w:bCs/>
        </w:rPr>
        <w:t>, thinking about</w:t>
      </w:r>
      <w:r w:rsidR="009978A7" w:rsidRPr="0082087F">
        <w:rPr>
          <w:rFonts w:cs="Arial"/>
          <w:bCs/>
        </w:rPr>
        <w:t xml:space="preserve"> the order you enter </w:t>
      </w:r>
      <w:r w:rsidR="00B452F0" w:rsidRPr="0082087F">
        <w:rPr>
          <w:rFonts w:cs="Arial"/>
          <w:bCs/>
        </w:rPr>
        <w:t xml:space="preserve">your levels in </w:t>
      </w:r>
      <w:r w:rsidR="009978A7" w:rsidRPr="0082087F">
        <w:rPr>
          <w:rFonts w:cs="Arial"/>
          <w:bCs/>
        </w:rPr>
        <w:t xml:space="preserve">here </w:t>
      </w:r>
      <w:r w:rsidR="009978A7" w:rsidRPr="0082087F">
        <w:rPr>
          <w:rFonts w:cs="Arial"/>
          <w:b/>
          <w:bCs/>
        </w:rPr>
        <w:t>matters</w:t>
      </w:r>
      <w:r w:rsidR="009978A7" w:rsidRPr="0082087F">
        <w:rPr>
          <w:rFonts w:cs="Arial"/>
          <w:bCs/>
        </w:rPr>
        <w:t xml:space="preserve"> for interpretation</w:t>
      </w:r>
      <w:r w:rsidR="008622E8" w:rsidRPr="0082087F">
        <w:rPr>
          <w:rFonts w:cs="Arial"/>
          <w:bCs/>
        </w:rPr>
        <w:t>!</w:t>
      </w:r>
    </w:p>
    <w:p w14:paraId="1FE52660" w14:textId="5ABFC898" w:rsidR="000A49F6" w:rsidRPr="00B452F0" w:rsidRDefault="007F07AF" w:rsidP="0082087F">
      <w:pPr>
        <w:pStyle w:val="ListParagraph"/>
        <w:numPr>
          <w:ilvl w:val="0"/>
          <w:numId w:val="1"/>
        </w:numPr>
        <w:ind w:left="426"/>
        <w:rPr>
          <w:rFonts w:cs="Arial"/>
          <w:lang w:val="en-US"/>
        </w:rPr>
      </w:pPr>
      <w:r w:rsidRPr="00B452F0">
        <w:rPr>
          <w:rFonts w:cs="Arial"/>
          <w:bCs/>
        </w:rPr>
        <w:t xml:space="preserve">Then click </w:t>
      </w:r>
      <w:r w:rsidRPr="00B452F0">
        <w:rPr>
          <w:rFonts w:cs="Arial"/>
          <w:b/>
          <w:bCs/>
        </w:rPr>
        <w:t>Continue</w:t>
      </w:r>
      <w:r w:rsidRPr="00B452F0">
        <w:rPr>
          <w:rFonts w:cs="Arial"/>
          <w:bCs/>
        </w:rPr>
        <w:t xml:space="preserve"> to close this pop-up window and </w:t>
      </w:r>
      <w:r w:rsidRPr="00B452F0">
        <w:rPr>
          <w:rFonts w:cs="Arial"/>
          <w:b/>
          <w:bCs/>
        </w:rPr>
        <w:t>OK</w:t>
      </w:r>
      <w:r w:rsidRPr="00B452F0">
        <w:rPr>
          <w:rFonts w:cs="Arial"/>
          <w:bCs/>
        </w:rPr>
        <w:t xml:space="preserve"> to run the test.</w:t>
      </w:r>
    </w:p>
    <w:p w14:paraId="3EF71D82" w14:textId="77777777" w:rsidR="007F07AF" w:rsidRPr="00CF58BA" w:rsidRDefault="007F07AF" w:rsidP="007F07AF">
      <w:pPr>
        <w:pStyle w:val="ListParagraph"/>
        <w:autoSpaceDE w:val="0"/>
        <w:jc w:val="both"/>
        <w:rPr>
          <w:rFonts w:cs="Arial"/>
          <w:lang w:val="en-US"/>
        </w:rPr>
      </w:pPr>
    </w:p>
    <w:p w14:paraId="6F71BBB6" w14:textId="07BF2CC4" w:rsidR="007F07AF" w:rsidRDefault="007F07AF" w:rsidP="0082087F">
      <w:pPr>
        <w:pStyle w:val="ListParagraph"/>
        <w:numPr>
          <w:ilvl w:val="0"/>
          <w:numId w:val="27"/>
        </w:numPr>
        <w:autoSpaceDE w:val="0"/>
        <w:ind w:left="426"/>
        <w:jc w:val="both"/>
        <w:rPr>
          <w:rFonts w:cs="Arial"/>
          <w:lang w:val="en-US"/>
        </w:rPr>
      </w:pPr>
      <w:r w:rsidRPr="008622E8">
        <w:rPr>
          <w:rFonts w:cs="Arial"/>
          <w:lang w:val="en-US"/>
        </w:rPr>
        <w:t>Check the</w:t>
      </w:r>
      <w:r w:rsidRPr="00CF58BA">
        <w:rPr>
          <w:rFonts w:cs="Arial"/>
          <w:b/>
          <w:lang w:val="en-US"/>
        </w:rPr>
        <w:t xml:space="preserve"> Levene’s</w:t>
      </w:r>
      <w:r w:rsidR="008622E8">
        <w:rPr>
          <w:rFonts w:cs="Arial"/>
          <w:b/>
          <w:lang w:val="en-US"/>
        </w:rPr>
        <w:t xml:space="preserve"> test for equality of variances </w:t>
      </w:r>
      <w:r w:rsidR="008622E8" w:rsidRPr="008622E8">
        <w:rPr>
          <w:rFonts w:cs="Arial"/>
          <w:lang w:val="en-US"/>
        </w:rPr>
        <w:t>i</w:t>
      </w:r>
      <w:r w:rsidRPr="00CF58BA">
        <w:rPr>
          <w:rFonts w:cs="Arial"/>
          <w:lang w:val="en-US"/>
        </w:rPr>
        <w:t>n</w:t>
      </w:r>
      <w:r w:rsidR="008622E8">
        <w:rPr>
          <w:rFonts w:cs="Arial"/>
          <w:lang w:val="en-US"/>
        </w:rPr>
        <w:t xml:space="preserve"> the output. This tests whether we’ve satisfied </w:t>
      </w:r>
      <w:r w:rsidRPr="00CF58BA">
        <w:rPr>
          <w:rFonts w:cs="Arial"/>
          <w:lang w:val="en-US"/>
        </w:rPr>
        <w:t>the assumption of homogeneity of variance (necessary for an Independent Groups t-test)</w:t>
      </w:r>
      <w:r w:rsidR="008622E8">
        <w:rPr>
          <w:rFonts w:cs="Arial"/>
          <w:lang w:val="en-US"/>
        </w:rPr>
        <w:t>. T</w:t>
      </w:r>
      <w:r w:rsidRPr="00CF58BA">
        <w:rPr>
          <w:rFonts w:cs="Arial"/>
          <w:lang w:val="en-US"/>
        </w:rPr>
        <w:t xml:space="preserve">he </w:t>
      </w:r>
      <w:r w:rsidRPr="00CF58BA">
        <w:rPr>
          <w:rFonts w:cs="Arial"/>
          <w:b/>
          <w:lang w:val="en-US"/>
        </w:rPr>
        <w:t>Sig.</w:t>
      </w:r>
      <w:r w:rsidRPr="00CF58BA">
        <w:rPr>
          <w:rFonts w:cs="Arial"/>
          <w:lang w:val="en-US"/>
        </w:rPr>
        <w:t xml:space="preserve"> value for the Levene’s test must be </w:t>
      </w:r>
      <w:r w:rsidRPr="00CF58BA">
        <w:rPr>
          <w:rFonts w:cs="Arial"/>
          <w:i/>
          <w:lang w:val="en-US"/>
        </w:rPr>
        <w:t>p</w:t>
      </w:r>
      <w:r w:rsidRPr="00CF58BA">
        <w:rPr>
          <w:rFonts w:cs="Arial"/>
          <w:lang w:val="en-US"/>
        </w:rPr>
        <w:t xml:space="preserve"> &gt; .05. It is</w:t>
      </w:r>
      <w:r w:rsidR="008622E8">
        <w:rPr>
          <w:rFonts w:cs="Arial"/>
          <w:lang w:val="en-US"/>
        </w:rPr>
        <w:t xml:space="preserve"> in this example (</w:t>
      </w:r>
      <w:r w:rsidR="008622E8" w:rsidRPr="0082087F">
        <w:rPr>
          <w:rFonts w:cs="Arial"/>
          <w:i/>
          <w:lang w:val="en-US"/>
        </w:rPr>
        <w:t>p</w:t>
      </w:r>
      <w:r w:rsidR="008622E8">
        <w:rPr>
          <w:rFonts w:cs="Arial"/>
          <w:lang w:val="en-US"/>
        </w:rPr>
        <w:t xml:space="preserve"> = .388)</w:t>
      </w:r>
      <w:r w:rsidR="00B452F0">
        <w:rPr>
          <w:rFonts w:cs="Arial"/>
          <w:lang w:val="en-US"/>
        </w:rPr>
        <w:t>,</w:t>
      </w:r>
      <w:r w:rsidRPr="00CF58BA">
        <w:rPr>
          <w:rFonts w:cs="Arial"/>
          <w:lang w:val="en-US"/>
        </w:rPr>
        <w:t xml:space="preserve"> so we can assume equal variances</w:t>
      </w:r>
      <w:r w:rsidR="00B452F0">
        <w:rPr>
          <w:rFonts w:cs="Arial"/>
          <w:lang w:val="en-US"/>
        </w:rPr>
        <w:t>.</w:t>
      </w:r>
      <w:r w:rsidR="0082087F">
        <w:rPr>
          <w:rStyle w:val="FootnoteReference"/>
          <w:rFonts w:cs="Arial"/>
          <w:lang w:val="en-US"/>
        </w:rPr>
        <w:footnoteReference w:id="2"/>
      </w:r>
    </w:p>
    <w:p w14:paraId="4C251C9D" w14:textId="77777777" w:rsidR="0082087F" w:rsidRPr="0082087F" w:rsidRDefault="0082087F" w:rsidP="0082087F">
      <w:pPr>
        <w:pStyle w:val="ListParagraph"/>
        <w:autoSpaceDE w:val="0"/>
        <w:ind w:left="426"/>
        <w:jc w:val="both"/>
        <w:rPr>
          <w:rFonts w:cs="Arial"/>
          <w:lang w:val="en-US"/>
        </w:rPr>
      </w:pPr>
    </w:p>
    <w:p w14:paraId="2EACB614" w14:textId="76A837EF" w:rsidR="007F07AF" w:rsidRDefault="007F07AF" w:rsidP="0082087F">
      <w:pPr>
        <w:pStyle w:val="ListParagraph"/>
        <w:numPr>
          <w:ilvl w:val="0"/>
          <w:numId w:val="27"/>
        </w:numPr>
        <w:autoSpaceDE w:val="0"/>
        <w:ind w:left="426"/>
        <w:jc w:val="both"/>
        <w:rPr>
          <w:rFonts w:cs="Arial"/>
          <w:lang w:val="en-US"/>
        </w:rPr>
      </w:pPr>
      <w:r w:rsidRPr="008622E8">
        <w:rPr>
          <w:rFonts w:cs="Arial"/>
          <w:lang w:val="en-US"/>
        </w:rPr>
        <w:t xml:space="preserve">The </w:t>
      </w:r>
      <w:r w:rsidRPr="008622E8">
        <w:rPr>
          <w:rFonts w:cs="Arial"/>
          <w:b/>
          <w:lang w:val="en-US"/>
        </w:rPr>
        <w:t>Group Statistics</w:t>
      </w:r>
      <w:r w:rsidRPr="008622E8">
        <w:rPr>
          <w:rFonts w:cs="Arial"/>
          <w:lang w:val="en-US"/>
        </w:rPr>
        <w:t xml:space="preserve"> </w:t>
      </w:r>
      <w:r w:rsidR="008622E8" w:rsidRPr="008622E8">
        <w:rPr>
          <w:rFonts w:cs="Arial"/>
          <w:lang w:val="en-US"/>
        </w:rPr>
        <w:t>output shows a Mean</w:t>
      </w:r>
      <w:r w:rsidR="006B357C" w:rsidRPr="008622E8">
        <w:rPr>
          <w:rFonts w:cs="Arial"/>
          <w:lang w:val="en-US"/>
        </w:rPr>
        <w:t xml:space="preserve"> (SD) of 6.26 (0.98) for</w:t>
      </w:r>
      <w:r w:rsidR="00B452F0">
        <w:rPr>
          <w:rFonts w:cs="Arial"/>
          <w:lang w:val="en-US"/>
        </w:rPr>
        <w:t xml:space="preserve"> span length in the</w:t>
      </w:r>
      <w:r w:rsidR="006B357C" w:rsidRPr="008622E8">
        <w:rPr>
          <w:rFonts w:cs="Arial"/>
          <w:lang w:val="en-US"/>
        </w:rPr>
        <w:t xml:space="preserve"> morning and 5.84 (1.57</w:t>
      </w:r>
      <w:r w:rsidRPr="008622E8">
        <w:rPr>
          <w:rFonts w:cs="Arial"/>
          <w:lang w:val="en-US"/>
        </w:rPr>
        <w:t xml:space="preserve">) for </w:t>
      </w:r>
      <w:r w:rsidR="00B452F0">
        <w:rPr>
          <w:rFonts w:cs="Arial"/>
          <w:lang w:val="en-US"/>
        </w:rPr>
        <w:t xml:space="preserve">the </w:t>
      </w:r>
      <w:r w:rsidRPr="008622E8">
        <w:rPr>
          <w:rFonts w:cs="Arial"/>
          <w:lang w:val="en-US"/>
        </w:rPr>
        <w:t>afternoon</w:t>
      </w:r>
      <w:r w:rsidR="00B452F0">
        <w:rPr>
          <w:rFonts w:cs="Arial"/>
          <w:lang w:val="en-US"/>
        </w:rPr>
        <w:t>. T</w:t>
      </w:r>
      <w:r w:rsidR="00110174">
        <w:rPr>
          <w:rFonts w:cs="Arial"/>
          <w:lang w:val="en-US"/>
        </w:rPr>
        <w:t xml:space="preserve">he Mean Difference (and 95% Confidence Intervals around it) in the </w:t>
      </w:r>
      <w:r w:rsidR="00110174" w:rsidRPr="00110174">
        <w:rPr>
          <w:rFonts w:cs="Arial"/>
          <w:b/>
          <w:lang w:val="en-US"/>
        </w:rPr>
        <w:t>Independent Samples Test table</w:t>
      </w:r>
      <w:r w:rsidR="00B452F0">
        <w:rPr>
          <w:rFonts w:cs="Arial"/>
          <w:lang w:val="en-US"/>
        </w:rPr>
        <w:t xml:space="preserve"> is</w:t>
      </w:r>
      <w:r w:rsidR="00110174">
        <w:rPr>
          <w:rFonts w:cs="Arial"/>
          <w:lang w:val="en-US"/>
        </w:rPr>
        <w:t xml:space="preserve"> indic</w:t>
      </w:r>
      <w:r w:rsidR="00290F50">
        <w:rPr>
          <w:rFonts w:cs="Arial"/>
          <w:lang w:val="en-US"/>
        </w:rPr>
        <w:t>ated as 0.42 (-0.30 to 1.14). Therefore,</w:t>
      </w:r>
      <w:r w:rsidR="00110174">
        <w:rPr>
          <w:rFonts w:cs="Arial"/>
          <w:lang w:val="en-US"/>
        </w:rPr>
        <w:t xml:space="preserve"> is</w:t>
      </w:r>
      <w:r w:rsidRPr="008622E8">
        <w:rPr>
          <w:rFonts w:cs="Arial"/>
          <w:lang w:val="en-US"/>
        </w:rPr>
        <w:t xml:space="preserve"> </w:t>
      </w:r>
      <w:r w:rsidR="00B452F0">
        <w:rPr>
          <w:rFonts w:cs="Arial"/>
          <w:lang w:val="en-US"/>
        </w:rPr>
        <w:t>memory really better in the morning</w:t>
      </w:r>
      <w:r w:rsidRPr="008622E8">
        <w:rPr>
          <w:rFonts w:cs="Arial"/>
          <w:lang w:val="en-US"/>
        </w:rPr>
        <w:t xml:space="preserve">? </w:t>
      </w:r>
      <w:r w:rsidR="00B452F0">
        <w:rPr>
          <w:rFonts w:cs="Arial"/>
          <w:lang w:val="en-US"/>
        </w:rPr>
        <w:t>That group</w:t>
      </w:r>
      <w:r w:rsidR="008622E8" w:rsidRPr="008622E8">
        <w:rPr>
          <w:rFonts w:cs="Arial"/>
          <w:lang w:val="en-US"/>
        </w:rPr>
        <w:t xml:space="preserve"> </w:t>
      </w:r>
      <w:r w:rsidR="00110174">
        <w:rPr>
          <w:rFonts w:cs="Arial"/>
          <w:lang w:val="en-US"/>
        </w:rPr>
        <w:t xml:space="preserve">mean </w:t>
      </w:r>
      <w:r w:rsidR="00290F50">
        <w:rPr>
          <w:rFonts w:cs="Arial"/>
          <w:lang w:val="en-US"/>
        </w:rPr>
        <w:t xml:space="preserve">is larger in the morning than the afternoon </w:t>
      </w:r>
      <w:r w:rsidR="008622E8" w:rsidRPr="008622E8">
        <w:rPr>
          <w:rFonts w:cs="Arial"/>
          <w:lang w:val="en-US"/>
        </w:rPr>
        <w:t>but remember these are estimates, with uncertainty around them</w:t>
      </w:r>
      <w:r w:rsidR="00290F50">
        <w:rPr>
          <w:rFonts w:cs="Arial"/>
          <w:lang w:val="en-US"/>
        </w:rPr>
        <w:t>. T</w:t>
      </w:r>
      <w:r w:rsidR="008622E8" w:rsidRPr="008622E8">
        <w:rPr>
          <w:rFonts w:cs="Arial"/>
          <w:lang w:val="en-US"/>
        </w:rPr>
        <w:t xml:space="preserve">hus </w:t>
      </w:r>
      <w:r w:rsidR="008622E8">
        <w:rPr>
          <w:rFonts w:cs="Arial"/>
          <w:lang w:val="en-US"/>
        </w:rPr>
        <w:t>w</w:t>
      </w:r>
      <w:r w:rsidRPr="008622E8">
        <w:rPr>
          <w:rFonts w:cs="Arial"/>
          <w:lang w:val="en-US"/>
        </w:rPr>
        <w:t xml:space="preserve">e don’t know for sure </w:t>
      </w:r>
      <w:r w:rsidR="008622E8">
        <w:rPr>
          <w:rFonts w:cs="Arial"/>
          <w:lang w:val="en-US"/>
        </w:rPr>
        <w:t xml:space="preserve">whether any difference is statistically significant </w:t>
      </w:r>
      <w:r w:rsidRPr="008622E8">
        <w:rPr>
          <w:rFonts w:cs="Arial"/>
          <w:lang w:val="en-US"/>
        </w:rPr>
        <w:t>until we look at the t-test result…</w:t>
      </w:r>
    </w:p>
    <w:p w14:paraId="5347979C" w14:textId="1895F391" w:rsidR="00110174" w:rsidRDefault="0082087F" w:rsidP="00110174">
      <w:pPr>
        <w:autoSpaceDE w:val="0"/>
        <w:jc w:val="both"/>
        <w:rPr>
          <w:rFonts w:cs="Arial"/>
          <w:lang w:val="en-US"/>
        </w:rPr>
      </w:pPr>
      <w:r w:rsidRPr="007E1473">
        <w:rPr>
          <w:noProof/>
          <w:highlight w:val="yellow"/>
          <w:lang w:eastAsia="en-GB"/>
        </w:rPr>
        <w:lastRenderedPageBreak/>
        <mc:AlternateContent>
          <mc:Choice Requires="wps">
            <w:drawing>
              <wp:anchor distT="0" distB="0" distL="114300" distR="114300" simplePos="0" relativeHeight="251658240" behindDoc="0" locked="0" layoutInCell="1" allowOverlap="1" wp14:anchorId="02DA0BD0" wp14:editId="6C3989E3">
                <wp:simplePos x="0" y="0"/>
                <wp:positionH relativeFrom="margin">
                  <wp:posOffset>279400</wp:posOffset>
                </wp:positionH>
                <wp:positionV relativeFrom="paragraph">
                  <wp:posOffset>15875</wp:posOffset>
                </wp:positionV>
                <wp:extent cx="5521325" cy="1428750"/>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521325" cy="1428750"/>
                        </a:xfrm>
                        <a:prstGeom prst="rect">
                          <a:avLst/>
                        </a:prstGeom>
                        <a:solidFill>
                          <a:schemeClr val="accent4">
                            <a:lumMod val="60000"/>
                            <a:lumOff val="40000"/>
                          </a:schemeClr>
                        </a:solidFill>
                        <a:effectLst/>
                        <a:extLst>
                          <a:ext uri="{FAA26D3D-D897-4be2-8F04-BA451C77F1D7}">
                            <ma14:placeholder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1E9BF947" w:rsidR="00D523D6" w:rsidRPr="0090330B" w:rsidRDefault="00D523D6" w:rsidP="00110174">
                            <w:pPr>
                              <w:rPr>
                                <w:sz w:val="24"/>
                                <w:szCs w:val="24"/>
                              </w:rPr>
                            </w:pPr>
                            <w:r>
                              <w:rPr>
                                <w:rFonts w:ascii="Calibri" w:hAnsi="Calibri" w:cs="Arial"/>
                              </w:rPr>
                              <w:t>The fact the confidence interval here ‘crosses zero’ (i.e. it ranges from a mean difference estimate of -0.30 (i.e. in favour of PM &gt; AM) to 1.14 (i.e. in favour of AM &gt; PM) should ring alarm bells here for any potential statistical significance. This is because the confidence interval;s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A0BD0" id="Rectangle 9" o:spid="_x0000_s1028" style="position:absolute;left:0;text-align:left;margin-left:22pt;margin-top:1.25pt;width:434.75pt;height:1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" fillcolor="#ffd966 [1943]" strokecolor="#ffc000 [3207]" strokeweight=".5pt">
                <v:textbo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1E9BF947" w:rsidR="00D523D6" w:rsidRPr="0090330B" w:rsidRDefault="00D523D6" w:rsidP="00110174">
                      <w:pPr>
                        <w:rPr>
                          <w:sz w:val="24"/>
                          <w:szCs w:val="24"/>
                        </w:rPr>
                      </w:pPr>
                      <w:r>
                        <w:rPr>
                          <w:rFonts w:ascii="Calibri" w:hAnsi="Calibri" w:cs="Arial"/>
                        </w:rPr>
                        <w:t>The fact the confidence interval here ‘crosses zero’ (i.e. it ranges from a mean difference estimate of -0.30 (i.e. in favour of PM &gt; AM) to 1.14 (i.e. in favour of AM &gt; PM) should ring alarm bells here for any potential statistical significance. This is because the confidence interval;s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v:textbox>
                <w10:wrap anchorx="margin"/>
              </v:rect>
            </w:pict>
          </mc:Fallback>
        </mc:AlternateContent>
      </w:r>
    </w:p>
    <w:p w14:paraId="236C3B76" w14:textId="5619F36B" w:rsidR="00110174" w:rsidRPr="00110174" w:rsidRDefault="00110174" w:rsidP="00110174">
      <w:pPr>
        <w:autoSpaceDE w:val="0"/>
        <w:jc w:val="both"/>
        <w:rPr>
          <w:rFonts w:cs="Arial"/>
          <w:lang w:val="en-US"/>
        </w:rPr>
      </w:pPr>
    </w:p>
    <w:p w14:paraId="125415A1" w14:textId="3A4A8BD8" w:rsidR="00110174" w:rsidRPr="00110174" w:rsidRDefault="00110174" w:rsidP="00110174">
      <w:pPr>
        <w:autoSpaceDE w:val="0"/>
        <w:jc w:val="both"/>
        <w:rPr>
          <w:rFonts w:cs="Arial"/>
          <w:lang w:val="en-US"/>
        </w:rPr>
      </w:pPr>
    </w:p>
    <w:p w14:paraId="3A696AD8" w14:textId="493F3114" w:rsidR="007F07AF" w:rsidRDefault="007F07AF" w:rsidP="007F07AF">
      <w:pPr>
        <w:pStyle w:val="ListParagraph"/>
        <w:autoSpaceDE w:val="0"/>
        <w:jc w:val="both"/>
        <w:rPr>
          <w:rFonts w:cs="Arial"/>
          <w:lang w:val="en-US"/>
        </w:rPr>
      </w:pPr>
    </w:p>
    <w:p w14:paraId="184A9CAB" w14:textId="27982C71" w:rsidR="00110174" w:rsidRDefault="00110174" w:rsidP="007F07AF">
      <w:pPr>
        <w:pStyle w:val="ListParagraph"/>
        <w:autoSpaceDE w:val="0"/>
        <w:jc w:val="both"/>
        <w:rPr>
          <w:rFonts w:cs="Arial"/>
          <w:lang w:val="en-US"/>
        </w:rPr>
      </w:pPr>
    </w:p>
    <w:p w14:paraId="641E0FC3" w14:textId="2EEDE99B" w:rsidR="00110174" w:rsidRDefault="00110174" w:rsidP="007F07AF">
      <w:pPr>
        <w:pStyle w:val="ListParagraph"/>
        <w:autoSpaceDE w:val="0"/>
        <w:jc w:val="both"/>
        <w:rPr>
          <w:rFonts w:cs="Arial"/>
          <w:lang w:val="en-US"/>
        </w:rPr>
      </w:pPr>
    </w:p>
    <w:p w14:paraId="7827B925" w14:textId="7C87A0CA" w:rsidR="00110174" w:rsidRDefault="00110174" w:rsidP="007F07AF">
      <w:pPr>
        <w:pStyle w:val="ListParagraph"/>
        <w:autoSpaceDE w:val="0"/>
        <w:jc w:val="both"/>
        <w:rPr>
          <w:rFonts w:cs="Arial"/>
          <w:lang w:val="en-US"/>
        </w:rPr>
      </w:pPr>
    </w:p>
    <w:p w14:paraId="4E74659F" w14:textId="44A51B6F" w:rsidR="007F07AF" w:rsidRPr="00CF58BA" w:rsidRDefault="007F07AF" w:rsidP="0082087F">
      <w:pPr>
        <w:pStyle w:val="ListParagraph"/>
        <w:numPr>
          <w:ilvl w:val="0"/>
          <w:numId w:val="27"/>
        </w:numPr>
        <w:autoSpaceDE w:val="0"/>
        <w:ind w:left="426"/>
        <w:jc w:val="both"/>
        <w:rPr>
          <w:rFonts w:cs="Arial"/>
          <w:lang w:val="en-US"/>
        </w:rPr>
      </w:pPr>
      <w:r w:rsidRPr="00CF58BA">
        <w:rPr>
          <w:rFonts w:cs="Arial"/>
          <w:lang w:val="en-US"/>
        </w:rPr>
        <w:t xml:space="preserve">The </w:t>
      </w:r>
      <w:r w:rsidR="00B452F0">
        <w:rPr>
          <w:rFonts w:cs="Arial"/>
          <w:lang w:val="en-US"/>
        </w:rPr>
        <w:t>t-</w:t>
      </w:r>
      <w:r w:rsidR="00BE2348" w:rsidRPr="00CF58BA">
        <w:rPr>
          <w:rFonts w:cs="Arial"/>
          <w:lang w:val="en-US"/>
        </w:rPr>
        <w:t>test result</w:t>
      </w:r>
      <w:r w:rsidR="008622E8">
        <w:rPr>
          <w:rFonts w:cs="Arial"/>
          <w:lang w:val="en-US"/>
        </w:rPr>
        <w:t xml:space="preserve">, </w:t>
      </w:r>
      <w:r w:rsidR="00BE2348" w:rsidRPr="00CF58BA">
        <w:rPr>
          <w:rFonts w:cs="Arial"/>
          <w:lang w:val="en-US"/>
        </w:rPr>
        <w:t>t(51) = 1.18</w:t>
      </w:r>
      <w:r w:rsidRPr="00CF58BA">
        <w:rPr>
          <w:rFonts w:cs="Arial"/>
          <w:lang w:val="en-US"/>
        </w:rPr>
        <w:t xml:space="preserve">, </w:t>
      </w:r>
      <w:r w:rsidRPr="00CF58BA">
        <w:rPr>
          <w:rFonts w:cs="Arial"/>
          <w:i/>
          <w:lang w:val="en-US"/>
        </w:rPr>
        <w:t>p</w:t>
      </w:r>
      <w:r w:rsidR="00BE2348" w:rsidRPr="00CF58BA">
        <w:rPr>
          <w:rFonts w:cs="Arial"/>
          <w:lang w:val="en-US"/>
        </w:rPr>
        <w:t xml:space="preserve"> = .243</w:t>
      </w:r>
      <w:r w:rsidRPr="00CF58BA">
        <w:rPr>
          <w:rFonts w:cs="Arial"/>
          <w:lang w:val="en-US"/>
        </w:rPr>
        <w:t xml:space="preserve">, </w:t>
      </w:r>
      <w:r w:rsidR="008622E8">
        <w:rPr>
          <w:rFonts w:cs="Arial"/>
          <w:lang w:val="en-US"/>
        </w:rPr>
        <w:t xml:space="preserve">indicates </w:t>
      </w:r>
      <w:r w:rsidR="00DB372D" w:rsidRPr="00CF58BA">
        <w:rPr>
          <w:rFonts w:cs="Arial"/>
          <w:lang w:val="en-US"/>
        </w:rPr>
        <w:t xml:space="preserve">the difference between AM and PM performance </w:t>
      </w:r>
      <w:r w:rsidR="00EC2132">
        <w:rPr>
          <w:rFonts w:cs="Arial"/>
          <w:lang w:val="en-US"/>
        </w:rPr>
        <w:t xml:space="preserve">is </w:t>
      </w:r>
      <w:r w:rsidR="008622E8">
        <w:rPr>
          <w:rFonts w:cs="Arial"/>
          <w:lang w:val="en-US"/>
        </w:rPr>
        <w:t xml:space="preserve">not statistically </w:t>
      </w:r>
      <w:r w:rsidRPr="00CF58BA">
        <w:rPr>
          <w:rFonts w:cs="Arial"/>
          <w:lang w:val="en-US"/>
        </w:rPr>
        <w:t>significant.</w:t>
      </w:r>
      <w:r w:rsidR="00DB372D" w:rsidRPr="00CF58BA">
        <w:rPr>
          <w:rFonts w:cs="Arial"/>
          <w:lang w:val="en-US"/>
        </w:rPr>
        <w:t xml:space="preserve"> So, </w:t>
      </w:r>
      <w:r w:rsidR="00DB372D" w:rsidRPr="008622E8">
        <w:rPr>
          <w:rFonts w:cs="Arial"/>
          <w:color w:val="FF0000"/>
          <w:lang w:val="en-US"/>
        </w:rPr>
        <w:t>despite the means showing a difference</w:t>
      </w:r>
      <w:r w:rsidR="00DB372D" w:rsidRPr="008622E8">
        <w:rPr>
          <w:rFonts w:cs="Arial"/>
          <w:lang w:val="en-US"/>
        </w:rPr>
        <w:t xml:space="preserve"> </w:t>
      </w:r>
      <w:r w:rsidR="008622E8">
        <w:rPr>
          <w:rFonts w:cs="Arial"/>
          <w:lang w:val="en-US"/>
        </w:rPr>
        <w:t xml:space="preserve">(as mentioned in B) </w:t>
      </w:r>
      <w:r w:rsidR="00DB372D" w:rsidRPr="00CF58BA">
        <w:rPr>
          <w:rFonts w:cs="Arial"/>
          <w:lang w:val="en-US"/>
        </w:rPr>
        <w:t>we cannot reject the null hypothesis tha</w:t>
      </w:r>
      <w:r w:rsidR="00530480" w:rsidRPr="00CF58BA">
        <w:rPr>
          <w:rFonts w:cs="Arial"/>
          <w:lang w:val="en-US"/>
        </w:rPr>
        <w:t>t in the wider population there is a greater than</w:t>
      </w:r>
      <w:r w:rsidR="00DB372D" w:rsidRPr="00CF58BA">
        <w:rPr>
          <w:rFonts w:cs="Arial"/>
          <w:lang w:val="en-US"/>
        </w:rPr>
        <w:t xml:space="preserve"> 5% chance that the true </w:t>
      </w:r>
      <w:r w:rsidR="009978A7">
        <w:rPr>
          <w:rFonts w:cs="Arial"/>
          <w:lang w:val="en-US"/>
        </w:rPr>
        <w:t xml:space="preserve">difference in the </w:t>
      </w:r>
      <w:r w:rsidR="00DB372D" w:rsidRPr="00CF58BA">
        <w:rPr>
          <w:rFonts w:cs="Arial"/>
          <w:lang w:val="en-US"/>
        </w:rPr>
        <w:t>population</w:t>
      </w:r>
      <w:r w:rsidR="009978A7">
        <w:rPr>
          <w:rFonts w:cs="Arial"/>
          <w:lang w:val="en-US"/>
        </w:rPr>
        <w:t xml:space="preserve"> </w:t>
      </w:r>
      <w:r w:rsidR="00DB372D" w:rsidRPr="00CF58BA">
        <w:rPr>
          <w:rFonts w:cs="Arial"/>
          <w:lang w:val="en-US"/>
        </w:rPr>
        <w:t>mean</w:t>
      </w:r>
      <w:r w:rsidR="00B452F0">
        <w:rPr>
          <w:rFonts w:cs="Arial"/>
          <w:lang w:val="en-US"/>
        </w:rPr>
        <w:t>s might be</w:t>
      </w:r>
      <w:r w:rsidR="009978A7">
        <w:rPr>
          <w:rFonts w:cs="Arial"/>
          <w:lang w:val="en-US"/>
        </w:rPr>
        <w:t xml:space="preserve"> zero (i.e. </w:t>
      </w:r>
      <w:r w:rsidR="008622E8">
        <w:rPr>
          <w:rFonts w:cs="Arial"/>
          <w:lang w:val="en-US"/>
        </w:rPr>
        <w:t xml:space="preserve">there is </w:t>
      </w:r>
      <w:r w:rsidR="009978A7">
        <w:rPr>
          <w:rFonts w:cs="Arial"/>
          <w:lang w:val="en-US"/>
        </w:rPr>
        <w:t>no</w:t>
      </w:r>
      <w:r w:rsidR="008622E8">
        <w:rPr>
          <w:rFonts w:cs="Arial"/>
          <w:lang w:val="en-US"/>
        </w:rPr>
        <w:t xml:space="preserve"> meaningful difference in span length between AM and PM in the wider population</w:t>
      </w:r>
      <w:r w:rsidR="009978A7">
        <w:rPr>
          <w:rFonts w:cs="Arial"/>
          <w:lang w:val="en-US"/>
        </w:rPr>
        <w:t>)</w:t>
      </w:r>
      <w:r w:rsidR="00DB372D" w:rsidRPr="00CF58BA">
        <w:rPr>
          <w:rFonts w:cs="Arial"/>
          <w:lang w:val="en-US"/>
        </w:rPr>
        <w:t xml:space="preserve">.  </w:t>
      </w:r>
    </w:p>
    <w:p w14:paraId="59ED51D2" w14:textId="2E8FB920" w:rsidR="00DB372D" w:rsidRPr="0082087F" w:rsidRDefault="00DB372D" w:rsidP="007F07AF">
      <w:pPr>
        <w:autoSpaceDE w:val="0"/>
        <w:jc w:val="both"/>
        <w:rPr>
          <w:rFonts w:cs="Arial"/>
          <w:lang w:val="en-US"/>
        </w:rPr>
      </w:pPr>
      <w:r w:rsidRPr="00CF58BA">
        <w:rPr>
          <w:rFonts w:cs="Arial"/>
          <w:b/>
          <w:lang w:val="en-US"/>
        </w:rPr>
        <w:t>However</w:t>
      </w:r>
      <w:r w:rsidR="007F07AF" w:rsidRPr="00CF58BA">
        <w:rPr>
          <w:rFonts w:cs="Arial"/>
          <w:lang w:val="en-US"/>
        </w:rPr>
        <w:t xml:space="preserve">, we didn’t check our data for outliers, did we? Use </w:t>
      </w:r>
      <w:r w:rsidR="007F07AF" w:rsidRPr="00CF58BA">
        <w:rPr>
          <w:rFonts w:cs="Arial"/>
          <w:b/>
          <w:lang w:val="en-US"/>
        </w:rPr>
        <w:t>Explore</w:t>
      </w:r>
      <w:r w:rsidRPr="00CF58BA">
        <w:rPr>
          <w:rFonts w:cs="Arial"/>
          <w:b/>
          <w:lang w:val="en-US"/>
        </w:rPr>
        <w:t xml:space="preserve"> </w:t>
      </w:r>
      <w:r w:rsidRPr="00CF58BA">
        <w:rPr>
          <w:rFonts w:cs="Arial"/>
          <w:lang w:val="en-US"/>
        </w:rPr>
        <w:t xml:space="preserve">in the </w:t>
      </w:r>
      <w:r w:rsidRPr="00CF58BA">
        <w:rPr>
          <w:rFonts w:cs="Arial"/>
          <w:b/>
          <w:lang w:val="en-US"/>
        </w:rPr>
        <w:t>Descriptives</w:t>
      </w:r>
      <w:r w:rsidRPr="00CF58BA">
        <w:rPr>
          <w:rFonts w:cs="Arial"/>
          <w:lang w:val="en-US"/>
        </w:rPr>
        <w:t xml:space="preserve"> options</w:t>
      </w:r>
      <w:r w:rsidR="007F07AF" w:rsidRPr="00CF58BA">
        <w:rPr>
          <w:rFonts w:cs="Arial"/>
          <w:lang w:val="en-US"/>
        </w:rPr>
        <w:t xml:space="preserve"> </w:t>
      </w:r>
      <w:r w:rsidRPr="00CF58BA">
        <w:rPr>
          <w:rFonts w:cs="Arial"/>
          <w:lang w:val="en-US"/>
        </w:rPr>
        <w:t xml:space="preserve">(as we did in previous weeks) </w:t>
      </w:r>
      <w:r w:rsidR="007F07AF" w:rsidRPr="00CF58BA">
        <w:rPr>
          <w:rFonts w:cs="Arial"/>
          <w:lang w:val="en-US"/>
        </w:rPr>
        <w:t>to see if there are any outliers.</w:t>
      </w:r>
      <w:r w:rsidR="00530480" w:rsidRPr="00CF58BA">
        <w:rPr>
          <w:rFonts w:cs="Arial"/>
          <w:lang w:val="en-US"/>
        </w:rPr>
        <w:t xml:space="preserve"> </w:t>
      </w:r>
      <w:r w:rsidR="00B452F0" w:rsidRPr="00B452F0">
        <w:rPr>
          <w:rFonts w:cs="Arial"/>
          <w:i/>
          <w:lang w:val="en-US"/>
        </w:rPr>
        <w:t>Hint:</w:t>
      </w:r>
      <w:r w:rsidR="00B452F0">
        <w:rPr>
          <w:rFonts w:cs="Arial"/>
          <w:lang w:val="en-US"/>
        </w:rPr>
        <w:t xml:space="preserve"> </w:t>
      </w:r>
      <w:r w:rsidR="007F07AF" w:rsidRPr="00B452F0">
        <w:rPr>
          <w:rFonts w:cs="Arial"/>
          <w:lang w:val="en-US"/>
        </w:rPr>
        <w:t>You shoul</w:t>
      </w:r>
      <w:r w:rsidR="00530480" w:rsidRPr="00B452F0">
        <w:rPr>
          <w:rFonts w:cs="Arial"/>
          <w:lang w:val="en-US"/>
        </w:rPr>
        <w:t>d fi</w:t>
      </w:r>
      <w:r w:rsidRPr="00B452F0">
        <w:rPr>
          <w:rFonts w:cs="Arial"/>
          <w:lang w:val="en-US"/>
        </w:rPr>
        <w:t>nd one extreme value</w:t>
      </w:r>
      <w:r w:rsidR="00BE2348" w:rsidRPr="00B452F0">
        <w:rPr>
          <w:rFonts w:cs="Arial"/>
          <w:lang w:val="en-US"/>
        </w:rPr>
        <w:t xml:space="preserve"> </w:t>
      </w:r>
      <w:r w:rsidR="00BE2348" w:rsidRPr="0082087F">
        <w:rPr>
          <w:rFonts w:cs="Arial"/>
          <w:lang w:val="en-US"/>
        </w:rPr>
        <w:t>for working memory performance in the afternoon</w:t>
      </w:r>
      <w:r w:rsidRPr="0082087F">
        <w:rPr>
          <w:rFonts w:cs="Arial"/>
          <w:lang w:val="en-US"/>
        </w:rPr>
        <w:t>.</w:t>
      </w:r>
    </w:p>
    <w:p w14:paraId="095559D8" w14:textId="7B3E9EE2" w:rsidR="00592113" w:rsidRPr="0082087F" w:rsidRDefault="00291022" w:rsidP="0082087F">
      <w:pPr>
        <w:pStyle w:val="ListParagraph"/>
        <w:numPr>
          <w:ilvl w:val="0"/>
          <w:numId w:val="3"/>
        </w:numPr>
        <w:autoSpaceDE w:val="0"/>
        <w:ind w:left="426"/>
        <w:jc w:val="both"/>
        <w:rPr>
          <w:rFonts w:cs="Arial"/>
          <w:lang w:val="en-US"/>
        </w:rPr>
      </w:pPr>
      <w:r w:rsidRPr="0082087F">
        <w:rPr>
          <w:rFonts w:ascii="Times New Roman" w:hAnsi="Times New Roman" w:cs="Times New Roman"/>
          <w:noProof/>
          <w:sz w:val="24"/>
          <w:szCs w:val="24"/>
          <w:lang w:eastAsia="en-GB"/>
        </w:rPr>
        <mc:AlternateContent>
          <mc:Choice Requires="wps">
            <w:drawing>
              <wp:anchor distT="0" distB="0" distL="114300" distR="114300" simplePos="0" relativeHeight="251654144" behindDoc="0" locked="0" layoutInCell="1" allowOverlap="1" wp14:anchorId="72B66B81" wp14:editId="766BB56F">
                <wp:simplePos x="0" y="0"/>
                <wp:positionH relativeFrom="margin">
                  <wp:posOffset>254000</wp:posOffset>
                </wp:positionH>
                <wp:positionV relativeFrom="paragraph">
                  <wp:posOffset>237490</wp:posOffset>
                </wp:positionV>
                <wp:extent cx="5487670" cy="5143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5487670" cy="514350"/>
                        </a:xfrm>
                        <a:prstGeom prst="rect">
                          <a:avLst/>
                        </a:prstGeom>
                        <a:solidFill>
                          <a:schemeClr val="lt1"/>
                        </a:solidFill>
                        <a:ln w="6350">
                          <a:solidFill>
                            <a:prstClr val="black"/>
                          </a:solidFill>
                        </a:ln>
                      </wps:spPr>
                      <wps:txbx>
                        <w:txbxContent>
                          <w:p w14:paraId="349DDB27" w14:textId="7EE925CE" w:rsidR="00D523D6" w:rsidRPr="00CD2056" w:rsidRDefault="00D523D6" w:rsidP="00291022">
                            <w:r>
                              <w:t>The assumption that data in the dependent variable has a normal distribution has been violated. This is indicated in the significant tests of normality, histograms and boxplots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B66B81" id="_x0000_t202" coordsize="21600,21600" o:spt="202" path="m,l,21600r21600,l21600,xe">
                <v:stroke joinstyle="miter"/>
                <v:path gradientshapeok="t" o:connecttype="rect"/>
              </v:shapetype>
              <v:shape id="Text Box 6" o:spid="_x0000_s1029" type="#_x0000_t202" style="position:absolute;left:0;text-align:left;margin-left:20pt;margin-top:18.7pt;width:432.1pt;height:4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ehSw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" fillcolor="white [3201]" strokeweight=".5pt">
                <v:textbox>
                  <w:txbxContent>
                    <w:p w14:paraId="349DDB27" w14:textId="7EE925CE" w:rsidR="00D523D6" w:rsidRPr="00CD2056" w:rsidRDefault="00D523D6" w:rsidP="00291022">
                      <w:r>
                        <w:t>The assumption that data in the dependent variable has a normal distribution has been violated. This is indicated in the significant tests of normality, histograms and boxplots</w:t>
                      </w:r>
                    </w:p>
                  </w:txbxContent>
                </v:textbox>
                <w10:wrap anchorx="margin"/>
              </v:shape>
            </w:pict>
          </mc:Fallback>
        </mc:AlternateContent>
      </w:r>
      <w:r w:rsidR="00592113" w:rsidRPr="0082087F">
        <w:rPr>
          <w:rFonts w:cs="Arial"/>
          <w:lang w:val="en-US"/>
        </w:rPr>
        <w:t>What assumptions does the inclusion of this outlier violate?</w:t>
      </w:r>
    </w:p>
    <w:p w14:paraId="58C1790F" w14:textId="4735EFD5" w:rsidR="00291022" w:rsidRDefault="00291022" w:rsidP="00291022">
      <w:pPr>
        <w:autoSpaceDE w:val="0"/>
        <w:jc w:val="both"/>
        <w:rPr>
          <w:rFonts w:cs="Arial"/>
          <w:i/>
          <w:lang w:val="en-US"/>
        </w:rPr>
      </w:pPr>
    </w:p>
    <w:p w14:paraId="2D68AD0B" w14:textId="20AEF6A6" w:rsidR="00291022" w:rsidRDefault="00291022" w:rsidP="00291022">
      <w:pPr>
        <w:autoSpaceDE w:val="0"/>
        <w:jc w:val="both"/>
        <w:rPr>
          <w:rFonts w:cs="Arial"/>
          <w:i/>
          <w:lang w:val="en-US"/>
        </w:rPr>
      </w:pPr>
    </w:p>
    <w:p w14:paraId="0416D5B3" w14:textId="6C5A5134" w:rsidR="007F07AF" w:rsidRPr="00CF58BA" w:rsidRDefault="007F07AF" w:rsidP="0082087F">
      <w:pPr>
        <w:pStyle w:val="ListParagraph"/>
        <w:numPr>
          <w:ilvl w:val="0"/>
          <w:numId w:val="3"/>
        </w:numPr>
        <w:autoSpaceDE w:val="0"/>
        <w:ind w:left="426"/>
        <w:jc w:val="both"/>
        <w:rPr>
          <w:rFonts w:cs="Arial"/>
          <w:lang w:val="en-US"/>
        </w:rPr>
      </w:pPr>
      <w:r w:rsidRPr="00CF58BA">
        <w:rPr>
          <w:rFonts w:cs="Arial"/>
          <w:lang w:val="en-US"/>
        </w:rPr>
        <w:t>E</w:t>
      </w:r>
      <w:r w:rsidR="00EC2132">
        <w:rPr>
          <w:rFonts w:cs="Arial"/>
          <w:lang w:val="en-US"/>
        </w:rPr>
        <w:t>xclud</w:t>
      </w:r>
      <w:r w:rsidRPr="00CF58BA">
        <w:rPr>
          <w:rFonts w:cs="Arial"/>
          <w:lang w:val="en-US"/>
        </w:rPr>
        <w:t>e</w:t>
      </w:r>
      <w:r w:rsidR="00EC2132">
        <w:rPr>
          <w:rFonts w:cs="Arial"/>
          <w:lang w:val="en-US"/>
        </w:rPr>
        <w:t xml:space="preserve"> the outlying</w:t>
      </w:r>
      <w:r w:rsidR="00DB372D" w:rsidRPr="00CF58BA">
        <w:rPr>
          <w:rFonts w:cs="Arial"/>
          <w:lang w:val="en-US"/>
        </w:rPr>
        <w:t xml:space="preserve"> value</w:t>
      </w:r>
      <w:r w:rsidR="00BE2348" w:rsidRPr="00CF58BA">
        <w:rPr>
          <w:rFonts w:cs="Arial"/>
          <w:lang w:val="en-US"/>
        </w:rPr>
        <w:t xml:space="preserve"> in the afternoon</w:t>
      </w:r>
      <w:r w:rsidRPr="00CF58BA">
        <w:rPr>
          <w:rFonts w:cs="Arial"/>
          <w:lang w:val="en-US"/>
        </w:rPr>
        <w:t xml:space="preserve"> </w:t>
      </w:r>
      <w:r w:rsidR="00DB372D" w:rsidRPr="00CF58BA">
        <w:rPr>
          <w:rFonts w:cs="Arial"/>
          <w:lang w:val="en-US"/>
        </w:rPr>
        <w:t xml:space="preserve">(i.e. Using </w:t>
      </w:r>
      <w:r w:rsidR="00DB372D" w:rsidRPr="00CF58BA">
        <w:rPr>
          <w:rFonts w:cs="Arial"/>
          <w:b/>
          <w:lang w:val="en-US"/>
        </w:rPr>
        <w:t xml:space="preserve">Data &gt; </w:t>
      </w:r>
      <w:r w:rsidRPr="00CF58BA">
        <w:rPr>
          <w:rFonts w:cs="Arial"/>
          <w:b/>
          <w:lang w:val="en-US"/>
        </w:rPr>
        <w:t>Select Cases</w:t>
      </w:r>
      <w:r w:rsidR="00110174">
        <w:rPr>
          <w:rFonts w:cs="Arial"/>
          <w:lang w:val="en-US"/>
        </w:rPr>
        <w:t>, like we did in previous weeks</w:t>
      </w:r>
      <w:r w:rsidR="00DB372D" w:rsidRPr="00CF58BA">
        <w:rPr>
          <w:rFonts w:cs="Arial"/>
          <w:lang w:val="en-US"/>
        </w:rPr>
        <w:t>)</w:t>
      </w:r>
      <w:r w:rsidRPr="00CF58BA">
        <w:rPr>
          <w:rFonts w:cs="Arial"/>
          <w:lang w:val="en-US"/>
        </w:rPr>
        <w:t xml:space="preserve"> and re-run the </w:t>
      </w:r>
      <w:r w:rsidR="00DB372D" w:rsidRPr="00CF58BA">
        <w:rPr>
          <w:rFonts w:cs="Arial"/>
          <w:lang w:val="en-US"/>
        </w:rPr>
        <w:t>Independent Groups t-test</w:t>
      </w:r>
    </w:p>
    <w:p w14:paraId="08478E4B" w14:textId="77777777" w:rsidR="00DB372D" w:rsidRPr="00CF58BA" w:rsidRDefault="00DB372D" w:rsidP="00DB372D">
      <w:pPr>
        <w:pStyle w:val="ListParagraph"/>
        <w:autoSpaceDE w:val="0"/>
        <w:ind w:left="709"/>
        <w:jc w:val="both"/>
        <w:rPr>
          <w:rFonts w:cs="Arial"/>
          <w:lang w:val="en-US"/>
        </w:rPr>
      </w:pPr>
    </w:p>
    <w:p w14:paraId="3D971FA1" w14:textId="01A2A176" w:rsidR="00196D09" w:rsidRPr="0082087F" w:rsidRDefault="00530480" w:rsidP="0082087F">
      <w:pPr>
        <w:pStyle w:val="ListParagraph"/>
        <w:numPr>
          <w:ilvl w:val="0"/>
          <w:numId w:val="3"/>
        </w:numPr>
        <w:autoSpaceDE w:val="0"/>
        <w:ind w:left="426"/>
        <w:jc w:val="both"/>
        <w:rPr>
          <w:rFonts w:cs="Arial"/>
          <w:lang w:val="en-US"/>
        </w:rPr>
      </w:pPr>
      <w:r w:rsidRPr="0082087F">
        <w:rPr>
          <w:rFonts w:cs="Arial"/>
          <w:lang w:val="en-US"/>
        </w:rPr>
        <w:t>H</w:t>
      </w:r>
      <w:r w:rsidR="00DB372D" w:rsidRPr="0082087F">
        <w:rPr>
          <w:rFonts w:cs="Arial"/>
          <w:lang w:val="en-US"/>
        </w:rPr>
        <w:t xml:space="preserve">ave your results changed, if so how? </w:t>
      </w:r>
    </w:p>
    <w:p w14:paraId="717A92F9" w14:textId="2D4F154F" w:rsidR="00C62363" w:rsidRPr="00C62363" w:rsidRDefault="00C62363" w:rsidP="00C62363">
      <w:pPr>
        <w:pStyle w:val="ListParagraph"/>
        <w:rPr>
          <w:rFonts w:cs="Arial"/>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43904" behindDoc="0" locked="0" layoutInCell="1" allowOverlap="1" wp14:anchorId="02E19A45" wp14:editId="1D1C59CA">
                <wp:simplePos x="0" y="0"/>
                <wp:positionH relativeFrom="margin">
                  <wp:posOffset>266700</wp:posOffset>
                </wp:positionH>
                <wp:positionV relativeFrom="paragraph">
                  <wp:posOffset>63500</wp:posOffset>
                </wp:positionV>
                <wp:extent cx="5455920" cy="8001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5455920" cy="800100"/>
                        </a:xfrm>
                        <a:prstGeom prst="rect">
                          <a:avLst/>
                        </a:prstGeom>
                        <a:solidFill>
                          <a:schemeClr val="lt1"/>
                        </a:solidFill>
                        <a:ln w="6350">
                          <a:solidFill>
                            <a:prstClr val="black"/>
                          </a:solidFill>
                        </a:ln>
                      </wps:spPr>
                      <wps:txbx>
                        <w:txbxContent>
                          <w:p w14:paraId="127F30D4" w14:textId="0184D545" w:rsidR="00D523D6" w:rsidRDefault="00D523D6" w:rsidP="00C62363">
                            <w:pPr>
                              <w:rPr>
                                <w:rFonts w:cstheme="minorHAnsi"/>
                                <w:lang w:val="en-US"/>
                              </w:rPr>
                            </w:pPr>
                            <w:r>
                              <w:rPr>
                                <w:rFonts w:cstheme="minorHAnsi"/>
                                <w:lang w:val="en-US"/>
                              </w:rPr>
                              <w:t>The mean has decreased for PM</w:t>
                            </w:r>
                            <w:r w:rsidRPr="00C62363">
                              <w:rPr>
                                <w:rFonts w:cstheme="minorHAnsi"/>
                                <w:lang w:val="en-US"/>
                              </w:rPr>
                              <w:t xml:space="preserve"> (SD decreased </w:t>
                            </w:r>
                            <w:r>
                              <w:rPr>
                                <w:rFonts w:cstheme="minorHAnsi"/>
                                <w:lang w:val="en-US"/>
                              </w:rPr>
                              <w:t>dramatically also). Consequently the mean difference between AM and PM span length is now statistically significant:</w:t>
                            </w:r>
                          </w:p>
                          <w:p w14:paraId="0F8A2CED" w14:textId="08302DB1" w:rsidR="00D523D6" w:rsidRPr="00CF5F2C" w:rsidRDefault="00D523D6" w:rsidP="00C62363">
                            <w:pPr>
                              <w:rPr>
                                <w:rFonts w:cstheme="minorHAnsi"/>
                                <w:lang w:val="en-US"/>
                              </w:rPr>
                            </w:pPr>
                            <w:r>
                              <w:rPr>
                                <w:rFonts w:cstheme="minorHAnsi"/>
                                <w:lang w:val="en-US"/>
                              </w:rPr>
                              <w:t xml:space="preserve">Mean Difference (95% CI) = 0.66 (0.13, 1.21), t (50) = 2.48, </w:t>
                            </w:r>
                            <w:r w:rsidRPr="00EC2132">
                              <w:rPr>
                                <w:rFonts w:cstheme="minorHAnsi"/>
                                <w:i/>
                                <w:lang w:val="en-US"/>
                              </w:rPr>
                              <w:t>p</w:t>
                            </w:r>
                            <w:r>
                              <w:rPr>
                                <w:rFonts w:cstheme="minorHAnsi"/>
                                <w:lang w:val="en-US"/>
                              </w:rPr>
                              <w:t xml:space="preserve"> = .017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E19A45" id="Text Box 5" o:spid="_x0000_s1030" type="#_x0000_t202" style="position:absolute;left:0;text-align:left;margin-left:21pt;margin-top:5pt;width:429.6pt;height:63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" fillcolor="white [3201]" strokeweight=".5pt">
                <v:textbox>
                  <w:txbxContent>
                    <w:p w14:paraId="127F30D4" w14:textId="0184D545" w:rsidR="00D523D6" w:rsidRDefault="00D523D6" w:rsidP="00C62363">
                      <w:pPr>
                        <w:rPr>
                          <w:rFonts w:cstheme="minorHAnsi"/>
                          <w:lang w:val="en-US"/>
                        </w:rPr>
                      </w:pPr>
                      <w:r>
                        <w:rPr>
                          <w:rFonts w:cstheme="minorHAnsi"/>
                          <w:lang w:val="en-US"/>
                        </w:rPr>
                        <w:t>The mean has decreased for PM</w:t>
                      </w:r>
                      <w:r w:rsidRPr="00C62363">
                        <w:rPr>
                          <w:rFonts w:cstheme="minorHAnsi"/>
                          <w:lang w:val="en-US"/>
                        </w:rPr>
                        <w:t xml:space="preserve"> (SD decreased </w:t>
                      </w:r>
                      <w:r>
                        <w:rPr>
                          <w:rFonts w:cstheme="minorHAnsi"/>
                          <w:lang w:val="en-US"/>
                        </w:rPr>
                        <w:t>dramatically also). Consequently the mean difference between AM and PM span length is now statistically significant:</w:t>
                      </w:r>
                    </w:p>
                    <w:p w14:paraId="0F8A2CED" w14:textId="08302DB1" w:rsidR="00D523D6" w:rsidRPr="00CF5F2C" w:rsidRDefault="00D523D6" w:rsidP="00C62363">
                      <w:pPr>
                        <w:rPr>
                          <w:rFonts w:cstheme="minorHAnsi"/>
                          <w:lang w:val="en-US"/>
                        </w:rPr>
                      </w:pPr>
                      <w:r>
                        <w:rPr>
                          <w:rFonts w:cstheme="minorHAnsi"/>
                          <w:lang w:val="en-US"/>
                        </w:rPr>
                        <w:t xml:space="preserve">Mean Difference (95% CI) = 0.66 (0.13, 1.21), t (50) = 2.48, </w:t>
                      </w:r>
                      <w:r w:rsidRPr="00EC2132">
                        <w:rPr>
                          <w:rFonts w:cstheme="minorHAnsi"/>
                          <w:i/>
                          <w:lang w:val="en-US"/>
                        </w:rPr>
                        <w:t>p</w:t>
                      </w:r>
                      <w:r>
                        <w:rPr>
                          <w:rFonts w:cstheme="minorHAnsi"/>
                          <w:lang w:val="en-US"/>
                        </w:rPr>
                        <w:t xml:space="preserve"> = .017</w:t>
                      </w:r>
                    </w:p>
                  </w:txbxContent>
                </v:textbox>
                <w10:wrap anchorx="margin"/>
              </v:shape>
            </w:pict>
          </mc:Fallback>
        </mc:AlternateContent>
      </w:r>
    </w:p>
    <w:p w14:paraId="5718E004" w14:textId="7C02A32C" w:rsidR="00C62363" w:rsidRPr="00C62363" w:rsidRDefault="00C62363" w:rsidP="00C62363">
      <w:pPr>
        <w:autoSpaceDE w:val="0"/>
        <w:jc w:val="both"/>
        <w:rPr>
          <w:rFonts w:cs="Arial"/>
          <w:lang w:val="en-US"/>
        </w:rPr>
      </w:pPr>
    </w:p>
    <w:p w14:paraId="7EF2A454" w14:textId="1C44B091" w:rsidR="00196D09" w:rsidRPr="00CF58BA" w:rsidRDefault="00196D09" w:rsidP="00196D09">
      <w:pPr>
        <w:pStyle w:val="ListParagraph"/>
        <w:autoSpaceDE w:val="0"/>
        <w:ind w:left="709"/>
        <w:jc w:val="both"/>
        <w:rPr>
          <w:rFonts w:cs="Arial"/>
          <w:lang w:val="en-US"/>
        </w:rPr>
      </w:pPr>
    </w:p>
    <w:p w14:paraId="7213DC2D" w14:textId="7610CE40" w:rsidR="00196D09" w:rsidRPr="00CF58BA" w:rsidRDefault="00196D09" w:rsidP="00196D09">
      <w:pPr>
        <w:pStyle w:val="ListParagraph"/>
        <w:autoSpaceDE w:val="0"/>
        <w:ind w:left="709"/>
        <w:jc w:val="both"/>
        <w:rPr>
          <w:rFonts w:cs="Arial"/>
          <w:i/>
          <w:lang w:val="en-US"/>
        </w:rPr>
      </w:pPr>
    </w:p>
    <w:p w14:paraId="54BC5A54" w14:textId="5EA74823" w:rsidR="00DB372D" w:rsidRPr="0082087F" w:rsidRDefault="00DB372D" w:rsidP="0082087F">
      <w:pPr>
        <w:pStyle w:val="ListParagraph"/>
        <w:numPr>
          <w:ilvl w:val="0"/>
          <w:numId w:val="3"/>
        </w:numPr>
        <w:autoSpaceDE w:val="0"/>
        <w:ind w:left="426"/>
        <w:jc w:val="both"/>
        <w:rPr>
          <w:rFonts w:cs="Arial"/>
          <w:lang w:val="en-US"/>
        </w:rPr>
      </w:pPr>
      <w:r w:rsidRPr="0082087F">
        <w:rPr>
          <w:rFonts w:cs="Arial"/>
          <w:lang w:val="en-US"/>
        </w:rPr>
        <w:t>Consequently, would this change your</w:t>
      </w:r>
      <w:r w:rsidR="00CF5F2C" w:rsidRPr="0082087F">
        <w:rPr>
          <w:rFonts w:cs="Arial"/>
          <w:lang w:val="en-US"/>
        </w:rPr>
        <w:t xml:space="preserve"> interpretation</w:t>
      </w:r>
      <w:r w:rsidRPr="0082087F">
        <w:rPr>
          <w:rFonts w:cs="Arial"/>
          <w:lang w:val="en-US"/>
        </w:rPr>
        <w:t>?</w:t>
      </w:r>
    </w:p>
    <w:p w14:paraId="2DBE0CAB" w14:textId="29330570" w:rsidR="00CF5F2C" w:rsidRDefault="00281F82" w:rsidP="00CF5F2C">
      <w:pPr>
        <w:rPr>
          <w:rFonts w:cs="Arial"/>
          <w:i/>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51072" behindDoc="0" locked="0" layoutInCell="1" allowOverlap="1" wp14:anchorId="258942A5" wp14:editId="63AD549A">
                <wp:simplePos x="0" y="0"/>
                <wp:positionH relativeFrom="margin">
                  <wp:posOffset>260350</wp:posOffset>
                </wp:positionH>
                <wp:positionV relativeFrom="paragraph">
                  <wp:posOffset>18415</wp:posOffset>
                </wp:positionV>
                <wp:extent cx="5474970" cy="12192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5474970" cy="1219200"/>
                        </a:xfrm>
                        <a:prstGeom prst="rect">
                          <a:avLst/>
                        </a:prstGeom>
                        <a:solidFill>
                          <a:schemeClr val="lt1"/>
                        </a:solidFill>
                        <a:ln w="6350">
                          <a:solidFill>
                            <a:prstClr val="black"/>
                          </a:solidFill>
                        </a:ln>
                      </wps:spPr>
                      <wps:txbx>
                        <w:txbxContent>
                          <w:p w14:paraId="362FC691" w14:textId="3B55FE45" w:rsidR="00D523D6" w:rsidRPr="00CF5F2C" w:rsidRDefault="00D523D6" w:rsidP="00CF5F2C">
                            <w:pPr>
                              <w:rPr>
                                <w:rFonts w:cstheme="minorHAnsi"/>
                                <w:lang w:val="en-US"/>
                              </w:rPr>
                            </w:pPr>
                            <w:r w:rsidRPr="00CF5F2C">
                              <w:rPr>
                                <w:rFonts w:cstheme="minorHAnsi"/>
                                <w:lang w:val="en-US"/>
                              </w:rPr>
                              <w:t xml:space="preserve">After excluding the outlier there is </w:t>
                            </w:r>
                            <w:r>
                              <w:rPr>
                                <w:rFonts w:cstheme="minorHAnsi"/>
                                <w:lang w:val="en-US"/>
                              </w:rPr>
                              <w:t xml:space="preserve">stronger </w:t>
                            </w:r>
                            <w:r w:rsidRPr="00CF5F2C">
                              <w:rPr>
                                <w:rFonts w:cstheme="minorHAnsi"/>
                                <w:lang w:val="en-US"/>
                              </w:rPr>
                              <w:t>evidence in favour of digit span performance in the morning being better than in the evening.</w:t>
                            </w:r>
                            <w:r>
                              <w:rPr>
                                <w:rFonts w:cstheme="minorHAnsi"/>
                                <w:lang w:val="en-US"/>
                              </w:rPr>
                              <w:t xml:space="preserve"> However, note that the actual size of this difference is very small (i.e. the parameter estimate for the mean difference is somewhere between 0.13 and 1.21 more items on average being recalled in the AM. Therefore, whilst this result is statistically significant the effect size here that questions how meaningful a finding this is in terms of wider applications in the real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8942A5" id="Text Box 7" o:spid="_x0000_s1031" type="#_x0000_t202" style="position:absolute;margin-left:20.5pt;margin-top:1.45pt;width:431.1pt;height:9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" fillcolor="white [3201]" strokeweight=".5pt">
                <v:textbox>
                  <w:txbxContent>
                    <w:p w14:paraId="362FC691" w14:textId="3B55FE45" w:rsidR="00D523D6" w:rsidRPr="00CF5F2C" w:rsidRDefault="00D523D6" w:rsidP="00CF5F2C">
                      <w:pPr>
                        <w:rPr>
                          <w:rFonts w:cstheme="minorHAnsi"/>
                          <w:lang w:val="en-US"/>
                        </w:rPr>
                      </w:pPr>
                      <w:r w:rsidRPr="00CF5F2C">
                        <w:rPr>
                          <w:rFonts w:cstheme="minorHAnsi"/>
                          <w:lang w:val="en-US"/>
                        </w:rPr>
                        <w:t xml:space="preserve">After excluding the outlier there is </w:t>
                      </w:r>
                      <w:r>
                        <w:rPr>
                          <w:rFonts w:cstheme="minorHAnsi"/>
                          <w:lang w:val="en-US"/>
                        </w:rPr>
                        <w:t xml:space="preserve">stronger </w:t>
                      </w:r>
                      <w:r w:rsidRPr="00CF5F2C">
                        <w:rPr>
                          <w:rFonts w:cstheme="minorHAnsi"/>
                          <w:lang w:val="en-US"/>
                        </w:rPr>
                        <w:t>evidence in favour of digit span performance in the morning being better than in the evening.</w:t>
                      </w:r>
                      <w:r>
                        <w:rPr>
                          <w:rFonts w:cstheme="minorHAnsi"/>
                          <w:lang w:val="en-US"/>
                        </w:rPr>
                        <w:t xml:space="preserve"> However, note that the actual size of this difference is very small (i.e. the parameter estimate for the mean difference is somewhere between 0.13 and 1.21 more items on average being recalled in the AM. Therefore, whilst this result is statistically significant the effect size here that questions how meaningful a finding this is in terms of wider applications in the real world?</w:t>
                      </w:r>
                    </w:p>
                  </w:txbxContent>
                </v:textbox>
                <w10:wrap anchorx="margin"/>
              </v:shape>
            </w:pict>
          </mc:Fallback>
        </mc:AlternateContent>
      </w:r>
    </w:p>
    <w:p w14:paraId="3B365B84" w14:textId="2A7B7D3C" w:rsidR="00CF5F2C" w:rsidRDefault="00CF5F2C" w:rsidP="00CF5F2C">
      <w:pPr>
        <w:rPr>
          <w:rFonts w:cs="Arial"/>
          <w:i/>
          <w:lang w:val="en-US"/>
        </w:rPr>
      </w:pPr>
    </w:p>
    <w:p w14:paraId="62B6B5BD" w14:textId="785D10B7" w:rsidR="00CF5F2C" w:rsidRDefault="00CF5F2C" w:rsidP="00CF5F2C">
      <w:pPr>
        <w:rPr>
          <w:rFonts w:cs="Arial"/>
          <w:i/>
          <w:lang w:val="en-US"/>
        </w:rPr>
      </w:pPr>
    </w:p>
    <w:p w14:paraId="53442370" w14:textId="5E5976E5" w:rsidR="00CF5F2C" w:rsidRDefault="00CF5F2C" w:rsidP="00CF5F2C">
      <w:pPr>
        <w:pStyle w:val="ListParagraph"/>
        <w:ind w:left="709"/>
        <w:rPr>
          <w:rFonts w:cs="Arial"/>
          <w:i/>
          <w:lang w:val="en-US"/>
        </w:rPr>
      </w:pPr>
    </w:p>
    <w:p w14:paraId="59350249" w14:textId="77777777" w:rsidR="00281F82" w:rsidRDefault="00281F82" w:rsidP="00281F82">
      <w:pPr>
        <w:pStyle w:val="ListParagraph"/>
        <w:ind w:left="709"/>
        <w:rPr>
          <w:rFonts w:cs="Arial"/>
          <w:i/>
          <w:lang w:val="en-US"/>
        </w:rPr>
      </w:pPr>
    </w:p>
    <w:p w14:paraId="04665491" w14:textId="77777777" w:rsidR="00281F82" w:rsidRDefault="00281F82" w:rsidP="00281F82">
      <w:pPr>
        <w:pStyle w:val="ListParagraph"/>
        <w:ind w:left="709"/>
        <w:rPr>
          <w:rFonts w:cs="Arial"/>
          <w:i/>
          <w:lang w:val="en-US"/>
        </w:rPr>
      </w:pPr>
    </w:p>
    <w:p w14:paraId="265A9FB4" w14:textId="053EA12C" w:rsidR="00DB673A" w:rsidRPr="0082087F" w:rsidRDefault="00CF5F2C" w:rsidP="0082087F">
      <w:pPr>
        <w:pStyle w:val="ListParagraph"/>
        <w:numPr>
          <w:ilvl w:val="0"/>
          <w:numId w:val="3"/>
        </w:numPr>
        <w:ind w:left="426"/>
        <w:rPr>
          <w:rFonts w:cs="Arial"/>
          <w:lang w:val="en-US"/>
        </w:rPr>
      </w:pPr>
      <w:r w:rsidRPr="0082087F">
        <w:rPr>
          <w:rFonts w:cs="Arial"/>
          <w:lang w:val="en-US"/>
        </w:rPr>
        <w:t>Meanwhile, h</w:t>
      </w:r>
      <w:r w:rsidR="00DB673A" w:rsidRPr="0082087F">
        <w:rPr>
          <w:rFonts w:cs="Arial"/>
          <w:lang w:val="en-US"/>
        </w:rPr>
        <w:t xml:space="preserve">as the external validity of our study been improved or undermined by </w:t>
      </w:r>
      <w:r w:rsidR="00B452F0" w:rsidRPr="0082087F">
        <w:rPr>
          <w:rFonts w:cs="Arial"/>
          <w:lang w:val="en-US"/>
        </w:rPr>
        <w:t>excluding this outlier?</w:t>
      </w:r>
    </w:p>
    <w:p w14:paraId="3406074D" w14:textId="1FF30722" w:rsidR="00281F82" w:rsidRPr="00CF5F2C" w:rsidRDefault="00281F82" w:rsidP="00281F82">
      <w:pPr>
        <w:pStyle w:val="ListParagraph"/>
        <w:ind w:left="709"/>
        <w:rPr>
          <w:rFonts w:cs="Arial"/>
          <w:i/>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48000" behindDoc="0" locked="0" layoutInCell="1" allowOverlap="1" wp14:anchorId="79E23E20" wp14:editId="0B9376F5">
                <wp:simplePos x="0" y="0"/>
                <wp:positionH relativeFrom="margin">
                  <wp:posOffset>285750</wp:posOffset>
                </wp:positionH>
                <wp:positionV relativeFrom="paragraph">
                  <wp:posOffset>95250</wp:posOffset>
                </wp:positionV>
                <wp:extent cx="5449570" cy="977900"/>
                <wp:effectExtent l="0" t="0" r="17780" b="12700"/>
                <wp:wrapNone/>
                <wp:docPr id="8" name="Text Box 8"/>
                <wp:cNvGraphicFramePr/>
                <a:graphic xmlns:a="http://schemas.openxmlformats.org/drawingml/2006/main">
                  <a:graphicData uri="http://schemas.microsoft.com/office/word/2010/wordprocessingShape">
                    <wps:wsp>
                      <wps:cNvSpPr txBox="1"/>
                      <wps:spPr>
                        <a:xfrm>
                          <a:off x="0" y="0"/>
                          <a:ext cx="5449570" cy="977900"/>
                        </a:xfrm>
                        <a:prstGeom prst="rect">
                          <a:avLst/>
                        </a:prstGeom>
                        <a:solidFill>
                          <a:schemeClr val="lt1"/>
                        </a:solidFill>
                        <a:ln w="6350">
                          <a:solidFill>
                            <a:prstClr val="black"/>
                          </a:solidFill>
                        </a:ln>
                      </wps:spPr>
                      <wps:txbx>
                        <w:txbxContent>
                          <w:p w14:paraId="25AB22F7" w14:textId="542E4461" w:rsidR="00D523D6" w:rsidRPr="00CF5F2C" w:rsidRDefault="00D523D6" w:rsidP="00CF5F2C">
                            <w:pPr>
                              <w:pStyle w:val="CommentText"/>
                              <w:rPr>
                                <w:sz w:val="22"/>
                                <w:szCs w:val="22"/>
                              </w:rPr>
                            </w:pPr>
                            <w:r>
                              <w:rPr>
                                <w:sz w:val="22"/>
                                <w:szCs w:val="22"/>
                              </w:rPr>
                              <w:t>Yes</w:t>
                            </w:r>
                            <w:r w:rsidRPr="00CF5F2C">
                              <w:rPr>
                                <w:sz w:val="22"/>
                                <w:szCs w:val="22"/>
                              </w:rPr>
                              <w:t xml:space="preserve"> </w:t>
                            </w:r>
                            <w:r>
                              <w:rPr>
                                <w:sz w:val="22"/>
                                <w:szCs w:val="22"/>
                              </w:rPr>
                              <w:t>because</w:t>
                            </w:r>
                            <w:r w:rsidRPr="00CF5F2C">
                              <w:rPr>
                                <w:sz w:val="22"/>
                                <w:szCs w:val="22"/>
                              </w:rPr>
                              <w:t xml:space="preserve"> we’ve just excluded an extreme </w:t>
                            </w:r>
                            <w:r w:rsidRPr="00281F82">
                              <w:rPr>
                                <w:b/>
                                <w:sz w:val="22"/>
                                <w:szCs w:val="22"/>
                              </w:rPr>
                              <w:t>but plausible</w:t>
                            </w:r>
                            <w:r>
                              <w:rPr>
                                <w:sz w:val="22"/>
                                <w:szCs w:val="22"/>
                              </w:rPr>
                              <w:t xml:space="preserve"> outlier</w:t>
                            </w:r>
                            <w:r w:rsidRPr="00CF5F2C">
                              <w:rPr>
                                <w:sz w:val="22"/>
                                <w:szCs w:val="22"/>
                              </w:rPr>
                              <w:t>. If we had more information on this outlier we might want to consider if there is any explanation for this highly anomalous result</w:t>
                            </w:r>
                            <w:r>
                              <w:rPr>
                                <w:sz w:val="22"/>
                                <w:szCs w:val="22"/>
                              </w:rPr>
                              <w:t xml:space="preserve"> but given we don’t, and it is conceivable someone may have a span length of 12, we have weak grounds to exclude it automatically</w:t>
                            </w:r>
                            <w:r w:rsidRPr="00CF5F2C">
                              <w:rPr>
                                <w:sz w:val="22"/>
                                <w:szCs w:val="22"/>
                              </w:rPr>
                              <w:t>.</w:t>
                            </w:r>
                            <w:r>
                              <w:rPr>
                                <w:sz w:val="22"/>
                                <w:szCs w:val="22"/>
                              </w:rPr>
                              <w:t xml:space="preserve"> At best I’d report the results with and without the outlier included, which creates a lot of ambiguity in our conclusions! </w:t>
                            </w:r>
                          </w:p>
                          <w:p w14:paraId="588F4A63" w14:textId="7DC5BB30"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E23E20" id="Text Box 8" o:spid="_x0000_s1032" type="#_x0000_t202" style="position:absolute;left:0;text-align:left;margin-left:22.5pt;margin-top:7.5pt;width:429.1pt;height:7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" fillcolor="white [3201]" strokeweight=".5pt">
                <v:textbox>
                  <w:txbxContent>
                    <w:p w14:paraId="25AB22F7" w14:textId="542E4461" w:rsidR="00D523D6" w:rsidRPr="00CF5F2C" w:rsidRDefault="00D523D6" w:rsidP="00CF5F2C">
                      <w:pPr>
                        <w:pStyle w:val="CommentText"/>
                        <w:rPr>
                          <w:sz w:val="22"/>
                          <w:szCs w:val="22"/>
                        </w:rPr>
                      </w:pPr>
                      <w:r>
                        <w:rPr>
                          <w:sz w:val="22"/>
                          <w:szCs w:val="22"/>
                        </w:rPr>
                        <w:t>Yes</w:t>
                      </w:r>
                      <w:r w:rsidRPr="00CF5F2C">
                        <w:rPr>
                          <w:sz w:val="22"/>
                          <w:szCs w:val="22"/>
                        </w:rPr>
                        <w:t xml:space="preserve"> </w:t>
                      </w:r>
                      <w:r>
                        <w:rPr>
                          <w:sz w:val="22"/>
                          <w:szCs w:val="22"/>
                        </w:rPr>
                        <w:t>because</w:t>
                      </w:r>
                      <w:r w:rsidRPr="00CF5F2C">
                        <w:rPr>
                          <w:sz w:val="22"/>
                          <w:szCs w:val="22"/>
                        </w:rPr>
                        <w:t xml:space="preserve"> we’ve just excluded an extreme </w:t>
                      </w:r>
                      <w:r w:rsidRPr="00281F82">
                        <w:rPr>
                          <w:b/>
                          <w:sz w:val="22"/>
                          <w:szCs w:val="22"/>
                        </w:rPr>
                        <w:t>but plausible</w:t>
                      </w:r>
                      <w:r>
                        <w:rPr>
                          <w:sz w:val="22"/>
                          <w:szCs w:val="22"/>
                        </w:rPr>
                        <w:t xml:space="preserve"> outlier</w:t>
                      </w:r>
                      <w:r w:rsidRPr="00CF5F2C">
                        <w:rPr>
                          <w:sz w:val="22"/>
                          <w:szCs w:val="22"/>
                        </w:rPr>
                        <w:t>. If we had more information on this outlier we might want to consider if there is any explanation for this highly anomalous result</w:t>
                      </w:r>
                      <w:r>
                        <w:rPr>
                          <w:sz w:val="22"/>
                          <w:szCs w:val="22"/>
                        </w:rPr>
                        <w:t xml:space="preserve"> but given we don’t, and it is conceivable someone may have a span length of 12, we have weak grounds to exclude it automatically</w:t>
                      </w:r>
                      <w:r w:rsidRPr="00CF5F2C">
                        <w:rPr>
                          <w:sz w:val="22"/>
                          <w:szCs w:val="22"/>
                        </w:rPr>
                        <w:t>.</w:t>
                      </w:r>
                      <w:r>
                        <w:rPr>
                          <w:sz w:val="22"/>
                          <w:szCs w:val="22"/>
                        </w:rPr>
                        <w:t xml:space="preserve"> At best I’d report the results with and without the outlier included, which creates a lot of ambiguity in our conclusions! </w:t>
                      </w:r>
                    </w:p>
                    <w:p w14:paraId="588F4A63" w14:textId="7DC5BB30" w:rsidR="00D523D6" w:rsidRPr="00CF5F2C" w:rsidRDefault="00D523D6" w:rsidP="00CF5F2C">
                      <w:pPr>
                        <w:rPr>
                          <w:rFonts w:cstheme="minorHAnsi"/>
                          <w:lang w:val="en-US"/>
                        </w:rPr>
                      </w:pPr>
                    </w:p>
                  </w:txbxContent>
                </v:textbox>
                <w10:wrap anchorx="margin"/>
              </v:shape>
            </w:pict>
          </mc:Fallback>
        </mc:AlternateContent>
      </w:r>
    </w:p>
    <w:p w14:paraId="2817AE70" w14:textId="71F6B10C" w:rsidR="00CF5F2C" w:rsidRDefault="00CF5F2C" w:rsidP="00530480">
      <w:pPr>
        <w:autoSpaceDE w:val="0"/>
        <w:jc w:val="both"/>
        <w:rPr>
          <w:rFonts w:cs="Arial"/>
          <w:lang w:val="en-US"/>
        </w:rPr>
      </w:pPr>
    </w:p>
    <w:p w14:paraId="49656B6A" w14:textId="77777777" w:rsidR="00CF5F2C" w:rsidRDefault="00CF5F2C" w:rsidP="00530480">
      <w:pPr>
        <w:autoSpaceDE w:val="0"/>
        <w:jc w:val="both"/>
        <w:rPr>
          <w:rFonts w:cs="Arial"/>
          <w:lang w:val="en-US"/>
        </w:rPr>
      </w:pPr>
    </w:p>
    <w:p w14:paraId="3157BE2E" w14:textId="77777777" w:rsidR="00110174" w:rsidRDefault="00110174" w:rsidP="00DE5EB4">
      <w:pPr>
        <w:autoSpaceDE w:val="0"/>
        <w:spacing w:before="240"/>
        <w:jc w:val="both"/>
        <w:rPr>
          <w:rFonts w:cs="Arial"/>
          <w:lang w:val="en-US"/>
        </w:rPr>
      </w:pPr>
    </w:p>
    <w:p w14:paraId="7D26F5D3" w14:textId="06E6498B" w:rsidR="00B452F0" w:rsidRDefault="00EC2132" w:rsidP="00DE5EB4">
      <w:pPr>
        <w:autoSpaceDE w:val="0"/>
        <w:spacing w:before="240"/>
        <w:jc w:val="both"/>
        <w:rPr>
          <w:rFonts w:cs="Arial"/>
          <w:lang w:val="en-US"/>
        </w:rPr>
      </w:pPr>
      <w:r>
        <w:rPr>
          <w:rFonts w:cs="Arial"/>
          <w:lang w:val="en-US"/>
        </w:rPr>
        <w:t>There is a better way of handling this outlier though, which doesn’t require excluding. This involves using a more “robust” methods to estimate the mean and SD of the group differences:</w:t>
      </w:r>
    </w:p>
    <w:p w14:paraId="3E90FF95" w14:textId="7CD7A361" w:rsidR="00EC2132" w:rsidRPr="00EC2132" w:rsidRDefault="00EC2132" w:rsidP="00EC2132">
      <w:pPr>
        <w:pStyle w:val="Heading4"/>
        <w:rPr>
          <w:b/>
          <w:lang w:val="en-US"/>
        </w:rPr>
      </w:pPr>
      <w:r w:rsidRPr="00EC2132">
        <w:rPr>
          <w:b/>
          <w:lang w:val="en-US"/>
        </w:rPr>
        <w:t>Using Bootstrapping in an Independent Samples t-test</w:t>
      </w:r>
    </w:p>
    <w:p w14:paraId="34EEB77A" w14:textId="4AE40FEB" w:rsidR="00E91C44" w:rsidRDefault="00EC2132" w:rsidP="00621F58">
      <w:pPr>
        <w:autoSpaceDE w:val="0"/>
        <w:spacing w:before="240"/>
        <w:jc w:val="both"/>
        <w:rPr>
          <w:rFonts w:cs="Arial"/>
          <w:lang w:val="en-US"/>
        </w:rPr>
      </w:pPr>
      <w:r>
        <w:rPr>
          <w:rFonts w:cs="Arial"/>
          <w:lang w:val="en-US"/>
        </w:rPr>
        <w:t>First,</w:t>
      </w:r>
      <w:r w:rsidR="00DB673A" w:rsidRPr="00CF58BA">
        <w:rPr>
          <w:rFonts w:cs="Arial"/>
          <w:lang w:val="en-US"/>
        </w:rPr>
        <w:t xml:space="preserve"> </w:t>
      </w:r>
      <w:r w:rsidR="00CF5F2C">
        <w:rPr>
          <w:rFonts w:cs="Arial"/>
          <w:lang w:val="en-US"/>
        </w:rPr>
        <w:t>‘switch-off’</w:t>
      </w:r>
      <w:r w:rsidR="00DB673A" w:rsidRPr="00CF58BA">
        <w:rPr>
          <w:rFonts w:cs="Arial"/>
          <w:lang w:val="en-US"/>
        </w:rPr>
        <w:t xml:space="preserve"> </w:t>
      </w:r>
      <w:r w:rsidR="00CF5F2C">
        <w:rPr>
          <w:rFonts w:cs="Arial"/>
          <w:lang w:val="en-US"/>
        </w:rPr>
        <w:t>the ex</w:t>
      </w:r>
      <w:r w:rsidR="00DB673A" w:rsidRPr="00CF58BA">
        <w:rPr>
          <w:rFonts w:cs="Arial"/>
          <w:lang w:val="en-US"/>
        </w:rPr>
        <w:t>clusion criteria</w:t>
      </w:r>
      <w:r w:rsidR="00281F82">
        <w:rPr>
          <w:rFonts w:cs="Arial"/>
          <w:lang w:val="en-US"/>
        </w:rPr>
        <w:t xml:space="preserve"> (i.e. go to </w:t>
      </w:r>
      <w:r w:rsidR="00281F82" w:rsidRPr="00281F82">
        <w:rPr>
          <w:rFonts w:cs="Arial"/>
          <w:b/>
          <w:lang w:val="en-US"/>
        </w:rPr>
        <w:t>Data &gt; Select Cases</w:t>
      </w:r>
      <w:r w:rsidR="00281F82">
        <w:rPr>
          <w:rFonts w:cs="Arial"/>
          <w:lang w:val="en-US"/>
        </w:rPr>
        <w:t xml:space="preserve"> and select </w:t>
      </w:r>
      <w:r w:rsidR="00281F82" w:rsidRPr="00281F82">
        <w:rPr>
          <w:rFonts w:cs="Arial"/>
          <w:b/>
          <w:lang w:val="en-US"/>
        </w:rPr>
        <w:t>All Cases</w:t>
      </w:r>
      <w:r w:rsidR="00281F82">
        <w:rPr>
          <w:rFonts w:cs="Arial"/>
          <w:lang w:val="en-US"/>
        </w:rPr>
        <w:t>)</w:t>
      </w:r>
      <w:r w:rsidR="00621F58">
        <w:rPr>
          <w:rFonts w:cs="Arial"/>
          <w:lang w:val="en-US"/>
        </w:rPr>
        <w:t>,</w:t>
      </w:r>
      <w:r w:rsidR="00DB673A" w:rsidRPr="00CF58BA">
        <w:rPr>
          <w:rFonts w:cs="Arial"/>
          <w:lang w:val="en-US"/>
        </w:rPr>
        <w:t xml:space="preserve"> so the outlier is onc</w:t>
      </w:r>
      <w:r w:rsidR="00621F58">
        <w:rPr>
          <w:rFonts w:cs="Arial"/>
          <w:lang w:val="en-US"/>
        </w:rPr>
        <w:t xml:space="preserve">e again included in your sample. Instead we’ll use a technique call </w:t>
      </w:r>
      <w:r w:rsidR="00621F58" w:rsidRPr="00621F58">
        <w:rPr>
          <w:rFonts w:cs="Arial"/>
          <w:b/>
          <w:lang w:val="en-US"/>
        </w:rPr>
        <w:t>Bootstrapping</w:t>
      </w:r>
      <w:r w:rsidR="00621F58">
        <w:rPr>
          <w:rFonts w:cs="Arial"/>
          <w:lang w:val="en-US"/>
        </w:rPr>
        <w:t xml:space="preserve">, </w:t>
      </w:r>
      <w:r w:rsidR="00B452F0">
        <w:rPr>
          <w:rFonts w:cs="Arial"/>
          <w:lang w:val="en-US"/>
        </w:rPr>
        <w:t>which</w:t>
      </w:r>
      <w:r w:rsidR="00B77987" w:rsidRPr="00CF58BA">
        <w:rPr>
          <w:rFonts w:cs="Arial"/>
          <w:lang w:val="en-US"/>
        </w:rPr>
        <w:t xml:space="preserve"> can be applied to most statistical tests in SPSS to make </w:t>
      </w:r>
      <w:r w:rsidR="002F2BFC" w:rsidRPr="00CF58BA">
        <w:rPr>
          <w:rFonts w:cs="Arial"/>
          <w:lang w:val="en-US"/>
        </w:rPr>
        <w:t>them more</w:t>
      </w:r>
      <w:r w:rsidR="00B77987" w:rsidRPr="00CF58BA">
        <w:rPr>
          <w:rFonts w:cs="Arial"/>
          <w:lang w:val="en-US"/>
        </w:rPr>
        <w:t xml:space="preserve"> robust to violations </w:t>
      </w:r>
      <w:r w:rsidR="00BE2348" w:rsidRPr="00CF58BA">
        <w:rPr>
          <w:rFonts w:cs="Arial"/>
          <w:lang w:val="en-US"/>
        </w:rPr>
        <w:t xml:space="preserve">of assumptions (such as </w:t>
      </w:r>
      <w:r w:rsidR="00281F82">
        <w:rPr>
          <w:rFonts w:cs="Arial"/>
          <w:lang w:val="en-US"/>
        </w:rPr>
        <w:t xml:space="preserve">violations of </w:t>
      </w:r>
      <w:r w:rsidR="00BE2348" w:rsidRPr="00CF58BA">
        <w:rPr>
          <w:rFonts w:cs="Arial"/>
          <w:lang w:val="en-US"/>
        </w:rPr>
        <w:t>normality</w:t>
      </w:r>
      <w:r w:rsidR="00281F82">
        <w:rPr>
          <w:rFonts w:cs="Arial"/>
          <w:lang w:val="en-US"/>
        </w:rPr>
        <w:t>)</w:t>
      </w:r>
      <w:r w:rsidR="00B77987" w:rsidRPr="00CF58BA">
        <w:rPr>
          <w:rFonts w:cs="Arial"/>
          <w:lang w:val="en-US"/>
        </w:rPr>
        <w:t>.</w:t>
      </w:r>
      <w:r w:rsidR="00621F58">
        <w:rPr>
          <w:rStyle w:val="FootnoteReference"/>
          <w:rFonts w:cs="Arial"/>
          <w:lang w:val="en-US"/>
        </w:rPr>
        <w:footnoteReference w:id="3"/>
      </w:r>
      <w:r w:rsidR="00B77987" w:rsidRPr="00CF58BA">
        <w:rPr>
          <w:rFonts w:cs="Arial"/>
          <w:lang w:val="en-US"/>
        </w:rPr>
        <w:t xml:space="preserve"> This technique essentially re-runs your analysis multiple times (usually at least a 1</w:t>
      </w:r>
      <w:r w:rsidR="002F2BFC" w:rsidRPr="00CF58BA">
        <w:rPr>
          <w:rFonts w:cs="Arial"/>
          <w:lang w:val="en-US"/>
        </w:rPr>
        <w:t>000) on random re</w:t>
      </w:r>
      <w:r w:rsidR="00B77987" w:rsidRPr="00CF58BA">
        <w:rPr>
          <w:rFonts w:cs="Arial"/>
          <w:lang w:val="en-US"/>
        </w:rPr>
        <w:t>samples of your sample</w:t>
      </w:r>
      <w:r w:rsidR="002F2BFC" w:rsidRPr="00CF58BA">
        <w:rPr>
          <w:rFonts w:cs="Arial"/>
          <w:lang w:val="en-US"/>
        </w:rPr>
        <w:t xml:space="preserve"> (with replacement)</w:t>
      </w:r>
      <w:r w:rsidR="00B77987" w:rsidRPr="00CF58BA">
        <w:rPr>
          <w:rFonts w:cs="Arial"/>
          <w:lang w:val="en-US"/>
        </w:rPr>
        <w:t xml:space="preserve"> </w:t>
      </w:r>
      <w:r w:rsidR="00621F58">
        <w:rPr>
          <w:rFonts w:cs="Arial"/>
          <w:lang w:val="en-US"/>
        </w:rPr>
        <w:t>to work</w:t>
      </w:r>
      <w:r w:rsidR="00B77987" w:rsidRPr="00CF58BA">
        <w:rPr>
          <w:rFonts w:cs="Arial"/>
          <w:lang w:val="en-US"/>
        </w:rPr>
        <w:t xml:space="preserve"> out the ‘average’ relationship observed across the majority of these resamples</w:t>
      </w:r>
      <w:r w:rsidR="000F0A71">
        <w:rPr>
          <w:rFonts w:cs="Arial"/>
          <w:lang w:val="en-US"/>
        </w:rPr>
        <w:t xml:space="preserve">. Using bootstrapping </w:t>
      </w:r>
      <w:r w:rsidR="00621F58">
        <w:rPr>
          <w:rFonts w:cs="Arial"/>
          <w:lang w:val="en-US"/>
        </w:rPr>
        <w:t xml:space="preserve">will minimize the influence of more extreme values and also </w:t>
      </w:r>
      <w:r w:rsidR="00B77987" w:rsidRPr="00CF58BA">
        <w:rPr>
          <w:rFonts w:cs="Arial"/>
          <w:lang w:val="en-US"/>
        </w:rPr>
        <w:t>allows</w:t>
      </w:r>
      <w:r w:rsidR="000F0A71">
        <w:rPr>
          <w:rFonts w:cs="Arial"/>
          <w:lang w:val="en-US"/>
        </w:rPr>
        <w:t xml:space="preserve"> us to make</w:t>
      </w:r>
      <w:r w:rsidR="00B77987" w:rsidRPr="00CF58BA">
        <w:rPr>
          <w:rFonts w:cs="Arial"/>
          <w:lang w:val="en-US"/>
        </w:rPr>
        <w:t xml:space="preserve"> better estimates of</w:t>
      </w:r>
      <w:r w:rsidR="000F0A71">
        <w:rPr>
          <w:rFonts w:cs="Arial"/>
          <w:lang w:val="en-US"/>
        </w:rPr>
        <w:t xml:space="preserve"> the</w:t>
      </w:r>
      <w:r w:rsidR="00B77987" w:rsidRPr="00CF58BA">
        <w:rPr>
          <w:rFonts w:cs="Arial"/>
          <w:lang w:val="en-US"/>
        </w:rPr>
        <w:t xml:space="preserve"> actual sampling distribution in the wider population</w:t>
      </w:r>
      <w:r w:rsidR="00621F58">
        <w:rPr>
          <w:rFonts w:cs="Arial"/>
          <w:lang w:val="en-US"/>
        </w:rPr>
        <w:t xml:space="preserve">. </w:t>
      </w:r>
      <w:r w:rsidR="005607DA" w:rsidRPr="00CF58BA">
        <w:rPr>
          <w:rFonts w:cs="Arial"/>
          <w:lang w:val="en-US"/>
        </w:rPr>
        <w:t>To apply bootstrapping in your t-test:</w:t>
      </w:r>
    </w:p>
    <w:p w14:paraId="43F58CEC" w14:textId="77777777" w:rsidR="005607DA" w:rsidRPr="00CF58BA" w:rsidRDefault="005607DA" w:rsidP="00621F58">
      <w:pPr>
        <w:pStyle w:val="ListParagraph"/>
        <w:numPr>
          <w:ilvl w:val="0"/>
          <w:numId w:val="12"/>
        </w:numPr>
        <w:ind w:left="426"/>
        <w:rPr>
          <w:rFonts w:cs="Arial"/>
          <w:bCs/>
        </w:rPr>
      </w:pPr>
      <w:r w:rsidRPr="00CF58BA">
        <w:rPr>
          <w:rFonts w:cs="Arial"/>
          <w:bCs/>
        </w:rPr>
        <w:t xml:space="preserve">Select </w:t>
      </w:r>
      <w:r w:rsidRPr="00CF58BA">
        <w:rPr>
          <w:rFonts w:cs="Arial"/>
          <w:b/>
          <w:bCs/>
        </w:rPr>
        <w:t>Analyze &gt; Compare Means &gt; Independent-Samples T Test</w:t>
      </w:r>
    </w:p>
    <w:p w14:paraId="52158AE2" w14:textId="3CC6033D" w:rsidR="005607DA" w:rsidRPr="00CF58BA" w:rsidRDefault="005607DA" w:rsidP="00621F58">
      <w:pPr>
        <w:pStyle w:val="ListParagraph"/>
        <w:numPr>
          <w:ilvl w:val="0"/>
          <w:numId w:val="12"/>
        </w:numPr>
        <w:ind w:left="426"/>
        <w:rPr>
          <w:rFonts w:cs="Arial"/>
          <w:bCs/>
        </w:rPr>
      </w:pPr>
      <w:r w:rsidRPr="00CF58BA">
        <w:rPr>
          <w:rFonts w:cs="Arial"/>
          <w:bCs/>
        </w:rPr>
        <w:t>Your original analysis should still be ‘loaded’ in SPSS’s memory so no need to re-input it.</w:t>
      </w:r>
    </w:p>
    <w:p w14:paraId="24968055" w14:textId="7C42B267" w:rsidR="005607DA" w:rsidRDefault="005607DA" w:rsidP="00621F58">
      <w:pPr>
        <w:pStyle w:val="ListParagraph"/>
        <w:numPr>
          <w:ilvl w:val="0"/>
          <w:numId w:val="12"/>
        </w:numPr>
        <w:ind w:left="426"/>
        <w:rPr>
          <w:rFonts w:cs="Arial"/>
          <w:bCs/>
        </w:rPr>
      </w:pPr>
      <w:r w:rsidRPr="00CF58BA">
        <w:rPr>
          <w:rFonts w:cs="Arial"/>
          <w:bCs/>
        </w:rPr>
        <w:t xml:space="preserve">Click on the </w:t>
      </w:r>
      <w:r w:rsidRPr="00CF58BA">
        <w:rPr>
          <w:rFonts w:cs="Arial"/>
          <w:b/>
          <w:bCs/>
        </w:rPr>
        <w:t>Bootstrap…</w:t>
      </w:r>
      <w:r w:rsidRPr="00CF58BA">
        <w:rPr>
          <w:rFonts w:cs="Arial"/>
          <w:bCs/>
        </w:rPr>
        <w:t xml:space="preserve"> option on the right of the window. </w:t>
      </w:r>
    </w:p>
    <w:p w14:paraId="03BBA267" w14:textId="77777777" w:rsidR="00281F82" w:rsidRDefault="00CF5F2C" w:rsidP="00621F58">
      <w:pPr>
        <w:pStyle w:val="ListParagraph"/>
        <w:numPr>
          <w:ilvl w:val="0"/>
          <w:numId w:val="12"/>
        </w:numPr>
        <w:ind w:left="426"/>
        <w:rPr>
          <w:rFonts w:cs="Arial"/>
          <w:bCs/>
        </w:rPr>
      </w:pPr>
      <w:r>
        <w:rPr>
          <w:rFonts w:cs="Arial"/>
          <w:bCs/>
        </w:rPr>
        <w:t>In the window that pops up</w:t>
      </w:r>
      <w:r w:rsidR="00281F82">
        <w:rPr>
          <w:rFonts w:cs="Arial"/>
          <w:bCs/>
        </w:rPr>
        <w:t>:</w:t>
      </w:r>
    </w:p>
    <w:p w14:paraId="259A8E12" w14:textId="42BE81C3" w:rsidR="00281F82" w:rsidRPr="00281F82" w:rsidRDefault="005607DA" w:rsidP="00621F58">
      <w:pPr>
        <w:pStyle w:val="ListParagraph"/>
        <w:numPr>
          <w:ilvl w:val="1"/>
          <w:numId w:val="12"/>
        </w:numPr>
        <w:ind w:left="851"/>
        <w:rPr>
          <w:rFonts w:cs="Arial"/>
          <w:bCs/>
        </w:rPr>
      </w:pPr>
      <w:r w:rsidRPr="00CF58BA">
        <w:rPr>
          <w:rFonts w:cs="Arial"/>
          <w:bCs/>
        </w:rPr>
        <w:t xml:space="preserve"> tick the option to </w:t>
      </w:r>
      <w:r w:rsidRPr="00CF58BA">
        <w:rPr>
          <w:rFonts w:cs="Arial"/>
          <w:b/>
          <w:bCs/>
        </w:rPr>
        <w:t>Perform Bootstrapping</w:t>
      </w:r>
    </w:p>
    <w:p w14:paraId="2184EB09" w14:textId="5FC1AA84" w:rsidR="00281F82" w:rsidRDefault="00281F82" w:rsidP="00621F58">
      <w:pPr>
        <w:pStyle w:val="ListParagraph"/>
        <w:numPr>
          <w:ilvl w:val="1"/>
          <w:numId w:val="12"/>
        </w:numPr>
        <w:ind w:left="851"/>
        <w:rPr>
          <w:rFonts w:cs="Arial"/>
          <w:bCs/>
        </w:rPr>
      </w:pPr>
      <w:r w:rsidRPr="00281F82">
        <w:rPr>
          <w:rFonts w:cs="Arial"/>
          <w:bCs/>
        </w:rPr>
        <w:t>Set the</w:t>
      </w:r>
      <w:r>
        <w:rPr>
          <w:rFonts w:cs="Arial"/>
          <w:b/>
          <w:bCs/>
        </w:rPr>
        <w:t xml:space="preserve"> Number of Samples </w:t>
      </w:r>
      <w:r w:rsidRPr="00281F82">
        <w:rPr>
          <w:rFonts w:cs="Arial"/>
          <w:bCs/>
        </w:rPr>
        <w:t>at 2000</w:t>
      </w:r>
    </w:p>
    <w:p w14:paraId="6C4FF700" w14:textId="59C64038" w:rsidR="005607DA" w:rsidRPr="00CF58BA" w:rsidRDefault="005607DA" w:rsidP="00621F58">
      <w:pPr>
        <w:pStyle w:val="ListParagraph"/>
        <w:numPr>
          <w:ilvl w:val="1"/>
          <w:numId w:val="12"/>
        </w:numPr>
        <w:ind w:left="851"/>
        <w:rPr>
          <w:rFonts w:cs="Arial"/>
          <w:bCs/>
        </w:rPr>
      </w:pPr>
      <w:r w:rsidRPr="00CF58BA">
        <w:rPr>
          <w:rFonts w:cs="Arial"/>
          <w:bCs/>
        </w:rPr>
        <w:t xml:space="preserve">switch to the </w:t>
      </w:r>
      <w:r w:rsidRPr="00CF58BA">
        <w:rPr>
          <w:rFonts w:cs="Arial"/>
          <w:b/>
          <w:bCs/>
        </w:rPr>
        <w:t>Bias Corrected accelerated (BCa)</w:t>
      </w:r>
      <w:r w:rsidRPr="00CF58BA">
        <w:rPr>
          <w:rFonts w:cs="Arial"/>
          <w:bCs/>
        </w:rPr>
        <w:t xml:space="preserve"> method of bootstrapping which is apparent</w:t>
      </w:r>
      <w:r w:rsidR="00CF5F2C">
        <w:rPr>
          <w:rFonts w:cs="Arial"/>
          <w:bCs/>
        </w:rPr>
        <w:t xml:space="preserve">ly more accurate (see </w:t>
      </w:r>
      <w:r w:rsidRPr="00CF58BA">
        <w:rPr>
          <w:rFonts w:cs="Arial"/>
          <w:bCs/>
        </w:rPr>
        <w:t>reference</w:t>
      </w:r>
      <w:r w:rsidR="00CF5F2C">
        <w:rPr>
          <w:rFonts w:cs="Arial"/>
          <w:bCs/>
        </w:rPr>
        <w:t xml:space="preserve"> to this in the </w:t>
      </w:r>
      <w:r w:rsidR="00CF5F2C" w:rsidRPr="00CF5F2C">
        <w:rPr>
          <w:rFonts w:cs="Arial"/>
          <w:b/>
          <w:bCs/>
          <w:color w:val="FF0000"/>
        </w:rPr>
        <w:t>Andy Field textbook, in section 6.12</w:t>
      </w:r>
      <w:r w:rsidRPr="00CF5F2C">
        <w:rPr>
          <w:rFonts w:cs="Arial"/>
          <w:b/>
          <w:bCs/>
          <w:color w:val="FF0000"/>
        </w:rPr>
        <w:t>.3</w:t>
      </w:r>
      <w:r w:rsidRPr="00CF58BA">
        <w:rPr>
          <w:rFonts w:cs="Arial"/>
          <w:bCs/>
        </w:rPr>
        <w:t>)</w:t>
      </w:r>
    </w:p>
    <w:p w14:paraId="7ACC6C93" w14:textId="265F2DC6" w:rsidR="00D50564" w:rsidRPr="00CF58BA" w:rsidRDefault="005607DA" w:rsidP="00621F58">
      <w:pPr>
        <w:pStyle w:val="ListParagraph"/>
        <w:numPr>
          <w:ilvl w:val="0"/>
          <w:numId w:val="12"/>
        </w:numPr>
        <w:ind w:left="426"/>
        <w:rPr>
          <w:rFonts w:cs="Arial"/>
          <w:bCs/>
        </w:rPr>
      </w:pPr>
      <w:r w:rsidRPr="00CF58BA">
        <w:rPr>
          <w:rFonts w:cs="Arial"/>
          <w:bCs/>
        </w:rPr>
        <w:t xml:space="preserve">Press </w:t>
      </w:r>
      <w:r w:rsidRPr="00CF58BA">
        <w:rPr>
          <w:rFonts w:cs="Arial"/>
          <w:b/>
          <w:bCs/>
        </w:rPr>
        <w:t>Continue</w:t>
      </w:r>
      <w:r w:rsidRPr="00CF58BA">
        <w:rPr>
          <w:rFonts w:cs="Arial"/>
          <w:bCs/>
        </w:rPr>
        <w:t xml:space="preserve"> and then press </w:t>
      </w:r>
      <w:r w:rsidRPr="00CF58BA">
        <w:rPr>
          <w:rFonts w:cs="Arial"/>
          <w:b/>
          <w:bCs/>
        </w:rPr>
        <w:t>OK</w:t>
      </w:r>
      <w:r w:rsidRPr="00CF58BA">
        <w:rPr>
          <w:rFonts w:cs="Arial"/>
          <w:bCs/>
        </w:rPr>
        <w:t xml:space="preserve"> to run the t-test</w:t>
      </w:r>
    </w:p>
    <w:p w14:paraId="04242036" w14:textId="3CB72BF9" w:rsidR="00D50564" w:rsidRDefault="00D50564" w:rsidP="00196D09">
      <w:pPr>
        <w:spacing w:after="0"/>
        <w:rPr>
          <w:rFonts w:cs="Arial"/>
          <w:bCs/>
        </w:rPr>
      </w:pPr>
      <w:r w:rsidRPr="00CF58BA">
        <w:rPr>
          <w:rFonts w:cs="Arial"/>
          <w:bCs/>
        </w:rPr>
        <w:t xml:space="preserve">What additional information do you note has been added to the </w:t>
      </w:r>
      <w:r w:rsidRPr="002B6975">
        <w:rPr>
          <w:rFonts w:cs="Arial"/>
          <w:b/>
          <w:bCs/>
        </w:rPr>
        <w:t>Group Statistics</w:t>
      </w:r>
      <w:r w:rsidRPr="00CF58BA">
        <w:rPr>
          <w:rFonts w:cs="Arial"/>
          <w:bCs/>
        </w:rPr>
        <w:t xml:space="preserve"> table and what do you think this is telling you?</w:t>
      </w:r>
    </w:p>
    <w:p w14:paraId="5A1EC15A" w14:textId="55A7F528" w:rsidR="00CF5F2C" w:rsidRDefault="000F0A71" w:rsidP="00196D09">
      <w:pPr>
        <w:spacing w:after="0"/>
        <w:rPr>
          <w:rFonts w:cs="Arial"/>
          <w:bCs/>
        </w:rPr>
      </w:pPr>
      <w:r>
        <w:rPr>
          <w:rFonts w:ascii="Times New Roman" w:hAnsi="Times New Roman" w:cs="Times New Roman"/>
          <w:noProof/>
          <w:sz w:val="24"/>
          <w:szCs w:val="24"/>
          <w:lang w:eastAsia="en-GB"/>
        </w:rPr>
        <mc:AlternateContent>
          <mc:Choice Requires="wps">
            <w:drawing>
              <wp:anchor distT="0" distB="0" distL="114300" distR="114300" simplePos="0" relativeHeight="251653120" behindDoc="0" locked="0" layoutInCell="1" allowOverlap="1" wp14:anchorId="070B5D5F" wp14:editId="334754C5">
                <wp:simplePos x="0" y="0"/>
                <wp:positionH relativeFrom="margin">
                  <wp:posOffset>0</wp:posOffset>
                </wp:positionH>
                <wp:positionV relativeFrom="paragraph">
                  <wp:posOffset>119380</wp:posOffset>
                </wp:positionV>
                <wp:extent cx="5722620" cy="4953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5722620" cy="495300"/>
                        </a:xfrm>
                        <a:prstGeom prst="rect">
                          <a:avLst/>
                        </a:prstGeom>
                        <a:solidFill>
                          <a:schemeClr val="lt1"/>
                        </a:solidFill>
                        <a:ln w="6350">
                          <a:solidFill>
                            <a:prstClr val="black"/>
                          </a:solidFill>
                        </a:ln>
                      </wps:spPr>
                      <wps:txbx>
                        <w:txbxContent>
                          <w:p w14:paraId="2F32ED2A" w14:textId="2679964A" w:rsidR="00D523D6" w:rsidRPr="002B6975" w:rsidRDefault="00D523D6" w:rsidP="002B6975">
                            <w:pPr>
                              <w:pStyle w:val="CommentText"/>
                              <w:rPr>
                                <w:sz w:val="22"/>
                              </w:rPr>
                            </w:pPr>
                            <w:r w:rsidRPr="002B6975">
                              <w:rPr>
                                <w:sz w:val="22"/>
                              </w:rPr>
                              <w:t xml:space="preserve">You’ve now got a confidence interval around both the mean and SD estimates (i.e. a range of values the bootstrapping estimates these parameters to fall between in 95% of </w:t>
                            </w:r>
                            <w:r>
                              <w:rPr>
                                <w:sz w:val="22"/>
                              </w:rPr>
                              <w:t>its re</w:t>
                            </w:r>
                            <w:r w:rsidRPr="002B6975">
                              <w:rPr>
                                <w:sz w:val="22"/>
                              </w:rPr>
                              <w:t>samples).</w:t>
                            </w:r>
                          </w:p>
                          <w:p w14:paraId="72A1DBBE" w14:textId="77777777"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0B5D5F" id="Text Box 11" o:spid="_x0000_s1033" type="#_x0000_t202" style="position:absolute;margin-left:0;margin-top:9.4pt;width:450.6pt;height:3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" fillcolor="white [3201]" strokeweight=".5pt">
                <v:textbox>
                  <w:txbxContent>
                    <w:p w14:paraId="2F32ED2A" w14:textId="2679964A" w:rsidR="00D523D6" w:rsidRPr="002B6975" w:rsidRDefault="00D523D6" w:rsidP="002B6975">
                      <w:pPr>
                        <w:pStyle w:val="CommentText"/>
                        <w:rPr>
                          <w:sz w:val="22"/>
                        </w:rPr>
                      </w:pPr>
                      <w:r w:rsidRPr="002B6975">
                        <w:rPr>
                          <w:sz w:val="22"/>
                        </w:rPr>
                        <w:t xml:space="preserve">You’ve now got a confidence interval around both the mean and SD estimates (i.e. a range of values the bootstrapping estimates these parameters to fall between in 95% of </w:t>
                      </w:r>
                      <w:r>
                        <w:rPr>
                          <w:sz w:val="22"/>
                        </w:rPr>
                        <w:t>its re</w:t>
                      </w:r>
                      <w:r w:rsidRPr="002B6975">
                        <w:rPr>
                          <w:sz w:val="22"/>
                        </w:rPr>
                        <w:t>samples).</w:t>
                      </w:r>
                    </w:p>
                    <w:p w14:paraId="72A1DBBE" w14:textId="77777777" w:rsidR="00D523D6" w:rsidRPr="00CF5F2C" w:rsidRDefault="00D523D6" w:rsidP="00CF5F2C">
                      <w:pPr>
                        <w:rPr>
                          <w:rFonts w:cstheme="minorHAnsi"/>
                          <w:lang w:val="en-US"/>
                        </w:rPr>
                      </w:pPr>
                    </w:p>
                  </w:txbxContent>
                </v:textbox>
                <w10:wrap anchorx="margin"/>
              </v:shape>
            </w:pict>
          </mc:Fallback>
        </mc:AlternateContent>
      </w:r>
    </w:p>
    <w:p w14:paraId="7CA51CD6" w14:textId="3CBDB1B7" w:rsidR="000A49F6" w:rsidRDefault="000A49F6" w:rsidP="000A49F6">
      <w:pPr>
        <w:autoSpaceDE w:val="0"/>
        <w:spacing w:after="0"/>
        <w:jc w:val="both"/>
        <w:rPr>
          <w:rFonts w:cs="Arial"/>
          <w:lang w:val="en-US"/>
        </w:rPr>
      </w:pPr>
    </w:p>
    <w:p w14:paraId="117C6611" w14:textId="77073EE1" w:rsidR="000A49F6" w:rsidRDefault="000A49F6" w:rsidP="000A49F6">
      <w:pPr>
        <w:autoSpaceDE w:val="0"/>
        <w:spacing w:after="0"/>
        <w:jc w:val="both"/>
        <w:rPr>
          <w:rFonts w:cs="Arial"/>
          <w:lang w:val="en-US"/>
        </w:rPr>
      </w:pPr>
    </w:p>
    <w:p w14:paraId="2CF4CA39" w14:textId="3DB14B71" w:rsidR="000A49F6" w:rsidRDefault="000A49F6" w:rsidP="000A49F6">
      <w:pPr>
        <w:autoSpaceDE w:val="0"/>
        <w:spacing w:after="0"/>
        <w:jc w:val="both"/>
        <w:rPr>
          <w:rFonts w:cs="Arial"/>
          <w:lang w:val="en-US"/>
        </w:rPr>
      </w:pPr>
    </w:p>
    <w:p w14:paraId="18DD65AB" w14:textId="440A75B2" w:rsidR="00E35757" w:rsidRDefault="00621F58" w:rsidP="000A49F6">
      <w:pPr>
        <w:autoSpaceDE w:val="0"/>
        <w:spacing w:after="0"/>
        <w:jc w:val="both"/>
        <w:rPr>
          <w:rFonts w:cs="Arial"/>
          <w:lang w:val="en-US"/>
        </w:rPr>
      </w:pPr>
      <w:r w:rsidRPr="00CF58BA">
        <w:rPr>
          <w:rFonts w:cs="Arial"/>
          <w:lang w:val="en-US"/>
        </w:rPr>
        <w:t>You now also have</w:t>
      </w:r>
      <w:r w:rsidR="00D50564" w:rsidRPr="00CF58BA">
        <w:rPr>
          <w:rFonts w:cs="Arial"/>
          <w:lang w:val="en-US"/>
        </w:rPr>
        <w:t xml:space="preserve"> an output table that reports the </w:t>
      </w:r>
      <w:r w:rsidR="00D50564" w:rsidRPr="00621F58">
        <w:rPr>
          <w:rFonts w:cs="Arial"/>
          <w:b/>
          <w:lang w:val="en-US"/>
        </w:rPr>
        <w:t>mean</w:t>
      </w:r>
      <w:r w:rsidR="00D50564" w:rsidRPr="00CF58BA">
        <w:rPr>
          <w:rFonts w:cs="Arial"/>
          <w:lang w:val="en-US"/>
        </w:rPr>
        <w:t xml:space="preserve"> difference between AM and PM for WM performance</w:t>
      </w:r>
      <w:r>
        <w:rPr>
          <w:rFonts w:cs="Arial"/>
          <w:lang w:val="en-US"/>
        </w:rPr>
        <w:t>,</w:t>
      </w:r>
      <w:r w:rsidR="00D50564" w:rsidRPr="00CF58BA">
        <w:rPr>
          <w:rFonts w:cs="Arial"/>
          <w:lang w:val="en-US"/>
        </w:rPr>
        <w:t xml:space="preserve"> calculated from the bootstrapped samples, with a </w:t>
      </w:r>
      <w:r w:rsidR="00E35757" w:rsidRPr="00621F58">
        <w:rPr>
          <w:rFonts w:cs="Arial"/>
          <w:i/>
          <w:lang w:val="en-US"/>
        </w:rPr>
        <w:t>p</w:t>
      </w:r>
      <w:r w:rsidR="00E35757" w:rsidRPr="00CF58BA">
        <w:rPr>
          <w:rFonts w:cs="Arial"/>
          <w:lang w:val="en-US"/>
        </w:rPr>
        <w:t xml:space="preserve">-value and </w:t>
      </w:r>
      <w:r w:rsidR="00D50564" w:rsidRPr="00CF58BA">
        <w:rPr>
          <w:rFonts w:cs="Arial"/>
          <w:lang w:val="en-US"/>
        </w:rPr>
        <w:t>BCa confi</w:t>
      </w:r>
      <w:r w:rsidR="00275644">
        <w:rPr>
          <w:rFonts w:cs="Arial"/>
          <w:lang w:val="en-US"/>
        </w:rPr>
        <w:t>dence interval reported for the</w:t>
      </w:r>
      <w:r w:rsidR="00D50564" w:rsidRPr="00CF58BA">
        <w:rPr>
          <w:rFonts w:cs="Arial"/>
          <w:lang w:val="en-US"/>
        </w:rPr>
        <w:t xml:space="preserve"> </w:t>
      </w:r>
      <w:r w:rsidR="00E35757" w:rsidRPr="00CF58BA">
        <w:rPr>
          <w:rFonts w:cs="Arial"/>
          <w:lang w:val="en-US"/>
        </w:rPr>
        <w:t xml:space="preserve">bootstrapped </w:t>
      </w:r>
      <w:r w:rsidR="00D50564" w:rsidRPr="00CF58BA">
        <w:rPr>
          <w:rFonts w:cs="Arial"/>
          <w:lang w:val="en-US"/>
        </w:rPr>
        <w:t xml:space="preserve">mean difference too. </w:t>
      </w:r>
      <w:r w:rsidR="00196D09" w:rsidRPr="00CF58BA">
        <w:rPr>
          <w:rFonts w:cs="Arial"/>
          <w:lang w:val="en-US"/>
        </w:rPr>
        <w:t>Given your three sets of r</w:t>
      </w:r>
      <w:r>
        <w:rPr>
          <w:rFonts w:cs="Arial"/>
          <w:lang w:val="en-US"/>
        </w:rPr>
        <w:t>esults, which would you favour writing up</w:t>
      </w:r>
      <w:r w:rsidR="00196D09" w:rsidRPr="00CF58BA">
        <w:rPr>
          <w:rFonts w:cs="Arial"/>
          <w:lang w:val="en-US"/>
        </w:rPr>
        <w:t>?</w:t>
      </w:r>
    </w:p>
    <w:p w14:paraId="53B7EC09" w14:textId="3AC54F3E" w:rsidR="00621F58" w:rsidRDefault="00621F58" w:rsidP="000A49F6">
      <w:pPr>
        <w:autoSpaceDE w:val="0"/>
        <w:spacing w:after="0"/>
        <w:jc w:val="both"/>
        <w:rPr>
          <w:rFonts w:cs="Arial"/>
          <w:lang w:val="en-US"/>
        </w:rPr>
      </w:pPr>
    </w:p>
    <w:p w14:paraId="3E7DD318" w14:textId="1BBE203C" w:rsidR="00621F58" w:rsidRPr="00CF58BA" w:rsidRDefault="00621F58" w:rsidP="000A49F6">
      <w:pPr>
        <w:autoSpaceDE w:val="0"/>
        <w:spacing w:after="0"/>
        <w:jc w:val="both"/>
        <w:rPr>
          <w:rFonts w:cs="Arial"/>
          <w:lang w:val="en-US"/>
        </w:rPr>
      </w:pPr>
      <w:r w:rsidRPr="00621F58">
        <w:rPr>
          <w:rFonts w:cs="Arial"/>
          <w:b/>
          <w:lang w:val="en-US"/>
        </w:rPr>
        <w:t>Note:</w:t>
      </w:r>
      <w:r>
        <w:rPr>
          <w:rFonts w:cs="Arial"/>
          <w:lang w:val="en-US"/>
        </w:rPr>
        <w:t xml:space="preserve"> there’s not necessarily a “right” answer here. I’m more interested in how you justify your choice.</w:t>
      </w:r>
    </w:p>
    <w:p w14:paraId="3CC800DB" w14:textId="7A5377D2" w:rsidR="002B6975" w:rsidRDefault="00FB7D04" w:rsidP="00196D09">
      <w:pPr>
        <w:rPr>
          <w:rFonts w:cs="Arial"/>
          <w:b/>
          <w:bCs/>
        </w:rPr>
      </w:pPr>
      <w:r>
        <w:rPr>
          <w:rFonts w:ascii="Times New Roman" w:hAnsi="Times New Roman" w:cs="Times New Roman"/>
          <w:noProof/>
          <w:sz w:val="24"/>
          <w:szCs w:val="24"/>
          <w:lang w:eastAsia="en-GB"/>
        </w:rPr>
        <mc:AlternateContent>
          <mc:Choice Requires="wps">
            <w:drawing>
              <wp:anchor distT="0" distB="0" distL="114300" distR="114300" simplePos="0" relativeHeight="251652096" behindDoc="0" locked="0" layoutInCell="1" allowOverlap="1" wp14:anchorId="7F1293B9" wp14:editId="528BD325">
                <wp:simplePos x="0" y="0"/>
                <wp:positionH relativeFrom="margin">
                  <wp:posOffset>0</wp:posOffset>
                </wp:positionH>
                <wp:positionV relativeFrom="paragraph">
                  <wp:posOffset>6350</wp:posOffset>
                </wp:positionV>
                <wp:extent cx="5721350" cy="23749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5721350" cy="2374900"/>
                        </a:xfrm>
                        <a:prstGeom prst="rect">
                          <a:avLst/>
                        </a:prstGeom>
                        <a:solidFill>
                          <a:schemeClr val="lt1"/>
                        </a:solidFill>
                        <a:ln w="6350">
                          <a:solidFill>
                            <a:prstClr val="black"/>
                          </a:solidFill>
                        </a:ln>
                      </wps:spPr>
                      <wps:txbx>
                        <w:txbxContent>
                          <w:p w14:paraId="272080C6" w14:textId="589875DD" w:rsidR="00D523D6" w:rsidRDefault="00D523D6" w:rsidP="002B6975">
                            <w:pPr>
                              <w:pStyle w:val="CommentText"/>
                              <w:rPr>
                                <w:sz w:val="22"/>
                              </w:rPr>
                            </w:pPr>
                            <w:r w:rsidRPr="002B6975">
                              <w:rPr>
                                <w:sz w:val="22"/>
                              </w:rPr>
                              <w:t xml:space="preserve">The mean difference after boostrapping (which will vary slightly every time you run it because it is based on </w:t>
                            </w:r>
                            <w:r w:rsidRPr="00FB7D04">
                              <w:rPr>
                                <w:b/>
                                <w:sz w:val="22"/>
                              </w:rPr>
                              <w:t>averaging</w:t>
                            </w:r>
                            <w:r w:rsidRPr="002B6975">
                              <w:rPr>
                                <w:sz w:val="22"/>
                              </w:rPr>
                              <w:t xml:space="preserve"> across 2000 random </w:t>
                            </w:r>
                            <w:r>
                              <w:rPr>
                                <w:sz w:val="22"/>
                              </w:rPr>
                              <w:t>re</w:t>
                            </w:r>
                            <w:r w:rsidRPr="002B6975">
                              <w:rPr>
                                <w:sz w:val="22"/>
                              </w:rPr>
                              <w:t>samples) is still not statistically significant. In my example I got a Mean difference of 0.42 (</w:t>
                            </w:r>
                            <w:r>
                              <w:rPr>
                                <w:sz w:val="22"/>
                              </w:rPr>
                              <w:t>BCa 95% CI of -0.30 to 1.14</w:t>
                            </w:r>
                            <w:r w:rsidRPr="002B6975">
                              <w:rPr>
                                <w:sz w:val="22"/>
                              </w:rPr>
                              <w:t xml:space="preserve">). </w:t>
                            </w:r>
                          </w:p>
                          <w:p w14:paraId="71B78FC8" w14:textId="7933AB74" w:rsidR="00D523D6" w:rsidRDefault="00D523D6" w:rsidP="002B6975">
                            <w:pPr>
                              <w:pStyle w:val="CommentText"/>
                              <w:rPr>
                                <w:sz w:val="22"/>
                              </w:rPr>
                            </w:pPr>
                            <w:r w:rsidRPr="002B6975">
                              <w:rPr>
                                <w:sz w:val="22"/>
                              </w:rPr>
                              <w:t xml:space="preserve">You might argue that excluding the outlier is therefore still necessary because it is obscuring an </w:t>
                            </w:r>
                            <w:r>
                              <w:rPr>
                                <w:sz w:val="22"/>
                              </w:rPr>
                              <w:t>otherwise significant results. However,</w:t>
                            </w:r>
                            <w:r w:rsidRPr="002B6975">
                              <w:rPr>
                                <w:sz w:val="22"/>
                              </w:rPr>
                              <w:t xml:space="preserve"> bear in mind that limits you</w:t>
                            </w:r>
                            <w:r>
                              <w:rPr>
                                <w:sz w:val="22"/>
                              </w:rPr>
                              <w:t>r generalisability and leads to a significant result with only a very small effect-size. Hence, I w</w:t>
                            </w:r>
                            <w:r w:rsidRPr="002B6975">
                              <w:rPr>
                                <w:sz w:val="22"/>
                              </w:rPr>
                              <w:t>ould</w:t>
                            </w:r>
                            <w:r>
                              <w:rPr>
                                <w:sz w:val="22"/>
                              </w:rPr>
                              <w:t xml:space="preserve"> probably</w:t>
                            </w:r>
                            <w:r w:rsidRPr="002B6975">
                              <w:rPr>
                                <w:sz w:val="22"/>
                              </w:rPr>
                              <w:t xml:space="preserve"> argue that you’ve tried to take account for the violated assumption of non-normality by using bootstrapping and</w:t>
                            </w:r>
                            <w:r>
                              <w:rPr>
                                <w:sz w:val="22"/>
                              </w:rPr>
                              <w:t>,</w:t>
                            </w:r>
                            <w:r w:rsidRPr="002B6975">
                              <w:rPr>
                                <w:sz w:val="22"/>
                              </w:rPr>
                              <w:t xml:space="preserve"> because the result using this method is not statistically significant</w:t>
                            </w:r>
                            <w:r>
                              <w:rPr>
                                <w:sz w:val="22"/>
                              </w:rPr>
                              <w:t>,</w:t>
                            </w:r>
                            <w:r w:rsidRPr="002B6975">
                              <w:rPr>
                                <w:sz w:val="22"/>
                              </w:rPr>
                              <w:t xml:space="preserve"> you have insufficient evidence to reject the null-hypothesis.</w:t>
                            </w:r>
                            <w:r>
                              <w:rPr>
                                <w:sz w:val="22"/>
                              </w:rPr>
                              <w:t xml:space="preserve"> </w:t>
                            </w:r>
                          </w:p>
                          <w:p w14:paraId="42AF30D0" w14:textId="65A4505B" w:rsidR="00D523D6" w:rsidRPr="002B6975" w:rsidRDefault="00D523D6" w:rsidP="002B6975">
                            <w:pPr>
                              <w:pStyle w:val="CommentText"/>
                              <w:rPr>
                                <w:rFonts w:cstheme="minorHAnsi"/>
                                <w:sz w:val="22"/>
                                <w:lang w:val="en-US"/>
                              </w:rPr>
                            </w:pPr>
                            <w:r>
                              <w:rPr>
                                <w:sz w:val="22"/>
                              </w:rPr>
                              <w:t xml:space="preserve">The case for excluding the outlier would be a lot stronger if you knew there was some good reason for the outlier arising, which was suggesting of the participant violating the experimental protocol (e.g. the participant had woken up later and hadn’t already been up all morning).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1293B9" id="Text Box 12" o:spid="_x0000_s1034" type="#_x0000_t202" style="position:absolute;margin-left:0;margin-top:.5pt;width:450.5pt;height:187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VmTAIAAKs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" fillcolor="white [3201]" strokeweight=".5pt">
                <v:textbox>
                  <w:txbxContent>
                    <w:p w14:paraId="272080C6" w14:textId="589875DD" w:rsidR="00D523D6" w:rsidRDefault="00D523D6" w:rsidP="002B6975">
                      <w:pPr>
                        <w:pStyle w:val="CommentText"/>
                        <w:rPr>
                          <w:sz w:val="22"/>
                        </w:rPr>
                      </w:pPr>
                      <w:r w:rsidRPr="002B6975">
                        <w:rPr>
                          <w:sz w:val="22"/>
                        </w:rPr>
                        <w:t xml:space="preserve">The mean difference after boostrapping (which will vary slightly every time you run it because it is based on </w:t>
                      </w:r>
                      <w:r w:rsidRPr="00FB7D04">
                        <w:rPr>
                          <w:b/>
                          <w:sz w:val="22"/>
                        </w:rPr>
                        <w:t>averaging</w:t>
                      </w:r>
                      <w:r w:rsidRPr="002B6975">
                        <w:rPr>
                          <w:sz w:val="22"/>
                        </w:rPr>
                        <w:t xml:space="preserve"> across 2000 random </w:t>
                      </w:r>
                      <w:r>
                        <w:rPr>
                          <w:sz w:val="22"/>
                        </w:rPr>
                        <w:t>re</w:t>
                      </w:r>
                      <w:r w:rsidRPr="002B6975">
                        <w:rPr>
                          <w:sz w:val="22"/>
                        </w:rPr>
                        <w:t>samples) is still not statistically significant. In my example I got a Mean difference of 0.42 (</w:t>
                      </w:r>
                      <w:r>
                        <w:rPr>
                          <w:sz w:val="22"/>
                        </w:rPr>
                        <w:t>BCa 95% CI of -0.30 to 1.14</w:t>
                      </w:r>
                      <w:r w:rsidRPr="002B6975">
                        <w:rPr>
                          <w:sz w:val="22"/>
                        </w:rPr>
                        <w:t xml:space="preserve">). </w:t>
                      </w:r>
                    </w:p>
                    <w:p w14:paraId="71B78FC8" w14:textId="7933AB74" w:rsidR="00D523D6" w:rsidRDefault="00D523D6" w:rsidP="002B6975">
                      <w:pPr>
                        <w:pStyle w:val="CommentText"/>
                        <w:rPr>
                          <w:sz w:val="22"/>
                        </w:rPr>
                      </w:pPr>
                      <w:r w:rsidRPr="002B6975">
                        <w:rPr>
                          <w:sz w:val="22"/>
                        </w:rPr>
                        <w:t xml:space="preserve">You might argue that excluding the outlier is therefore still necessary because it is obscuring an </w:t>
                      </w:r>
                      <w:r>
                        <w:rPr>
                          <w:sz w:val="22"/>
                        </w:rPr>
                        <w:t>otherwise significant results. However,</w:t>
                      </w:r>
                      <w:r w:rsidRPr="002B6975">
                        <w:rPr>
                          <w:sz w:val="22"/>
                        </w:rPr>
                        <w:t xml:space="preserve"> bear in mind that limits you</w:t>
                      </w:r>
                      <w:r>
                        <w:rPr>
                          <w:sz w:val="22"/>
                        </w:rPr>
                        <w:t>r generalisability and leads to a significant result with only a very small effect-size. Hence, I w</w:t>
                      </w:r>
                      <w:r w:rsidRPr="002B6975">
                        <w:rPr>
                          <w:sz w:val="22"/>
                        </w:rPr>
                        <w:t>ould</w:t>
                      </w:r>
                      <w:r>
                        <w:rPr>
                          <w:sz w:val="22"/>
                        </w:rPr>
                        <w:t xml:space="preserve"> probably</w:t>
                      </w:r>
                      <w:r w:rsidRPr="002B6975">
                        <w:rPr>
                          <w:sz w:val="22"/>
                        </w:rPr>
                        <w:t xml:space="preserve"> argue that you’ve tried to take account for the violated assumption of non-normality by using bootstrapping and</w:t>
                      </w:r>
                      <w:r>
                        <w:rPr>
                          <w:sz w:val="22"/>
                        </w:rPr>
                        <w:t>,</w:t>
                      </w:r>
                      <w:r w:rsidRPr="002B6975">
                        <w:rPr>
                          <w:sz w:val="22"/>
                        </w:rPr>
                        <w:t xml:space="preserve"> because the result using this method is not statistically significant</w:t>
                      </w:r>
                      <w:r>
                        <w:rPr>
                          <w:sz w:val="22"/>
                        </w:rPr>
                        <w:t>,</w:t>
                      </w:r>
                      <w:r w:rsidRPr="002B6975">
                        <w:rPr>
                          <w:sz w:val="22"/>
                        </w:rPr>
                        <w:t xml:space="preserve"> you have insufficient evidence to reject the null-hypothesis.</w:t>
                      </w:r>
                      <w:r>
                        <w:rPr>
                          <w:sz w:val="22"/>
                        </w:rPr>
                        <w:t xml:space="preserve"> </w:t>
                      </w:r>
                    </w:p>
                    <w:p w14:paraId="42AF30D0" w14:textId="65A4505B" w:rsidR="00D523D6" w:rsidRPr="002B6975" w:rsidRDefault="00D523D6" w:rsidP="002B6975">
                      <w:pPr>
                        <w:pStyle w:val="CommentText"/>
                        <w:rPr>
                          <w:rFonts w:cstheme="minorHAnsi"/>
                          <w:sz w:val="22"/>
                          <w:lang w:val="en-US"/>
                        </w:rPr>
                      </w:pPr>
                      <w:r>
                        <w:rPr>
                          <w:sz w:val="22"/>
                        </w:rPr>
                        <w:t xml:space="preserve">The case for excluding the outlier would be a lot stronger if you knew there was some good reason for the outlier arising, which was suggesting of the participant violating the experimental protocol (e.g. the participant had woken up later and hadn’t already been up all morning). </w:t>
                      </w:r>
                    </w:p>
                  </w:txbxContent>
                </v:textbox>
                <w10:wrap anchorx="margin"/>
              </v:shape>
            </w:pict>
          </mc:Fallback>
        </mc:AlternateContent>
      </w:r>
    </w:p>
    <w:p w14:paraId="25085765" w14:textId="57B1691F" w:rsidR="002B6975" w:rsidRDefault="002B6975" w:rsidP="00196D09">
      <w:pPr>
        <w:rPr>
          <w:rFonts w:cs="Arial"/>
          <w:b/>
          <w:bCs/>
        </w:rPr>
      </w:pPr>
    </w:p>
    <w:p w14:paraId="0D994879" w14:textId="3B39DC44" w:rsidR="002B6975" w:rsidRDefault="002B6975" w:rsidP="00196D09">
      <w:pPr>
        <w:rPr>
          <w:rFonts w:cs="Arial"/>
          <w:b/>
          <w:bCs/>
        </w:rPr>
      </w:pPr>
    </w:p>
    <w:p w14:paraId="4CC78499" w14:textId="3A521745" w:rsidR="002B6975" w:rsidRDefault="002B6975" w:rsidP="00196D09">
      <w:pPr>
        <w:rPr>
          <w:rFonts w:cs="Arial"/>
          <w:b/>
          <w:bCs/>
        </w:rPr>
      </w:pPr>
    </w:p>
    <w:p w14:paraId="7E5B2CFE" w14:textId="77777777" w:rsidR="002B6975" w:rsidRDefault="002B6975" w:rsidP="00196D09">
      <w:pPr>
        <w:rPr>
          <w:rFonts w:cs="Arial"/>
          <w:b/>
          <w:bCs/>
        </w:rPr>
      </w:pPr>
    </w:p>
    <w:p w14:paraId="3EBAE450" w14:textId="77777777" w:rsidR="002B6975" w:rsidRDefault="002B6975" w:rsidP="00196D09">
      <w:pPr>
        <w:rPr>
          <w:rFonts w:cs="Arial"/>
          <w:b/>
          <w:bCs/>
        </w:rPr>
      </w:pPr>
    </w:p>
    <w:p w14:paraId="48B4A5C9" w14:textId="77777777" w:rsidR="002B6975" w:rsidRDefault="002B6975" w:rsidP="00196D09">
      <w:pPr>
        <w:rPr>
          <w:rFonts w:cs="Arial"/>
          <w:b/>
          <w:bCs/>
        </w:rPr>
      </w:pPr>
    </w:p>
    <w:p w14:paraId="46D1DF64" w14:textId="77777777" w:rsidR="001463F9" w:rsidRDefault="001463F9" w:rsidP="00196D09">
      <w:pPr>
        <w:rPr>
          <w:rFonts w:cs="Arial"/>
          <w:b/>
          <w:bCs/>
        </w:rPr>
      </w:pPr>
    </w:p>
    <w:p w14:paraId="75B8B1E8" w14:textId="010BCD71" w:rsidR="001463F9" w:rsidRDefault="001463F9" w:rsidP="00196D09">
      <w:pPr>
        <w:rPr>
          <w:rFonts w:cs="Arial"/>
          <w:b/>
          <w:bCs/>
        </w:rPr>
      </w:pPr>
    </w:p>
    <w:p w14:paraId="4DF6C467" w14:textId="52570DC3" w:rsidR="001463F9" w:rsidRDefault="00FB7D04" w:rsidP="00196D09">
      <w:pPr>
        <w:rPr>
          <w:rFonts w:cs="Arial"/>
          <w:b/>
          <w:bCs/>
        </w:rPr>
      </w:pPr>
      <w:r w:rsidRPr="007E1473">
        <w:rPr>
          <w:noProof/>
          <w:highlight w:val="yellow"/>
          <w:lang w:eastAsia="en-GB"/>
        </w:rPr>
        <mc:AlternateContent>
          <mc:Choice Requires="wps">
            <w:drawing>
              <wp:anchor distT="0" distB="0" distL="114300" distR="114300" simplePos="0" relativeHeight="251661312" behindDoc="0" locked="0" layoutInCell="1" allowOverlap="1" wp14:anchorId="323D86CF" wp14:editId="59301A84">
                <wp:simplePos x="0" y="0"/>
                <wp:positionH relativeFrom="margin">
                  <wp:posOffset>0</wp:posOffset>
                </wp:positionH>
                <wp:positionV relativeFrom="paragraph">
                  <wp:posOffset>13970</wp:posOffset>
                </wp:positionV>
                <wp:extent cx="5721350" cy="17907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5721350" cy="1790700"/>
                        </a:xfrm>
                        <a:prstGeom prst="rect">
                          <a:avLst/>
                        </a:prstGeom>
                        <a:solidFill>
                          <a:schemeClr val="accent4">
                            <a:lumMod val="60000"/>
                            <a:lumOff val="40000"/>
                          </a:schemeClr>
                        </a:solidFill>
                        <a:effectLst/>
                        <a:extLst>
                          <a:ext uri="{FAA26D3D-D897-4be2-8F04-BA451C77F1D7}">
                            <ma14:placeholder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2AE4A168"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86CF" id="Rectangle 19" o:spid="_x0000_s1035" style="position:absolute;margin-left:0;margin-top:1.1pt;width:450.5pt;height:14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" fillcolor="#ffd966 [1943]" strokecolor="#ffc000 [3207]" strokeweight=".5pt">
                <v:textbo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2AE4A168"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v:textbox>
                <w10:wrap anchorx="margin"/>
              </v:rect>
            </w:pict>
          </mc:Fallback>
        </mc:AlternateContent>
      </w:r>
    </w:p>
    <w:p w14:paraId="0903534F" w14:textId="15DE5C26" w:rsidR="001463F9" w:rsidRDefault="001463F9" w:rsidP="00196D09">
      <w:pPr>
        <w:rPr>
          <w:rFonts w:cs="Arial"/>
          <w:b/>
          <w:bCs/>
        </w:rPr>
      </w:pPr>
    </w:p>
    <w:p w14:paraId="3BCB1ACA" w14:textId="0F6FE2A8" w:rsidR="007D0889" w:rsidRDefault="007D0889" w:rsidP="00196D09">
      <w:pPr>
        <w:rPr>
          <w:rFonts w:cs="Arial"/>
          <w:b/>
          <w:bCs/>
        </w:rPr>
      </w:pPr>
    </w:p>
    <w:p w14:paraId="45105F97" w14:textId="081961DA" w:rsidR="007D0889" w:rsidRDefault="007D0889" w:rsidP="00196D09">
      <w:pPr>
        <w:rPr>
          <w:rFonts w:cs="Arial"/>
          <w:b/>
          <w:bCs/>
        </w:rPr>
      </w:pPr>
    </w:p>
    <w:p w14:paraId="6F58A614" w14:textId="77777777" w:rsidR="007D0889" w:rsidRDefault="007D0889" w:rsidP="00196D09">
      <w:pPr>
        <w:rPr>
          <w:rFonts w:cs="Arial"/>
          <w:b/>
          <w:bCs/>
        </w:rPr>
      </w:pPr>
    </w:p>
    <w:p w14:paraId="6EBED1E4" w14:textId="77777777" w:rsidR="007D0889" w:rsidRDefault="007D0889" w:rsidP="00196D09">
      <w:pPr>
        <w:rPr>
          <w:rFonts w:cs="Arial"/>
          <w:b/>
          <w:bCs/>
        </w:rPr>
      </w:pPr>
    </w:p>
    <w:p w14:paraId="0E18C76F" w14:textId="77777777" w:rsidR="007D0889" w:rsidRDefault="007D0889" w:rsidP="00196D09">
      <w:pPr>
        <w:rPr>
          <w:rFonts w:cs="Arial"/>
          <w:b/>
          <w:bCs/>
        </w:rPr>
      </w:pPr>
    </w:p>
    <w:p w14:paraId="1A7254F6" w14:textId="589035BD" w:rsidR="00861CBB" w:rsidRPr="000401C8" w:rsidRDefault="00861CBB" w:rsidP="000401C8">
      <w:pPr>
        <w:pStyle w:val="Heading5"/>
        <w:rPr>
          <w:rStyle w:val="normaltextrun"/>
        </w:rPr>
      </w:pPr>
      <w:r w:rsidRPr="000401C8">
        <w:rPr>
          <w:rStyle w:val="normaltextrun"/>
        </w:rPr>
        <w:t xml:space="preserve">Calculating Effect sizes </w:t>
      </w:r>
    </w:p>
    <w:p w14:paraId="20EDA5AE" w14:textId="150E6A79" w:rsidR="00FE6B98" w:rsidRDefault="009F1B75" w:rsidP="0027564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calculate an effect size for an independent groups pairwise comparison we can use the formula for Cohen’s </w:t>
      </w:r>
      <w:r w:rsidRPr="00E10900">
        <w:rPr>
          <w:rStyle w:val="normaltextrun"/>
          <w:rFonts w:ascii="Calibri" w:hAnsi="Calibri" w:cs="Calibri"/>
          <w:i/>
          <w:sz w:val="22"/>
          <w:szCs w:val="22"/>
        </w:rPr>
        <w:t>d</w:t>
      </w:r>
      <w:r w:rsidR="00861CBB">
        <w:rPr>
          <w:rStyle w:val="normaltextrun"/>
          <w:rFonts w:ascii="Calibri" w:hAnsi="Calibri" w:cs="Calibri"/>
          <w:sz w:val="22"/>
          <w:szCs w:val="22"/>
        </w:rPr>
        <w:t>.</w:t>
      </w:r>
      <w:r>
        <w:rPr>
          <w:rStyle w:val="normaltextrun"/>
          <w:rFonts w:ascii="Calibri" w:hAnsi="Calibri" w:cs="Calibri"/>
          <w:sz w:val="22"/>
          <w:szCs w:val="22"/>
        </w:rPr>
        <w:t xml:space="preserve"> A worked example of how to calculate it for this analysis, with the o</w:t>
      </w:r>
      <w:r w:rsidR="00275644">
        <w:rPr>
          <w:rStyle w:val="normaltextrun"/>
          <w:rFonts w:ascii="Calibri" w:hAnsi="Calibri" w:cs="Calibri"/>
          <w:sz w:val="22"/>
          <w:szCs w:val="22"/>
        </w:rPr>
        <w:t>utlier retained, is illustrated below:</w:t>
      </w:r>
    </w:p>
    <w:p w14:paraId="65176F42" w14:textId="77777777" w:rsidR="00275644" w:rsidRDefault="00275644" w:rsidP="00275644">
      <w:pPr>
        <w:pStyle w:val="paragraph"/>
        <w:spacing w:before="0" w:beforeAutospacing="0" w:after="0" w:afterAutospacing="0"/>
        <w:textAlignment w:val="baseline"/>
        <w:rPr>
          <w:rStyle w:val="spellingerror"/>
          <w:rFonts w:ascii="Calibri" w:hAnsi="Calibri" w:cs="Calibri"/>
          <w:i/>
        </w:rPr>
      </w:pPr>
    </w:p>
    <w:p w14:paraId="57E72952" w14:textId="5E7B5AF7" w:rsidR="0079695B" w:rsidRDefault="005B328F" w:rsidP="009F1B75">
      <w:pPr>
        <w:pStyle w:val="paragraph"/>
        <w:spacing w:before="0" w:beforeAutospacing="0" w:after="0" w:afterAutospacing="0"/>
        <w:ind w:left="1410"/>
        <w:textAlignment w:val="baseline"/>
        <w:rPr>
          <w:rStyle w:val="spellingerror"/>
          <w:rFonts w:ascii="Calibri" w:hAnsi="Calibri" w:cs="Calibri"/>
          <w:i/>
          <w:sz w:val="22"/>
          <w:szCs w:val="22"/>
        </w:rPr>
      </w:pPr>
      <m:oMathPara>
        <m:oMath>
          <m:r>
            <w:rPr>
              <w:rStyle w:val="spellingerror"/>
              <w:rFonts w:ascii="Cambria Math" w:hAnsi="Cambria Math" w:cs="Calibri"/>
              <w:sz w:val="22"/>
              <w:szCs w:val="22"/>
            </w:rPr>
            <m:t xml:space="preserve">d= </m:t>
          </m:r>
          <m:f>
            <m:fPr>
              <m:ctrlPr>
                <w:rPr>
                  <w:rStyle w:val="spellingerror"/>
                  <w:rFonts w:ascii="Cambria Math" w:hAnsi="Cambria Math" w:cs="Calibri"/>
                  <w:i/>
                  <w:sz w:val="22"/>
                  <w:szCs w:val="22"/>
                </w:rPr>
              </m:ctrlPr>
            </m:fPr>
            <m:num>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PM</m:t>
                  </m:r>
                </m:sub>
              </m:sSub>
            </m:num>
            <m:den>
              <m:rad>
                <m:radPr>
                  <m:degHide m:val="1"/>
                  <m:ctrlPr>
                    <w:rPr>
                      <w:rStyle w:val="spellingerror"/>
                      <w:rFonts w:ascii="Cambria Math" w:hAnsi="Cambria Math" w:cs="Calibri"/>
                      <w:i/>
                      <w:sz w:val="22"/>
                      <w:szCs w:val="22"/>
                    </w:rPr>
                  </m:ctrlPr>
                </m:radPr>
                <m:deg/>
                <m:e>
                  <m:f>
                    <m:fPr>
                      <m:ctrlPr>
                        <w:rPr>
                          <w:rStyle w:val="spellingerror"/>
                          <w:rFonts w:ascii="Cambria Math" w:hAnsi="Cambria Math" w:cs="Calibri"/>
                          <w:i/>
                          <w:sz w:val="22"/>
                          <w:szCs w:val="22"/>
                        </w:rPr>
                      </m:ctrlPr>
                    </m:fPr>
                    <m:num>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AM</m:t>
                          </m:r>
                        </m:sub>
                        <m:sup>
                          <m:r>
                            <w:rPr>
                              <w:rStyle w:val="spellingerror"/>
                              <w:rFonts w:ascii="Cambria Math" w:hAnsi="Cambria Math" w:cs="Calibri"/>
                              <w:sz w:val="22"/>
                              <w:szCs w:val="22"/>
                            </w:rPr>
                            <m:t>2</m:t>
                          </m:r>
                        </m:sup>
                      </m:sSubSup>
                      <m:r>
                        <w:rPr>
                          <w:rStyle w:val="spellingerror"/>
                          <w:rFonts w:ascii="Cambria Math" w:hAnsi="Cambria Math" w:cs="Calibri"/>
                          <w:sz w:val="22"/>
                          <w:szCs w:val="22"/>
                        </w:rPr>
                        <m:t xml:space="preserve">+ </m:t>
                      </m:r>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PM</m:t>
                          </m:r>
                        </m:sub>
                        <m:sup>
                          <m:r>
                            <w:rPr>
                              <w:rStyle w:val="spellingerror"/>
                              <w:rFonts w:ascii="Cambria Math" w:hAnsi="Cambria Math" w:cs="Calibri"/>
                              <w:sz w:val="22"/>
                              <w:szCs w:val="22"/>
                            </w:rPr>
                            <m:t>2</m:t>
                          </m:r>
                        </m:sup>
                      </m:sSubSup>
                    </m:num>
                    <m:den>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-2)</m:t>
                      </m:r>
                    </m:den>
                  </m:f>
                </m:e>
              </m:rad>
            </m:den>
          </m:f>
        </m:oMath>
      </m:oMathPara>
    </w:p>
    <w:p w14:paraId="7E99BE14" w14:textId="77777777" w:rsidR="005B328F" w:rsidRDefault="005B328F" w:rsidP="00474613">
      <w:pPr>
        <w:pStyle w:val="paragraph"/>
        <w:spacing w:before="0" w:beforeAutospacing="0" w:after="0" w:afterAutospacing="0"/>
        <w:ind w:left="1410"/>
        <w:textAlignment w:val="baseline"/>
        <w:rPr>
          <w:rStyle w:val="spellingerror"/>
          <w:rFonts w:ascii="Calibri" w:hAnsi="Calibri" w:cs="Calibri"/>
          <w:i/>
          <w:sz w:val="22"/>
          <w:szCs w:val="22"/>
        </w:rPr>
      </w:pPr>
    </w:p>
    <w:p w14:paraId="5C5ED1D9" w14:textId="7DB75DE3" w:rsidR="00474613" w:rsidRDefault="00861CBB" w:rsidP="00474613">
      <w:pPr>
        <w:pStyle w:val="paragraph"/>
        <w:spacing w:before="0" w:beforeAutospacing="0" w:after="0" w:afterAutospacing="0"/>
        <w:ind w:left="1410"/>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w:t>
      </w:r>
      <w:r w:rsidR="00474613">
        <w:rPr>
          <w:rStyle w:val="normaltextrun"/>
          <w:rFonts w:ascii="Calibri" w:hAnsi="Calibri" w:cs="Calibri"/>
          <w:sz w:val="22"/>
          <w:szCs w:val="22"/>
        </w:rPr>
        <w:t>= 6.2668</w:t>
      </w:r>
      <w:r w:rsidR="009F1B75">
        <w:rPr>
          <w:rStyle w:val="normaltextrun"/>
          <w:rFonts w:ascii="Calibri" w:hAnsi="Calibri" w:cs="Calibri"/>
          <w:sz w:val="17"/>
          <w:szCs w:val="17"/>
          <w:vertAlign w:val="subscript"/>
        </w:rPr>
        <w:t> </w:t>
      </w:r>
      <w:r w:rsidR="009F1B75">
        <w:rPr>
          <w:rStyle w:val="normaltextrun"/>
          <w:rFonts w:ascii="Calibri" w:hAnsi="Calibri" w:cs="Calibri"/>
          <w:sz w:val="22"/>
          <w:szCs w:val="22"/>
        </w:rPr>
        <w:t xml:space="preserve">– </w:t>
      </w:r>
      <w:r w:rsidR="00474613">
        <w:rPr>
          <w:rStyle w:val="normaltextrun"/>
          <w:rFonts w:ascii="Calibri" w:hAnsi="Calibri" w:cs="Calibri"/>
          <w:sz w:val="22"/>
          <w:szCs w:val="22"/>
        </w:rPr>
        <w:t>5.8433</w:t>
      </w:r>
      <w:r w:rsidR="009F1B75">
        <w:rPr>
          <w:rStyle w:val="normaltextrun"/>
          <w:rFonts w:ascii="Calibri" w:hAnsi="Calibri" w:cs="Calibri"/>
          <w:sz w:val="17"/>
          <w:szCs w:val="17"/>
          <w:vertAlign w:val="subscript"/>
        </w:rPr>
        <w:t> </w:t>
      </w:r>
      <w:r w:rsidR="00474613">
        <w:rPr>
          <w:rStyle w:val="normaltextrun"/>
          <w:rFonts w:ascii="Calibri" w:hAnsi="Calibri" w:cs="Calibri"/>
          <w:sz w:val="22"/>
          <w:szCs w:val="22"/>
        </w:rPr>
        <w:t>/ √(((27</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0.97781</w:t>
      </w:r>
      <w:r w:rsidRPr="00861CBB">
        <w:rPr>
          <w:rStyle w:val="normaltextrun"/>
          <w:rFonts w:ascii="Calibri" w:hAnsi="Calibri" w:cs="Calibri"/>
          <w:sz w:val="22"/>
          <w:szCs w:val="17"/>
          <w:vertAlign w:val="superscript"/>
        </w:rPr>
        <w:t>2</w:t>
      </w:r>
      <w:r w:rsidR="00474613">
        <w:rPr>
          <w:rStyle w:val="normaltextrun"/>
          <w:rFonts w:ascii="Calibri" w:hAnsi="Calibri" w:cs="Calibri"/>
          <w:sz w:val="22"/>
          <w:szCs w:val="22"/>
        </w:rPr>
        <w:t> + (26</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1.57383</w:t>
      </w:r>
      <w:r w:rsidRPr="00861CBB">
        <w:rPr>
          <w:rStyle w:val="normaltextrun"/>
          <w:rFonts w:ascii="Calibri" w:hAnsi="Calibri" w:cs="Calibri"/>
          <w:sz w:val="22"/>
          <w:szCs w:val="17"/>
          <w:vertAlign w:val="superscript"/>
        </w:rPr>
        <w:t>2</w:t>
      </w:r>
      <w:r w:rsidR="009F1B75">
        <w:rPr>
          <w:rStyle w:val="normaltextrun"/>
          <w:rFonts w:ascii="Calibri" w:hAnsi="Calibri" w:cs="Calibri"/>
          <w:sz w:val="22"/>
          <w:szCs w:val="22"/>
        </w:rPr>
        <w:t>))/(</w:t>
      </w:r>
      <w:r w:rsidR="00474613">
        <w:rPr>
          <w:rStyle w:val="normaltextrun"/>
          <w:rFonts w:ascii="Calibri" w:hAnsi="Calibri" w:cs="Calibri"/>
          <w:sz w:val="22"/>
          <w:szCs w:val="22"/>
        </w:rPr>
        <w:t>27</w:t>
      </w:r>
      <w:r w:rsidR="009F1B75">
        <w:rPr>
          <w:rStyle w:val="normaltextrun"/>
          <w:rFonts w:ascii="Calibri" w:hAnsi="Calibri" w:cs="Calibri"/>
          <w:sz w:val="22"/>
          <w:szCs w:val="22"/>
        </w:rPr>
        <w:t xml:space="preserve"> + </w:t>
      </w:r>
      <w:r w:rsidR="00474613">
        <w:rPr>
          <w:rStyle w:val="normaltextrun"/>
          <w:rFonts w:ascii="Calibri" w:hAnsi="Calibri" w:cs="Calibri"/>
          <w:sz w:val="22"/>
          <w:szCs w:val="22"/>
        </w:rPr>
        <w:t>26</w:t>
      </w:r>
      <w:r w:rsidR="009F1B75">
        <w:rPr>
          <w:rStyle w:val="normaltextrun"/>
          <w:rFonts w:ascii="Calibri" w:hAnsi="Calibri" w:cs="Calibri"/>
          <w:sz w:val="22"/>
          <w:szCs w:val="22"/>
        </w:rPr>
        <w:t xml:space="preserve"> – 2))</w:t>
      </w:r>
      <w:r w:rsidR="009F1B75">
        <w:rPr>
          <w:rStyle w:val="eop"/>
          <w:rFonts w:ascii="Calibri" w:hAnsi="Calibri" w:cs="Calibri"/>
          <w:sz w:val="22"/>
          <w:szCs w:val="22"/>
        </w:rPr>
        <w:t> </w:t>
      </w:r>
    </w:p>
    <w:p w14:paraId="7413EE66" w14:textId="4F9B31D1" w:rsidR="00474613" w:rsidRDefault="00474613" w:rsidP="00474613">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w:t>
      </w:r>
      <w:r w:rsidR="00FE6B98">
        <w:rPr>
          <w:rFonts w:ascii="Calibri" w:hAnsi="Calibri" w:cs="Calibri"/>
          <w:sz w:val="22"/>
          <w:szCs w:val="22"/>
        </w:rPr>
        <w:t>0.4235/</w:t>
      </w:r>
      <w:r w:rsidR="00FE6B98">
        <w:rPr>
          <w:rStyle w:val="normaltextrun"/>
          <w:rFonts w:ascii="Calibri" w:hAnsi="Calibri" w:cs="Calibri"/>
          <w:sz w:val="22"/>
          <w:szCs w:val="22"/>
        </w:rPr>
        <w:t>√(((26)0.97781</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 + (25)1.57383</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w:t>
      </w:r>
      <w:r w:rsidR="00FE6B98">
        <w:rPr>
          <w:rFonts w:ascii="Calibri" w:hAnsi="Calibri" w:cs="Calibri"/>
          <w:sz w:val="22"/>
          <w:szCs w:val="22"/>
        </w:rPr>
        <w:t>/</w:t>
      </w:r>
      <w:r>
        <w:rPr>
          <w:rFonts w:ascii="Calibri" w:hAnsi="Calibri" w:cs="Calibri"/>
          <w:sz w:val="22"/>
          <w:szCs w:val="22"/>
        </w:rPr>
        <w:t>51</w:t>
      </w:r>
      <w:r w:rsidR="00FE6B98">
        <w:rPr>
          <w:rFonts w:ascii="Calibri" w:hAnsi="Calibri" w:cs="Calibri"/>
          <w:sz w:val="22"/>
          <w:szCs w:val="22"/>
        </w:rPr>
        <w:t>)</w:t>
      </w:r>
    </w:p>
    <w:p w14:paraId="31978D57" w14:textId="75F68DCB"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r>
        <w:rPr>
          <w:rStyle w:val="normaltextrun"/>
          <w:rFonts w:ascii="Calibri" w:hAnsi="Calibri" w:cs="Calibri"/>
          <w:sz w:val="22"/>
          <w:szCs w:val="22"/>
        </w:rPr>
        <w:t>√((24.85 + 61.92))</w:t>
      </w:r>
      <w:r>
        <w:rPr>
          <w:rFonts w:ascii="Calibri" w:hAnsi="Calibri" w:cs="Calibri"/>
          <w:sz w:val="22"/>
          <w:szCs w:val="22"/>
        </w:rPr>
        <w:t>/51)</w:t>
      </w:r>
    </w:p>
    <w:p w14:paraId="66976A6A" w14:textId="00D853D7"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r>
        <w:rPr>
          <w:rStyle w:val="normaltextrun"/>
          <w:rFonts w:ascii="Calibri" w:hAnsi="Calibri" w:cs="Calibri"/>
          <w:sz w:val="22"/>
          <w:szCs w:val="22"/>
        </w:rPr>
        <w:t>√1.70</w:t>
      </w:r>
    </w:p>
    <w:p w14:paraId="41F49C16" w14:textId="2DA5ADC5"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0.32</w:t>
      </w:r>
    </w:p>
    <w:p w14:paraId="66791672" w14:textId="77777777" w:rsidR="009F1B75" w:rsidRDefault="009F1B75" w:rsidP="009F1B75">
      <w:pPr>
        <w:pStyle w:val="paragraph"/>
        <w:spacing w:before="0" w:beforeAutospacing="0" w:after="0" w:afterAutospacing="0"/>
        <w:textAlignment w:val="baseline"/>
        <w:rPr>
          <w:rStyle w:val="normaltextrun"/>
          <w:rFonts w:ascii="Calibri" w:hAnsi="Calibri" w:cs="Calibri"/>
          <w:i/>
          <w:iCs/>
          <w:sz w:val="22"/>
          <w:szCs w:val="22"/>
        </w:rPr>
      </w:pPr>
    </w:p>
    <w:p w14:paraId="4788E8AD" w14:textId="4C9ABE5B"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Notes:</w:t>
      </w:r>
      <w:r>
        <w:rPr>
          <w:rStyle w:val="normaltextrun"/>
          <w:rFonts w:ascii="Calibri" w:hAnsi="Calibri" w:cs="Calibri"/>
          <w:sz w:val="22"/>
          <w:szCs w:val="22"/>
        </w:rPr>
        <w:t> </w:t>
      </w:r>
      <w:r w:rsidR="00474613">
        <w:rPr>
          <w:rStyle w:val="normaltextrun"/>
          <w:rFonts w:ascii="Calibri" w:hAnsi="Calibri" w:cs="Calibri"/>
          <w:sz w:val="22"/>
          <w:szCs w:val="22"/>
        </w:rPr>
        <w:t>AM</w:t>
      </w:r>
      <w:r>
        <w:rPr>
          <w:rStyle w:val="normaltextrun"/>
          <w:rFonts w:ascii="Calibri" w:hAnsi="Calibri" w:cs="Calibri"/>
          <w:sz w:val="22"/>
          <w:szCs w:val="22"/>
        </w:rPr>
        <w:t xml:space="preserve"> refers to values on the ‘</w:t>
      </w:r>
      <w:r w:rsidR="00474613">
        <w:rPr>
          <w:rStyle w:val="normaltextrun"/>
          <w:rFonts w:ascii="Calibri" w:hAnsi="Calibri" w:cs="Calibri"/>
          <w:sz w:val="22"/>
          <w:szCs w:val="22"/>
        </w:rPr>
        <w:t>AM</w:t>
      </w:r>
      <w:r>
        <w:rPr>
          <w:rStyle w:val="normaltextrun"/>
          <w:rFonts w:ascii="Calibri" w:hAnsi="Calibri" w:cs="Calibri"/>
          <w:sz w:val="22"/>
          <w:szCs w:val="22"/>
        </w:rPr>
        <w:t>’ row of the </w:t>
      </w:r>
      <w:r>
        <w:rPr>
          <w:rStyle w:val="spellingerror"/>
          <w:rFonts w:ascii="Calibri" w:hAnsi="Calibri" w:cs="Calibri"/>
          <w:sz w:val="22"/>
          <w:szCs w:val="22"/>
        </w:rPr>
        <w:t>Descriptives</w:t>
      </w:r>
      <w:r>
        <w:rPr>
          <w:rStyle w:val="normaltextrun"/>
          <w:rFonts w:ascii="Calibri" w:hAnsi="Calibri" w:cs="Calibri"/>
          <w:sz w:val="22"/>
          <w:szCs w:val="22"/>
        </w:rPr>
        <w:t> </w:t>
      </w:r>
      <w:r w:rsidR="00474613">
        <w:rPr>
          <w:rStyle w:val="normaltextrun"/>
          <w:rFonts w:ascii="Calibri" w:hAnsi="Calibri" w:cs="Calibri"/>
          <w:sz w:val="22"/>
          <w:szCs w:val="22"/>
        </w:rPr>
        <w:t>table, PM</w:t>
      </w:r>
      <w:r>
        <w:rPr>
          <w:rStyle w:val="normaltextrun"/>
          <w:rFonts w:ascii="Calibri" w:hAnsi="Calibri" w:cs="Calibri"/>
          <w:sz w:val="22"/>
          <w:szCs w:val="22"/>
        </w:rPr>
        <w:t xml:space="preserve"> refers instead to the ‘P</w:t>
      </w:r>
      <w:r w:rsidR="00474613">
        <w:rPr>
          <w:rStyle w:val="normaltextrun"/>
          <w:rFonts w:ascii="Calibri" w:hAnsi="Calibri" w:cs="Calibri"/>
          <w:sz w:val="22"/>
          <w:szCs w:val="22"/>
        </w:rPr>
        <w:t>M’ row</w:t>
      </w:r>
      <w:r>
        <w:rPr>
          <w:rStyle w:val="normaltextrun"/>
          <w:rFonts w:ascii="Calibri" w:hAnsi="Calibri" w:cs="Calibri"/>
          <w:sz w:val="22"/>
          <w:szCs w:val="22"/>
        </w:rPr>
        <w:t>. M refers to the Mean values and SD to t</w:t>
      </w:r>
      <w:r w:rsidR="005B328F">
        <w:rPr>
          <w:rStyle w:val="normaltextrun"/>
          <w:rFonts w:ascii="Calibri" w:hAnsi="Calibri" w:cs="Calibri"/>
          <w:sz w:val="22"/>
          <w:szCs w:val="22"/>
        </w:rPr>
        <w:t>he Std. Deviation on these rows and N refers to the number of participants.</w:t>
      </w:r>
    </w:p>
    <w:p w14:paraId="675FC56D" w14:textId="68B49BE0"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73CCC59A" w14:textId="0B00D8D0"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format for report</w:t>
      </w:r>
      <w:r w:rsidR="00275644">
        <w:rPr>
          <w:rStyle w:val="eop"/>
          <w:rFonts w:ascii="Calibri" w:hAnsi="Calibri" w:cs="Calibri"/>
          <w:sz w:val="22"/>
          <w:szCs w:val="22"/>
        </w:rPr>
        <w:t>ing</w:t>
      </w:r>
      <w:r>
        <w:rPr>
          <w:rStyle w:val="eop"/>
          <w:rFonts w:ascii="Calibri" w:hAnsi="Calibri" w:cs="Calibri"/>
          <w:sz w:val="22"/>
          <w:szCs w:val="22"/>
        </w:rPr>
        <w:t xml:space="preserve"> this result would be: </w:t>
      </w:r>
    </w:p>
    <w:p w14:paraId="393C5713" w14:textId="1DB81190" w:rsidR="00861CBB" w:rsidRDefault="00861CBB" w:rsidP="009F1B75">
      <w:pPr>
        <w:pStyle w:val="paragraph"/>
        <w:spacing w:before="0" w:beforeAutospacing="0" w:after="0" w:afterAutospacing="0"/>
        <w:textAlignment w:val="baseline"/>
        <w:rPr>
          <w:rStyle w:val="eop"/>
          <w:rFonts w:ascii="Calibri" w:hAnsi="Calibri" w:cs="Calibri"/>
          <w:sz w:val="22"/>
          <w:szCs w:val="22"/>
        </w:rPr>
      </w:pPr>
    </w:p>
    <w:p w14:paraId="3986947C" w14:textId="3600146D" w:rsidR="00861CBB" w:rsidRDefault="00861CBB" w:rsidP="00861CBB">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t(</w:t>
      </w:r>
      <w:r w:rsidR="00474613">
        <w:rPr>
          <w:rStyle w:val="eop"/>
          <w:rFonts w:ascii="Calibri" w:hAnsi="Calibri" w:cs="Calibri"/>
          <w:sz w:val="22"/>
          <w:szCs w:val="22"/>
        </w:rPr>
        <w:t>51</w:t>
      </w:r>
      <w:r>
        <w:rPr>
          <w:rStyle w:val="eop"/>
          <w:rFonts w:ascii="Calibri" w:hAnsi="Calibri" w:cs="Calibri"/>
          <w:sz w:val="22"/>
          <w:szCs w:val="22"/>
        </w:rPr>
        <w:t xml:space="preserve">) = </w:t>
      </w:r>
      <w:r w:rsidR="00474613">
        <w:rPr>
          <w:rStyle w:val="eop"/>
          <w:rFonts w:ascii="Calibri" w:hAnsi="Calibri" w:cs="Calibri"/>
          <w:sz w:val="22"/>
          <w:szCs w:val="22"/>
        </w:rPr>
        <w:t>1.18</w:t>
      </w:r>
      <w:r>
        <w:rPr>
          <w:rStyle w:val="eop"/>
          <w:rFonts w:ascii="Calibri" w:hAnsi="Calibri" w:cs="Calibri"/>
          <w:sz w:val="22"/>
          <w:szCs w:val="22"/>
        </w:rPr>
        <w:t xml:space="preserve">, p = </w:t>
      </w:r>
      <w:r w:rsidR="00474613">
        <w:rPr>
          <w:rStyle w:val="eop"/>
          <w:rFonts w:ascii="Calibri" w:hAnsi="Calibri" w:cs="Calibri"/>
          <w:sz w:val="22"/>
          <w:szCs w:val="22"/>
        </w:rPr>
        <w:t>.243</w:t>
      </w:r>
      <w:r>
        <w:rPr>
          <w:rStyle w:val="eop"/>
          <w:rFonts w:ascii="Calibri" w:hAnsi="Calibri" w:cs="Calibri"/>
          <w:sz w:val="22"/>
          <w:szCs w:val="22"/>
        </w:rPr>
        <w:t xml:space="preserve">, </w:t>
      </w:r>
      <w:r w:rsidRPr="00861CBB">
        <w:rPr>
          <w:rStyle w:val="eop"/>
          <w:rFonts w:ascii="Calibri" w:hAnsi="Calibri" w:cs="Calibri"/>
          <w:i/>
          <w:sz w:val="22"/>
          <w:szCs w:val="22"/>
        </w:rPr>
        <w:t>d</w:t>
      </w:r>
      <w:r>
        <w:rPr>
          <w:rStyle w:val="eop"/>
          <w:rFonts w:ascii="Calibri" w:hAnsi="Calibri" w:cs="Calibri"/>
          <w:sz w:val="22"/>
          <w:szCs w:val="22"/>
        </w:rPr>
        <w:t xml:space="preserve"> =</w:t>
      </w:r>
      <w:r w:rsidR="00FE6B98">
        <w:rPr>
          <w:rStyle w:val="eop"/>
          <w:rFonts w:ascii="Calibri" w:hAnsi="Calibri" w:cs="Calibri"/>
          <w:sz w:val="22"/>
          <w:szCs w:val="22"/>
        </w:rPr>
        <w:t xml:space="preserve"> 0.32</w:t>
      </w:r>
      <w:r>
        <w:rPr>
          <w:rStyle w:val="eop"/>
          <w:rFonts w:ascii="Calibri" w:hAnsi="Calibri" w:cs="Calibri"/>
          <w:sz w:val="22"/>
          <w:szCs w:val="22"/>
        </w:rPr>
        <w:t xml:space="preserve"> </w:t>
      </w:r>
    </w:p>
    <w:p w14:paraId="3751E3E1" w14:textId="3A06B9FB"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45A17CB3" w14:textId="6B975E74" w:rsidR="009F1B75" w:rsidRDefault="009F1B75" w:rsidP="009F1B7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Can you replicate this calculation and formatting for this test</w:t>
      </w:r>
      <w:r w:rsidR="00275644">
        <w:rPr>
          <w:rStyle w:val="eop"/>
          <w:rFonts w:ascii="Calibri" w:hAnsi="Calibri" w:cs="Calibri"/>
          <w:sz w:val="22"/>
          <w:szCs w:val="22"/>
        </w:rPr>
        <w:t xml:space="preserve"> result when t</w:t>
      </w:r>
      <w:r>
        <w:rPr>
          <w:rStyle w:val="eop"/>
          <w:rFonts w:ascii="Calibri" w:hAnsi="Calibri" w:cs="Calibri"/>
          <w:sz w:val="22"/>
          <w:szCs w:val="22"/>
        </w:rPr>
        <w:t>he outlier</w:t>
      </w:r>
      <w:r w:rsidR="00275644">
        <w:rPr>
          <w:rStyle w:val="eop"/>
          <w:rFonts w:ascii="Calibri" w:hAnsi="Calibri" w:cs="Calibri"/>
          <w:sz w:val="22"/>
          <w:szCs w:val="22"/>
        </w:rPr>
        <w:t xml:space="preserve"> is</w:t>
      </w:r>
      <w:r>
        <w:rPr>
          <w:rStyle w:val="eop"/>
          <w:rFonts w:ascii="Calibri" w:hAnsi="Calibri" w:cs="Calibri"/>
          <w:sz w:val="22"/>
          <w:szCs w:val="22"/>
        </w:rPr>
        <w:t xml:space="preserve"> excluded?</w:t>
      </w:r>
    </w:p>
    <w:p w14:paraId="67C85EC8" w14:textId="3C477902" w:rsidR="00E10900" w:rsidRDefault="00E10900" w:rsidP="00CF58BA">
      <w:pPr>
        <w:rPr>
          <w:b/>
          <w:sz w:val="32"/>
        </w:rPr>
      </w:pPr>
      <w:r>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76530B6B" wp14:editId="25761F42">
                <wp:simplePos x="0" y="0"/>
                <wp:positionH relativeFrom="margin">
                  <wp:posOffset>0</wp:posOffset>
                </wp:positionH>
                <wp:positionV relativeFrom="paragraph">
                  <wp:posOffset>1905</wp:posOffset>
                </wp:positionV>
                <wp:extent cx="5708650" cy="129540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5708650" cy="1295400"/>
                        </a:xfrm>
                        <a:prstGeom prst="rect">
                          <a:avLst/>
                        </a:prstGeom>
                        <a:solidFill>
                          <a:schemeClr val="lt1"/>
                        </a:solidFill>
                        <a:ln w="6350">
                          <a:solidFill>
                            <a:prstClr val="black"/>
                          </a:solidFill>
                        </a:ln>
                      </wps:spPr>
                      <wps:txbx>
                        <w:txbxContent>
                          <w:p w14:paraId="778664B5" w14:textId="4DF2BDC0" w:rsidR="00D523D6" w:rsidRDefault="00D523D6" w:rsidP="00474613">
                            <w:pPr>
                              <w:pStyle w:val="paragraph"/>
                              <w:spacing w:before="0" w:beforeAutospacing="0" w:after="0" w:afterAutospacing="0"/>
                              <w:ind w:left="142"/>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6.2668</w:t>
                            </w:r>
                            <w:r>
                              <w:rPr>
                                <w:rStyle w:val="normaltextrun"/>
                                <w:rFonts w:ascii="Calibri" w:hAnsi="Calibri" w:cs="Calibri"/>
                                <w:sz w:val="17"/>
                                <w:szCs w:val="17"/>
                                <w:vertAlign w:val="subscript"/>
                              </w:rPr>
                              <w:t> </w:t>
                            </w:r>
                            <w:r>
                              <w:rPr>
                                <w:rStyle w:val="normaltextrun"/>
                                <w:rFonts w:ascii="Calibri" w:hAnsi="Calibri" w:cs="Calibri"/>
                                <w:sz w:val="22"/>
                                <w:szCs w:val="22"/>
                              </w:rPr>
                              <w:t>– 5.5970</w:t>
                            </w:r>
                            <w:r>
                              <w:rPr>
                                <w:rStyle w:val="normaltextrun"/>
                                <w:rFonts w:ascii="Calibri" w:hAnsi="Calibri" w:cs="Calibri"/>
                                <w:sz w:val="17"/>
                                <w:szCs w:val="17"/>
                                <w:vertAlign w:val="subscript"/>
                              </w:rPr>
                              <w:t> </w:t>
                            </w:r>
                            <w:r>
                              <w:rPr>
                                <w:rStyle w:val="normaltextrun"/>
                                <w:rFonts w:ascii="Calibri" w:hAnsi="Calibri" w:cs="Calibri"/>
                                <w:sz w:val="22"/>
                                <w:szCs w:val="22"/>
                              </w:rPr>
                              <w:t>/ √(((27 – 1)0.97781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(25 – 1)0.96830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))/(27 + 25 – 2))</w:t>
                            </w:r>
                            <w:r>
                              <w:rPr>
                                <w:rStyle w:val="eop"/>
                                <w:rFonts w:ascii="Calibri" w:hAnsi="Calibri" w:cs="Calibri"/>
                                <w:sz w:val="22"/>
                                <w:szCs w:val="22"/>
                              </w:rPr>
                              <w:t> </w:t>
                            </w:r>
                          </w:p>
                          <w:p w14:paraId="68A0162E" w14:textId="4264C93D"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√(((26)0.97781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(24)0.96830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w:t>
                            </w:r>
                            <w:r>
                              <w:rPr>
                                <w:rFonts w:ascii="Calibri" w:hAnsi="Calibri" w:cs="Calibri"/>
                                <w:sz w:val="22"/>
                                <w:szCs w:val="22"/>
                              </w:rPr>
                              <w:t>/50)</w:t>
                            </w:r>
                          </w:p>
                          <w:p w14:paraId="607FCB4F" w14:textId="15223C18"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√((24.85 + 22.50))</w:t>
                            </w:r>
                            <w:r>
                              <w:rPr>
                                <w:rFonts w:ascii="Calibri" w:hAnsi="Calibri" w:cs="Calibri"/>
                                <w:sz w:val="22"/>
                                <w:szCs w:val="22"/>
                              </w:rPr>
                              <w:t>/50)</w:t>
                            </w:r>
                          </w:p>
                          <w:p w14:paraId="21A7856B" w14:textId="0E84647E"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√0.947</w:t>
                            </w:r>
                          </w:p>
                          <w:p w14:paraId="32B62D0B" w14:textId="256639C7"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0.72</w:t>
                            </w:r>
                          </w:p>
                          <w:p w14:paraId="02C85641" w14:textId="6577E0E8" w:rsidR="00D523D6" w:rsidRDefault="00D523D6" w:rsidP="00FE6B98">
                            <w:pPr>
                              <w:pStyle w:val="paragraph"/>
                              <w:spacing w:before="0" w:beforeAutospacing="0" w:after="0" w:afterAutospacing="0"/>
                              <w:ind w:left="142"/>
                              <w:textAlignment w:val="baseline"/>
                              <w:rPr>
                                <w:rStyle w:val="eop"/>
                                <w:rFonts w:ascii="Calibri" w:hAnsi="Calibri" w:cs="Calibri"/>
                                <w:sz w:val="22"/>
                                <w:szCs w:val="22"/>
                              </w:rPr>
                            </w:pPr>
                          </w:p>
                          <w:p w14:paraId="1441983C" w14:textId="505CB86D" w:rsidR="00D523D6" w:rsidRDefault="00D523D6" w:rsidP="00FE6B98">
                            <w:pPr>
                              <w:pStyle w:val="paragraph"/>
                              <w:spacing w:before="0" w:beforeAutospacing="0" w:after="0" w:afterAutospacing="0"/>
                              <w:ind w:left="142"/>
                              <w:jc w:val="center"/>
                              <w:textAlignment w:val="baseline"/>
                              <w:rPr>
                                <w:rStyle w:val="eop"/>
                                <w:rFonts w:ascii="Calibri" w:hAnsi="Calibri" w:cs="Calibri"/>
                                <w:sz w:val="22"/>
                                <w:szCs w:val="22"/>
                              </w:rPr>
                            </w:pPr>
                            <w:r>
                              <w:rPr>
                                <w:rStyle w:val="eop"/>
                                <w:rFonts w:ascii="Calibri" w:hAnsi="Calibri" w:cs="Calibri"/>
                                <w:sz w:val="22"/>
                                <w:szCs w:val="22"/>
                              </w:rPr>
                              <w:t xml:space="preserve">t(50) = 2.48, p = .017, </w:t>
                            </w:r>
                            <w:r w:rsidRPr="00861CBB">
                              <w:rPr>
                                <w:rStyle w:val="eop"/>
                                <w:rFonts w:ascii="Calibri" w:hAnsi="Calibri" w:cs="Calibri"/>
                                <w:i/>
                                <w:sz w:val="22"/>
                                <w:szCs w:val="22"/>
                              </w:rPr>
                              <w:t>d</w:t>
                            </w:r>
                            <w:r>
                              <w:rPr>
                                <w:rStyle w:val="eop"/>
                                <w:rFonts w:ascii="Calibri" w:hAnsi="Calibri" w:cs="Calibri"/>
                                <w:sz w:val="22"/>
                                <w:szCs w:val="22"/>
                              </w:rPr>
                              <w:t xml:space="preserve"> = 0.72 </w:t>
                            </w:r>
                          </w:p>
                          <w:p w14:paraId="26007560" w14:textId="745D5529" w:rsidR="00D523D6" w:rsidRPr="00DD3091" w:rsidRDefault="00D523D6" w:rsidP="00170B7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530B6B" id="Text Box 41" o:spid="_x0000_s1036" type="#_x0000_t202" style="position:absolute;margin-left:0;margin-top:.15pt;width:449.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" fillcolor="white [3201]" strokeweight=".5pt">
                <v:textbox>
                  <w:txbxContent>
                    <w:p w14:paraId="778664B5" w14:textId="4DF2BDC0" w:rsidR="00D523D6" w:rsidRDefault="00D523D6" w:rsidP="00474613">
                      <w:pPr>
                        <w:pStyle w:val="paragraph"/>
                        <w:spacing w:before="0" w:beforeAutospacing="0" w:after="0" w:afterAutospacing="0"/>
                        <w:ind w:left="142"/>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6.2668</w:t>
                      </w:r>
                      <w:r>
                        <w:rPr>
                          <w:rStyle w:val="normaltextrun"/>
                          <w:rFonts w:ascii="Calibri" w:hAnsi="Calibri" w:cs="Calibri"/>
                          <w:sz w:val="17"/>
                          <w:szCs w:val="17"/>
                          <w:vertAlign w:val="subscript"/>
                        </w:rPr>
                        <w:t> </w:t>
                      </w:r>
                      <w:r>
                        <w:rPr>
                          <w:rStyle w:val="normaltextrun"/>
                          <w:rFonts w:ascii="Calibri" w:hAnsi="Calibri" w:cs="Calibri"/>
                          <w:sz w:val="22"/>
                          <w:szCs w:val="22"/>
                        </w:rPr>
                        <w:t>– 5.5970</w:t>
                      </w:r>
                      <w:r>
                        <w:rPr>
                          <w:rStyle w:val="normaltextrun"/>
                          <w:rFonts w:ascii="Calibri" w:hAnsi="Calibri" w:cs="Calibri"/>
                          <w:sz w:val="17"/>
                          <w:szCs w:val="17"/>
                          <w:vertAlign w:val="subscript"/>
                        </w:rPr>
                        <w:t> </w:t>
                      </w:r>
                      <w:r>
                        <w:rPr>
                          <w:rStyle w:val="normaltextrun"/>
                          <w:rFonts w:ascii="Calibri" w:hAnsi="Calibri" w:cs="Calibri"/>
                          <w:sz w:val="22"/>
                          <w:szCs w:val="22"/>
                        </w:rPr>
                        <w:t>/ √(((27 – 1)0.97781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(25 – 1)0.96830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))/(27 + 25 – 2))</w:t>
                      </w:r>
                      <w:r>
                        <w:rPr>
                          <w:rStyle w:val="eop"/>
                          <w:rFonts w:ascii="Calibri" w:hAnsi="Calibri" w:cs="Calibri"/>
                          <w:sz w:val="22"/>
                          <w:szCs w:val="22"/>
                        </w:rPr>
                        <w:t> </w:t>
                      </w:r>
                    </w:p>
                    <w:p w14:paraId="68A0162E" w14:textId="4264C93D"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√(((26)0.97781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(24)0.96830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w:t>
                      </w:r>
                      <w:r>
                        <w:rPr>
                          <w:rFonts w:ascii="Calibri" w:hAnsi="Calibri" w:cs="Calibri"/>
                          <w:sz w:val="22"/>
                          <w:szCs w:val="22"/>
                        </w:rPr>
                        <w:t>/50)</w:t>
                      </w:r>
                    </w:p>
                    <w:p w14:paraId="607FCB4F" w14:textId="15223C18"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√((24.85 + 22.50))</w:t>
                      </w:r>
                      <w:r>
                        <w:rPr>
                          <w:rFonts w:ascii="Calibri" w:hAnsi="Calibri" w:cs="Calibri"/>
                          <w:sz w:val="22"/>
                          <w:szCs w:val="22"/>
                        </w:rPr>
                        <w:t>/50)</w:t>
                      </w:r>
                    </w:p>
                    <w:p w14:paraId="21A7856B" w14:textId="0E84647E"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√0.947</w:t>
                      </w:r>
                    </w:p>
                    <w:p w14:paraId="32B62D0B" w14:textId="256639C7"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0.72</w:t>
                      </w:r>
                    </w:p>
                    <w:p w14:paraId="02C85641" w14:textId="6577E0E8" w:rsidR="00D523D6" w:rsidRDefault="00D523D6" w:rsidP="00FE6B98">
                      <w:pPr>
                        <w:pStyle w:val="paragraph"/>
                        <w:spacing w:before="0" w:beforeAutospacing="0" w:after="0" w:afterAutospacing="0"/>
                        <w:ind w:left="142"/>
                        <w:textAlignment w:val="baseline"/>
                        <w:rPr>
                          <w:rStyle w:val="eop"/>
                          <w:rFonts w:ascii="Calibri" w:hAnsi="Calibri" w:cs="Calibri"/>
                          <w:sz w:val="22"/>
                          <w:szCs w:val="22"/>
                        </w:rPr>
                      </w:pPr>
                    </w:p>
                    <w:p w14:paraId="1441983C" w14:textId="505CB86D" w:rsidR="00D523D6" w:rsidRDefault="00D523D6" w:rsidP="00FE6B98">
                      <w:pPr>
                        <w:pStyle w:val="paragraph"/>
                        <w:spacing w:before="0" w:beforeAutospacing="0" w:after="0" w:afterAutospacing="0"/>
                        <w:ind w:left="142"/>
                        <w:jc w:val="center"/>
                        <w:textAlignment w:val="baseline"/>
                        <w:rPr>
                          <w:rStyle w:val="eop"/>
                          <w:rFonts w:ascii="Calibri" w:hAnsi="Calibri" w:cs="Calibri"/>
                          <w:sz w:val="22"/>
                          <w:szCs w:val="22"/>
                        </w:rPr>
                      </w:pPr>
                      <w:r>
                        <w:rPr>
                          <w:rStyle w:val="eop"/>
                          <w:rFonts w:ascii="Calibri" w:hAnsi="Calibri" w:cs="Calibri"/>
                          <w:sz w:val="22"/>
                          <w:szCs w:val="22"/>
                        </w:rPr>
                        <w:t xml:space="preserve">t(50) = 2.48, p = .017, </w:t>
                      </w:r>
                      <w:r w:rsidRPr="00861CBB">
                        <w:rPr>
                          <w:rStyle w:val="eop"/>
                          <w:rFonts w:ascii="Calibri" w:hAnsi="Calibri" w:cs="Calibri"/>
                          <w:i/>
                          <w:sz w:val="22"/>
                          <w:szCs w:val="22"/>
                        </w:rPr>
                        <w:t>d</w:t>
                      </w:r>
                      <w:r>
                        <w:rPr>
                          <w:rStyle w:val="eop"/>
                          <w:rFonts w:ascii="Calibri" w:hAnsi="Calibri" w:cs="Calibri"/>
                          <w:sz w:val="22"/>
                          <w:szCs w:val="22"/>
                        </w:rPr>
                        <w:t xml:space="preserve"> = 0.72 </w:t>
                      </w:r>
                    </w:p>
                    <w:p w14:paraId="26007560" w14:textId="745D5529" w:rsidR="00D523D6" w:rsidRPr="00DD3091" w:rsidRDefault="00D523D6" w:rsidP="00170B7B">
                      <w:pPr>
                        <w:pStyle w:val="CommentText"/>
                        <w:rPr>
                          <w:sz w:val="22"/>
                          <w:szCs w:val="22"/>
                        </w:rPr>
                      </w:pPr>
                    </w:p>
                  </w:txbxContent>
                </v:textbox>
                <w10:wrap anchorx="margin"/>
              </v:shape>
            </w:pict>
          </mc:Fallback>
        </mc:AlternateContent>
      </w:r>
    </w:p>
    <w:p w14:paraId="04CFB6AF" w14:textId="11918FA8" w:rsidR="00E10900" w:rsidRDefault="00E10900" w:rsidP="00CF58BA">
      <w:pPr>
        <w:rPr>
          <w:b/>
          <w:sz w:val="32"/>
        </w:rPr>
      </w:pPr>
    </w:p>
    <w:p w14:paraId="5FFD0064" w14:textId="3CDB187E" w:rsidR="00861CBB" w:rsidRDefault="00861CBB" w:rsidP="00CF58BA">
      <w:pPr>
        <w:rPr>
          <w:b/>
          <w:sz w:val="32"/>
        </w:rPr>
      </w:pPr>
    </w:p>
    <w:p w14:paraId="67FDA0D4" w14:textId="77777777" w:rsidR="00861CBB" w:rsidRDefault="00861CBB" w:rsidP="00CF58BA">
      <w:pPr>
        <w:rPr>
          <w:b/>
          <w:sz w:val="32"/>
        </w:rPr>
      </w:pPr>
    </w:p>
    <w:p w14:paraId="15EC4723" w14:textId="0C0047AE" w:rsidR="00E7385B" w:rsidRPr="00906F3F" w:rsidRDefault="00E7385B" w:rsidP="00906F3F">
      <w:pPr>
        <w:pStyle w:val="Heading3"/>
        <w:rPr>
          <w:b/>
        </w:rPr>
      </w:pPr>
      <w:r w:rsidRPr="00906F3F">
        <w:rPr>
          <w:b/>
        </w:rPr>
        <w:t xml:space="preserve">Exercise </w:t>
      </w:r>
      <w:r w:rsidR="003B7010">
        <w:rPr>
          <w:b/>
        </w:rPr>
        <w:t>2</w:t>
      </w:r>
      <w:r w:rsidRPr="00906F3F">
        <w:rPr>
          <w:b/>
        </w:rPr>
        <w:t>: Paired Samples t-test</w:t>
      </w:r>
    </w:p>
    <w:p w14:paraId="6B431BD3" w14:textId="2A7851D4" w:rsidR="00C74861" w:rsidRPr="00CF58BA" w:rsidRDefault="00590AF5" w:rsidP="00C74861">
      <w:pPr>
        <w:spacing w:line="276" w:lineRule="auto"/>
        <w:rPr>
          <w:rFonts w:cs="Arial"/>
          <w:bCs/>
        </w:rPr>
      </w:pPr>
      <w:r w:rsidRPr="00CF58BA">
        <w:rPr>
          <w:noProof/>
          <w:sz w:val="24"/>
          <w:lang w:eastAsia="en-GB"/>
        </w:rPr>
        <mc:AlternateContent>
          <mc:Choice Requires="wps">
            <w:drawing>
              <wp:anchor distT="0" distB="0" distL="114300" distR="114300" simplePos="0" relativeHeight="251641856" behindDoc="0" locked="0" layoutInCell="1" allowOverlap="1" wp14:anchorId="053F48EE" wp14:editId="3F99F0A2">
                <wp:simplePos x="0" y="0"/>
                <wp:positionH relativeFrom="column">
                  <wp:posOffset>19050</wp:posOffset>
                </wp:positionH>
                <wp:positionV relativeFrom="paragraph">
                  <wp:posOffset>1859280</wp:posOffset>
                </wp:positionV>
                <wp:extent cx="5695950" cy="2619375"/>
                <wp:effectExtent l="19050" t="19050" r="19050" b="28575"/>
                <wp:wrapThrough wrapText="bothSides">
                  <wp:wrapPolygon edited="0">
                    <wp:start x="1084" y="-157"/>
                    <wp:lineTo x="-72" y="-157"/>
                    <wp:lineTo x="-72" y="19479"/>
                    <wp:lineTo x="0" y="20265"/>
                    <wp:lineTo x="867" y="21679"/>
                    <wp:lineTo x="1011" y="21679"/>
                    <wp:lineTo x="20516" y="21679"/>
                    <wp:lineTo x="20589" y="21679"/>
                    <wp:lineTo x="21528" y="20108"/>
                    <wp:lineTo x="21528" y="19951"/>
                    <wp:lineTo x="21600" y="17751"/>
                    <wp:lineTo x="21600" y="1728"/>
                    <wp:lineTo x="20733" y="-157"/>
                    <wp:lineTo x="20444" y="-157"/>
                    <wp:lineTo x="1084" y="-157"/>
                  </wp:wrapPolygon>
                </wp:wrapThrough>
                <wp:docPr id="1" name="Rounded Rectangle 1"/>
                <wp:cNvGraphicFramePr/>
                <a:graphic xmlns:a="http://schemas.openxmlformats.org/drawingml/2006/main">
                  <a:graphicData uri="http://schemas.microsoft.com/office/word/2010/wordprocessingShape">
                    <wps:wsp>
                      <wps:cNvSpPr/>
                      <wps:spPr>
                        <a:xfrm>
                          <a:off x="0" y="0"/>
                          <a:ext cx="5695950" cy="261937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63E0233F" w14:textId="17BF0259"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 because most IQ tests were developed a long time ago (primarily by men, to assess abilities they valued highly!)</w:t>
                            </w:r>
                            <w:r w:rsidRPr="00CF58BA">
                              <w:t>.</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F48EE" id="Rounded Rectangle 1" o:spid="_x0000_s1037" style="position:absolute;margin-left:1.5pt;margin-top:146.4pt;width:448.5pt;height:20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" fillcolor="white [3201]" strokecolor="black [3200]" strokeweight="2.25pt">
                <v:stroke joinstyle="miter"/>
                <v:textbox inset="0,,0">
                  <w:txbxContent>
                    <w:p w14:paraId="63E0233F" w14:textId="17BF0259"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 because most IQ tests were developed a long time ago (primarily by men, to assess abilities they valued highly!)</w:t>
                      </w:r>
                      <w:r w:rsidRPr="00CF58BA">
                        <w:t>.</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v:textbox>
                <w10:wrap type="through"/>
              </v:roundrect>
            </w:pict>
          </mc:Fallback>
        </mc:AlternateContent>
      </w:r>
      <w:r w:rsidR="00C74861" w:rsidRPr="007F03B3">
        <w:rPr>
          <w:noProof/>
          <w:lang w:eastAsia="en-GB"/>
        </w:rPr>
        <w:t>Paired samples</w:t>
      </w:r>
      <w:r w:rsidR="00C74861" w:rsidRPr="007F03B3">
        <w:rPr>
          <w:rFonts w:cs="Arial"/>
          <w:bCs/>
        </w:rPr>
        <w:t xml:space="preserve"> (also known</w:t>
      </w:r>
      <w:r w:rsidR="00C74861" w:rsidRPr="00CF58BA">
        <w:rPr>
          <w:rFonts w:cs="Arial"/>
          <w:bCs/>
        </w:rPr>
        <w:t xml:space="preserve"> as within-subjects) t-tests are used in scenarios where the levels</w:t>
      </w:r>
      <w:r w:rsidR="007F03B3">
        <w:rPr>
          <w:rFonts w:cs="Arial"/>
          <w:bCs/>
        </w:rPr>
        <w:t xml:space="preserve"> (AKA groups</w:t>
      </w:r>
      <w:r w:rsidR="00275644">
        <w:rPr>
          <w:rFonts w:cs="Arial"/>
          <w:bCs/>
        </w:rPr>
        <w:t>/categories</w:t>
      </w:r>
      <w:r w:rsidR="007F03B3">
        <w:rPr>
          <w:rFonts w:cs="Arial"/>
          <w:bCs/>
        </w:rPr>
        <w:t>) within</w:t>
      </w:r>
      <w:r w:rsidR="00C74861" w:rsidRPr="00CF58BA">
        <w:rPr>
          <w:rFonts w:cs="Arial"/>
          <w:bCs/>
        </w:rPr>
        <w:t xml:space="preserve"> </w:t>
      </w:r>
      <w:r w:rsidR="007F03B3">
        <w:rPr>
          <w:rFonts w:cs="Arial"/>
          <w:bCs/>
        </w:rPr>
        <w:t>y</w:t>
      </w:r>
      <w:r w:rsidR="00C74861" w:rsidRPr="00CF58BA">
        <w:rPr>
          <w:rFonts w:cs="Arial"/>
          <w:bCs/>
        </w:rPr>
        <w:t xml:space="preserve">our Independent variable are represented </w:t>
      </w:r>
      <w:r w:rsidR="007F03B3">
        <w:rPr>
          <w:rFonts w:cs="Arial"/>
          <w:bCs/>
        </w:rPr>
        <w:t>by two different measurements that are related in some way. Usually</w:t>
      </w:r>
      <w:r w:rsidR="00C74861" w:rsidRPr="00CF58BA">
        <w:rPr>
          <w:rFonts w:cs="Arial"/>
          <w:bCs/>
        </w:rPr>
        <w:t xml:space="preserve"> the</w:t>
      </w:r>
      <w:r w:rsidR="007F03B3">
        <w:rPr>
          <w:rFonts w:cs="Arial"/>
          <w:bCs/>
        </w:rPr>
        <w:t>y are measurements of the</w:t>
      </w:r>
      <w:r w:rsidR="00C74861" w:rsidRPr="00CF58BA">
        <w:rPr>
          <w:rFonts w:cs="Arial"/>
          <w:bCs/>
        </w:rPr>
        <w:t xml:space="preserve"> dependent variable</w:t>
      </w:r>
      <w:r w:rsidR="007F03B3">
        <w:rPr>
          <w:rFonts w:cs="Arial"/>
          <w:bCs/>
        </w:rPr>
        <w:t xml:space="preserve"> in the same participant </w:t>
      </w:r>
      <w:r w:rsidR="00C74861" w:rsidRPr="00CF58BA">
        <w:rPr>
          <w:rFonts w:cs="Arial"/>
          <w:bCs/>
        </w:rPr>
        <w:t>under different conditions</w:t>
      </w:r>
      <w:r w:rsidR="007F03B3">
        <w:rPr>
          <w:rFonts w:cs="Arial"/>
          <w:bCs/>
        </w:rPr>
        <w:t xml:space="preserve">. However, the use of this test is in fact appropriate whenever </w:t>
      </w:r>
      <w:r w:rsidR="00275644">
        <w:rPr>
          <w:rFonts w:cs="Arial"/>
          <w:bCs/>
        </w:rPr>
        <w:t>you can argue strongly for a degree of relatedness (and thus a lack of independence)</w:t>
      </w:r>
      <w:r w:rsidR="007F03B3">
        <w:rPr>
          <w:rFonts w:cs="Arial"/>
          <w:bCs/>
        </w:rPr>
        <w:t xml:space="preserve"> between levels</w:t>
      </w:r>
      <w:r w:rsidR="001A712A">
        <w:rPr>
          <w:rFonts w:cs="Arial"/>
          <w:bCs/>
        </w:rPr>
        <w:t xml:space="preserve"> in your</w:t>
      </w:r>
      <w:r w:rsidR="00F264AA">
        <w:rPr>
          <w:rFonts w:cs="Arial"/>
          <w:bCs/>
        </w:rPr>
        <w:t xml:space="preserve"> IV</w:t>
      </w:r>
      <w:r w:rsidR="007F03B3">
        <w:rPr>
          <w:rFonts w:cs="Arial"/>
          <w:bCs/>
        </w:rPr>
        <w:t xml:space="preserve">. For example, repeated measures of the same </w:t>
      </w:r>
      <w:r w:rsidR="007F03B3" w:rsidRPr="00AE3CA2">
        <w:rPr>
          <w:rFonts w:cs="Arial"/>
          <w:bCs/>
          <w:u w:val="single"/>
        </w:rPr>
        <w:t>group’s</w:t>
      </w:r>
      <w:r w:rsidR="007F03B3">
        <w:rPr>
          <w:rFonts w:cs="Arial"/>
          <w:bCs/>
        </w:rPr>
        <w:t xml:space="preserve"> work over a series of weeks or measures of different types of highly related outcomes in the same individual (e.g. </w:t>
      </w:r>
      <w:r>
        <w:rPr>
          <w:rFonts w:cs="Arial"/>
          <w:bCs/>
        </w:rPr>
        <w:t xml:space="preserve">standardised scores on a test of </w:t>
      </w:r>
      <w:r w:rsidR="007F03B3" w:rsidRPr="00AE3CA2">
        <w:rPr>
          <w:rFonts w:cs="Arial"/>
          <w:bCs/>
          <w:i/>
        </w:rPr>
        <w:t>sustained</w:t>
      </w:r>
      <w:r w:rsidR="00AE3CA2" w:rsidRPr="00AE3CA2">
        <w:rPr>
          <w:rFonts w:cs="Arial"/>
          <w:bCs/>
          <w:i/>
        </w:rPr>
        <w:t xml:space="preserve"> attention</w:t>
      </w:r>
      <w:r w:rsidR="00F264AA">
        <w:rPr>
          <w:rFonts w:cs="Arial"/>
          <w:bCs/>
        </w:rPr>
        <w:t xml:space="preserve"> and</w:t>
      </w:r>
      <w:r>
        <w:rPr>
          <w:rFonts w:cs="Arial"/>
          <w:bCs/>
        </w:rPr>
        <w:t xml:space="preserve"> a test of</w:t>
      </w:r>
      <w:r w:rsidR="007F03B3">
        <w:rPr>
          <w:rFonts w:cs="Arial"/>
          <w:bCs/>
        </w:rPr>
        <w:t xml:space="preserve"> </w:t>
      </w:r>
      <w:r w:rsidR="007F03B3" w:rsidRPr="00AE3CA2">
        <w:rPr>
          <w:rFonts w:cs="Arial"/>
          <w:bCs/>
          <w:i/>
        </w:rPr>
        <w:t>divided attention</w:t>
      </w:r>
      <w:r w:rsidR="007F03B3">
        <w:rPr>
          <w:rFonts w:cs="Arial"/>
          <w:bCs/>
        </w:rPr>
        <w:t xml:space="preserve"> are related</w:t>
      </w:r>
      <w:r>
        <w:rPr>
          <w:rFonts w:cs="Arial"/>
          <w:bCs/>
        </w:rPr>
        <w:t xml:space="preserve"> in the sense that they are both types</w:t>
      </w:r>
      <w:r w:rsidR="007F03B3">
        <w:rPr>
          <w:rFonts w:cs="Arial"/>
          <w:bCs/>
        </w:rPr>
        <w:t xml:space="preserve"> of </w:t>
      </w:r>
      <w:r w:rsidR="007F03B3" w:rsidRPr="00AE3CA2">
        <w:rPr>
          <w:rFonts w:cs="Arial"/>
          <w:bCs/>
          <w:i/>
        </w:rPr>
        <w:t>attention</w:t>
      </w:r>
      <w:r w:rsidR="007F03B3">
        <w:rPr>
          <w:rFonts w:cs="Arial"/>
          <w:bCs/>
        </w:rPr>
        <w:t xml:space="preserve">). </w:t>
      </w:r>
      <w:r>
        <w:rPr>
          <w:rFonts w:cs="Arial"/>
          <w:bCs/>
        </w:rPr>
        <w:t xml:space="preserve">Here’s a specific </w:t>
      </w:r>
      <w:r w:rsidR="00C74861" w:rsidRPr="00CF58BA">
        <w:rPr>
          <w:rFonts w:cs="Arial"/>
          <w:bCs/>
        </w:rPr>
        <w:t xml:space="preserve">example: </w:t>
      </w:r>
    </w:p>
    <w:p w14:paraId="327D1FF2" w14:textId="20140E72" w:rsidR="00C74861" w:rsidRPr="00CF58BA" w:rsidRDefault="00590AF5" w:rsidP="00865A52">
      <w:pPr>
        <w:spacing w:line="276" w:lineRule="auto"/>
        <w:rPr>
          <w:rFonts w:cs="Arial"/>
          <w:bCs/>
        </w:rPr>
      </w:pPr>
      <w:r>
        <w:rPr>
          <w:rFonts w:cs="Arial"/>
          <w:bCs/>
        </w:rPr>
        <w:t>To analyse this data,</w:t>
      </w:r>
      <w:r w:rsidR="00C74861" w:rsidRPr="00CF58BA">
        <w:rPr>
          <w:rFonts w:cs="Arial"/>
          <w:bCs/>
        </w:rPr>
        <w:t xml:space="preserve"> open the </w:t>
      </w:r>
      <w:r w:rsidR="00D8385F" w:rsidRPr="008A6EE9">
        <w:rPr>
          <w:rFonts w:cs="Arial"/>
          <w:b/>
          <w:bCs/>
        </w:rPr>
        <w:t>session3_data_Ex</w:t>
      </w:r>
      <w:r w:rsidR="00D8385F">
        <w:rPr>
          <w:rFonts w:cs="Arial"/>
          <w:b/>
          <w:bCs/>
        </w:rPr>
        <w:t>3</w:t>
      </w:r>
      <w:r w:rsidR="00D8385F">
        <w:rPr>
          <w:rFonts w:cs="Arial"/>
          <w:b/>
          <w:bCs/>
        </w:rPr>
        <w:t xml:space="preserve">.sav </w:t>
      </w:r>
      <w:r w:rsidR="00C74861" w:rsidRPr="00CF58BA">
        <w:rPr>
          <w:rFonts w:cs="Arial"/>
          <w:bCs/>
        </w:rPr>
        <w:t>file</w:t>
      </w:r>
    </w:p>
    <w:p w14:paraId="4F526BC1" w14:textId="77777777" w:rsidR="00865A52" w:rsidRPr="00CF58BA" w:rsidRDefault="00865A52" w:rsidP="00865A52">
      <w:pPr>
        <w:rPr>
          <w:rFonts w:cs="Arial"/>
          <w:bCs/>
        </w:rPr>
      </w:pPr>
      <w:r w:rsidRPr="00CF58BA">
        <w:rPr>
          <w:rFonts w:cs="Arial"/>
          <w:bCs/>
        </w:rPr>
        <w:t xml:space="preserve">Take a moment to note the structure of the data in this file: </w:t>
      </w:r>
    </w:p>
    <w:p w14:paraId="772C4AB6" w14:textId="169251B8" w:rsidR="006E6DF4" w:rsidRPr="00CF58BA" w:rsidRDefault="00865A52" w:rsidP="005607DA">
      <w:pPr>
        <w:pStyle w:val="ListParagraph"/>
        <w:numPr>
          <w:ilvl w:val="1"/>
          <w:numId w:val="12"/>
        </w:numPr>
        <w:ind w:left="426"/>
        <w:rPr>
          <w:rFonts w:cs="Arial"/>
          <w:bCs/>
        </w:rPr>
      </w:pPr>
      <w:r w:rsidRPr="00CF58BA">
        <w:rPr>
          <w:rFonts w:cs="Arial"/>
          <w:bCs/>
        </w:rPr>
        <w:t>Each row represent</w:t>
      </w:r>
      <w:r w:rsidR="00237489">
        <w:rPr>
          <w:rFonts w:cs="Arial"/>
          <w:bCs/>
        </w:rPr>
        <w:t xml:space="preserve">s a different ‘participant’. However, </w:t>
      </w:r>
      <w:r w:rsidRPr="00CF58BA">
        <w:rPr>
          <w:rFonts w:cs="Arial"/>
          <w:bCs/>
        </w:rPr>
        <w:t>in this example the term ‘participant’ is rather misleading. More correct</w:t>
      </w:r>
      <w:r w:rsidR="00237489">
        <w:rPr>
          <w:rFonts w:cs="Arial"/>
          <w:bCs/>
        </w:rPr>
        <w:t xml:space="preserve">ly, </w:t>
      </w:r>
      <w:r w:rsidRPr="00CF58BA">
        <w:rPr>
          <w:rFonts w:cs="Arial"/>
          <w:bCs/>
        </w:rPr>
        <w:t xml:space="preserve">each row represents one </w:t>
      </w:r>
      <w:r w:rsidRPr="00CF58BA">
        <w:rPr>
          <w:rFonts w:cs="Arial"/>
          <w:bCs/>
          <w:i/>
        </w:rPr>
        <w:t>Independent unit of observation</w:t>
      </w:r>
      <w:r w:rsidRPr="00CF58BA">
        <w:rPr>
          <w:rFonts w:cs="Arial"/>
          <w:bCs/>
        </w:rPr>
        <w:t xml:space="preserve"> within our sample. In our example that </w:t>
      </w:r>
      <w:r w:rsidR="00B3736F">
        <w:rPr>
          <w:rFonts w:cs="Arial"/>
          <w:bCs/>
        </w:rPr>
        <w:t>‘</w:t>
      </w:r>
      <w:r w:rsidRPr="00CF58BA">
        <w:rPr>
          <w:rFonts w:cs="Arial"/>
          <w:bCs/>
        </w:rPr>
        <w:t>unit</w:t>
      </w:r>
      <w:r w:rsidR="00B3736F">
        <w:rPr>
          <w:rFonts w:cs="Arial"/>
          <w:bCs/>
        </w:rPr>
        <w:t>’</w:t>
      </w:r>
      <w:r w:rsidRPr="00CF58BA">
        <w:rPr>
          <w:rFonts w:cs="Arial"/>
          <w:bCs/>
        </w:rPr>
        <w:t xml:space="preserve"> is a set of twins (i.e. two people not one). Other examples of research where a unit of observation might not simple equate to </w:t>
      </w:r>
      <w:r w:rsidR="00237489">
        <w:rPr>
          <w:rFonts w:cs="Arial"/>
          <w:bCs/>
        </w:rPr>
        <w:t>one participnat</w:t>
      </w:r>
      <w:r w:rsidRPr="00CF58BA">
        <w:rPr>
          <w:rFonts w:cs="Arial"/>
          <w:bCs/>
        </w:rPr>
        <w:t xml:space="preserve"> include: </w:t>
      </w:r>
    </w:p>
    <w:p w14:paraId="19083368" w14:textId="77777777" w:rsidR="006E6DF4" w:rsidRPr="00221921" w:rsidRDefault="006E6DF4" w:rsidP="006E6DF4">
      <w:pPr>
        <w:pStyle w:val="ListParagraph"/>
        <w:ind w:left="426"/>
        <w:rPr>
          <w:rFonts w:cs="Arial"/>
          <w:bCs/>
          <w:sz w:val="12"/>
          <w:szCs w:val="12"/>
        </w:rPr>
      </w:pPr>
    </w:p>
    <w:p w14:paraId="078CBCFE" w14:textId="77777777" w:rsidR="006E6DF4" w:rsidRPr="00CF58BA" w:rsidRDefault="00865A52" w:rsidP="00237489">
      <w:pPr>
        <w:pStyle w:val="ListParagraph"/>
        <w:numPr>
          <w:ilvl w:val="1"/>
          <w:numId w:val="4"/>
        </w:numPr>
        <w:ind w:left="851"/>
        <w:rPr>
          <w:rFonts w:cs="Arial"/>
          <w:bCs/>
        </w:rPr>
      </w:pPr>
      <w:r w:rsidRPr="00CF58BA">
        <w:rPr>
          <w:rFonts w:cs="Arial"/>
          <w:bCs/>
        </w:rPr>
        <w:t>Comparing between school’s performance on academic league tables</w:t>
      </w:r>
    </w:p>
    <w:p w14:paraId="0ADA9380" w14:textId="6CB8F2CF" w:rsidR="006E6DF4" w:rsidRPr="00CF58BA" w:rsidRDefault="00865A52" w:rsidP="00237489">
      <w:pPr>
        <w:pStyle w:val="ListParagraph"/>
        <w:numPr>
          <w:ilvl w:val="1"/>
          <w:numId w:val="4"/>
        </w:numPr>
        <w:ind w:left="851"/>
        <w:rPr>
          <w:rFonts w:cs="Arial"/>
          <w:bCs/>
        </w:rPr>
      </w:pPr>
      <w:r w:rsidRPr="00CF58BA">
        <w:rPr>
          <w:rFonts w:cs="Arial"/>
          <w:bCs/>
        </w:rPr>
        <w:t>Comparing between hospital’s performance on patient waiting-</w:t>
      </w:r>
      <w:r w:rsidR="00AE3CA2">
        <w:rPr>
          <w:rFonts w:cs="Arial"/>
          <w:bCs/>
        </w:rPr>
        <w:t>times</w:t>
      </w:r>
    </w:p>
    <w:p w14:paraId="6997F356" w14:textId="7E594C6B" w:rsidR="00865A52" w:rsidRPr="00CF58BA" w:rsidRDefault="00865A52" w:rsidP="00237489">
      <w:pPr>
        <w:pStyle w:val="ListParagraph"/>
        <w:numPr>
          <w:ilvl w:val="1"/>
          <w:numId w:val="4"/>
        </w:numPr>
        <w:ind w:left="851"/>
        <w:rPr>
          <w:rFonts w:cs="Arial"/>
          <w:bCs/>
        </w:rPr>
      </w:pPr>
      <w:r w:rsidRPr="00CF58BA">
        <w:rPr>
          <w:rFonts w:cs="Arial"/>
          <w:bCs/>
        </w:rPr>
        <w:t>Comparing between families from different ethnicities on their level of social cohesion</w:t>
      </w:r>
    </w:p>
    <w:p w14:paraId="60A306FF" w14:textId="77777777" w:rsidR="00865A52" w:rsidRPr="00221921" w:rsidRDefault="00865A52" w:rsidP="00865A52">
      <w:pPr>
        <w:pStyle w:val="ListParagraph"/>
        <w:ind w:left="2160"/>
        <w:rPr>
          <w:rFonts w:cs="Arial"/>
          <w:bCs/>
          <w:sz w:val="12"/>
          <w:szCs w:val="12"/>
        </w:rPr>
      </w:pPr>
    </w:p>
    <w:p w14:paraId="225C75CC" w14:textId="420031E3" w:rsidR="00865A52" w:rsidRPr="00CF58BA" w:rsidRDefault="00865A52" w:rsidP="005607DA">
      <w:pPr>
        <w:pStyle w:val="ListParagraph"/>
        <w:numPr>
          <w:ilvl w:val="1"/>
          <w:numId w:val="12"/>
        </w:numPr>
        <w:ind w:left="567"/>
        <w:rPr>
          <w:rFonts w:cs="Arial"/>
          <w:bCs/>
        </w:rPr>
      </w:pPr>
      <w:r w:rsidRPr="00CF58BA">
        <w:rPr>
          <w:rFonts w:cs="Arial"/>
          <w:bCs/>
        </w:rPr>
        <w:t>The first column (</w:t>
      </w:r>
      <w:r w:rsidRPr="00CF58BA">
        <w:rPr>
          <w:rFonts w:cs="Arial"/>
          <w:bCs/>
          <w:i/>
        </w:rPr>
        <w:t>girls</w:t>
      </w:r>
      <w:r w:rsidRPr="00CF58BA">
        <w:rPr>
          <w:rFonts w:cs="Arial"/>
          <w:bCs/>
        </w:rPr>
        <w:t>) provides</w:t>
      </w:r>
      <w:r w:rsidR="00237489">
        <w:rPr>
          <w:rFonts w:cs="Arial"/>
          <w:bCs/>
        </w:rPr>
        <w:t xml:space="preserve"> the</w:t>
      </w:r>
      <w:r w:rsidRPr="00CF58BA">
        <w:rPr>
          <w:rFonts w:cs="Arial"/>
          <w:bCs/>
        </w:rPr>
        <w:t xml:space="preserve"> IQ test battery scores for the female sibling </w:t>
      </w:r>
    </w:p>
    <w:p w14:paraId="369DE312" w14:textId="67F27D3B" w:rsidR="00865A52" w:rsidRPr="00CF58BA" w:rsidRDefault="00865A52" w:rsidP="000401C8">
      <w:pPr>
        <w:pStyle w:val="ListParagraph"/>
        <w:numPr>
          <w:ilvl w:val="1"/>
          <w:numId w:val="12"/>
        </w:numPr>
        <w:ind w:left="426"/>
        <w:rPr>
          <w:rFonts w:cs="Arial"/>
          <w:bCs/>
        </w:rPr>
      </w:pPr>
      <w:r w:rsidRPr="00CF58BA">
        <w:rPr>
          <w:rFonts w:cs="Arial"/>
          <w:bCs/>
        </w:rPr>
        <w:t>The second column (</w:t>
      </w:r>
      <w:r w:rsidRPr="00CF58BA">
        <w:rPr>
          <w:rFonts w:cs="Arial"/>
          <w:bCs/>
          <w:i/>
        </w:rPr>
        <w:t>boys</w:t>
      </w:r>
      <w:r w:rsidRPr="00CF58BA">
        <w:rPr>
          <w:rFonts w:cs="Arial"/>
          <w:bCs/>
        </w:rPr>
        <w:t xml:space="preserve">) provides IQ test battery scores for the male sibling </w:t>
      </w:r>
    </w:p>
    <w:p w14:paraId="34E76D20" w14:textId="1C43F820" w:rsidR="006E6DF4" w:rsidRPr="00CF58BA" w:rsidRDefault="00237489" w:rsidP="000401C8">
      <w:pPr>
        <w:pStyle w:val="ListParagraph"/>
        <w:numPr>
          <w:ilvl w:val="1"/>
          <w:numId w:val="12"/>
        </w:numPr>
        <w:ind w:left="426"/>
        <w:rPr>
          <w:rFonts w:cs="Arial"/>
          <w:bCs/>
        </w:rPr>
      </w:pPr>
      <w:r>
        <w:rPr>
          <w:rFonts w:cs="Arial"/>
          <w:bCs/>
        </w:rPr>
        <w:t>Note that a within-subject dataset has</w:t>
      </w:r>
      <w:r w:rsidR="00865A52" w:rsidRPr="00CF58BA">
        <w:rPr>
          <w:rFonts w:cs="Arial"/>
          <w:bCs/>
        </w:rPr>
        <w:t xml:space="preserve"> a </w:t>
      </w:r>
      <w:r w:rsidR="00865A52" w:rsidRPr="00B3736F">
        <w:rPr>
          <w:rFonts w:cs="Arial"/>
          <w:b/>
          <w:bCs/>
        </w:rPr>
        <w:t>very different</w:t>
      </w:r>
      <w:r>
        <w:rPr>
          <w:rFonts w:cs="Arial"/>
          <w:bCs/>
        </w:rPr>
        <w:t xml:space="preserve"> structure from</w:t>
      </w:r>
      <w:r w:rsidR="00B3736F">
        <w:rPr>
          <w:rFonts w:cs="Arial"/>
          <w:bCs/>
        </w:rPr>
        <w:t xml:space="preserve"> the one</w:t>
      </w:r>
      <w:r w:rsidR="00690503" w:rsidRPr="00CF58BA">
        <w:rPr>
          <w:rFonts w:cs="Arial"/>
          <w:bCs/>
        </w:rPr>
        <w:t xml:space="preserve"> we had</w:t>
      </w:r>
      <w:r w:rsidR="00B3736F">
        <w:rPr>
          <w:rFonts w:cs="Arial"/>
          <w:bCs/>
        </w:rPr>
        <w:t xml:space="preserve"> when we were handling</w:t>
      </w:r>
      <w:r w:rsidR="00690503" w:rsidRPr="00CF58BA">
        <w:rPr>
          <w:rFonts w:cs="Arial"/>
          <w:bCs/>
        </w:rPr>
        <w:t xml:space="preserve"> between-</w:t>
      </w:r>
      <w:r w:rsidR="00865A52" w:rsidRPr="00CF58BA">
        <w:rPr>
          <w:rFonts w:cs="Arial"/>
          <w:bCs/>
        </w:rPr>
        <w:t xml:space="preserve">subject data. Now, instead of 1 column </w:t>
      </w:r>
      <w:r w:rsidR="00F86EF5">
        <w:rPr>
          <w:rFonts w:cs="Arial"/>
          <w:bCs/>
        </w:rPr>
        <w:t>representing the independent variable</w:t>
      </w:r>
      <w:r w:rsidR="00865A52" w:rsidRPr="00CF58BA">
        <w:rPr>
          <w:rFonts w:cs="Arial"/>
          <w:bCs/>
        </w:rPr>
        <w:t xml:space="preserve"> and 1 column </w:t>
      </w:r>
      <w:r w:rsidR="00F86EF5">
        <w:rPr>
          <w:rFonts w:cs="Arial"/>
          <w:bCs/>
        </w:rPr>
        <w:t>representing the dependent variable</w:t>
      </w:r>
      <w:r w:rsidR="00865A52" w:rsidRPr="00CF58BA">
        <w:rPr>
          <w:rFonts w:cs="Arial"/>
          <w:bCs/>
        </w:rPr>
        <w:t xml:space="preserve">, we have </w:t>
      </w:r>
      <w:r w:rsidR="00B3736F">
        <w:rPr>
          <w:rFonts w:cs="Arial"/>
          <w:bCs/>
        </w:rPr>
        <w:t>two c</w:t>
      </w:r>
      <w:r w:rsidR="00865A52" w:rsidRPr="00CF58BA">
        <w:rPr>
          <w:rFonts w:cs="Arial"/>
          <w:bCs/>
        </w:rPr>
        <w:t>olumn</w:t>
      </w:r>
      <w:r w:rsidR="00B3736F">
        <w:rPr>
          <w:rFonts w:cs="Arial"/>
          <w:bCs/>
        </w:rPr>
        <w:t>s that both</w:t>
      </w:r>
      <w:r w:rsidR="00865A52" w:rsidRPr="00CF58BA">
        <w:rPr>
          <w:rFonts w:cs="Arial"/>
          <w:bCs/>
        </w:rPr>
        <w:t xml:space="preserve"> indicat</w:t>
      </w:r>
      <w:r w:rsidR="00B3736F">
        <w:rPr>
          <w:rFonts w:cs="Arial"/>
          <w:bCs/>
        </w:rPr>
        <w:t>e</w:t>
      </w:r>
      <w:r w:rsidR="00865A52" w:rsidRPr="00CF58BA">
        <w:rPr>
          <w:rFonts w:cs="Arial"/>
          <w:bCs/>
        </w:rPr>
        <w:t xml:space="preserve"> performance on the Dependent Variable (</w:t>
      </w:r>
      <w:r w:rsidR="00B3736F">
        <w:rPr>
          <w:rFonts w:cs="Arial"/>
          <w:bCs/>
        </w:rPr>
        <w:t>IQ</w:t>
      </w:r>
      <w:r w:rsidR="00865A52" w:rsidRPr="00CF58BA">
        <w:rPr>
          <w:rFonts w:cs="Arial"/>
          <w:bCs/>
        </w:rPr>
        <w:t>)</w:t>
      </w:r>
      <w:r>
        <w:rPr>
          <w:rFonts w:cs="Arial"/>
          <w:bCs/>
        </w:rPr>
        <w:t>,</w:t>
      </w:r>
      <w:r w:rsidR="00865A52" w:rsidRPr="00CF58BA">
        <w:rPr>
          <w:rFonts w:cs="Arial"/>
          <w:bCs/>
        </w:rPr>
        <w:t xml:space="preserve"> under specific level</w:t>
      </w:r>
      <w:r>
        <w:rPr>
          <w:rFonts w:cs="Arial"/>
          <w:bCs/>
        </w:rPr>
        <w:t>s</w:t>
      </w:r>
      <w:r w:rsidR="00865A52" w:rsidRPr="00CF58BA">
        <w:rPr>
          <w:rFonts w:cs="Arial"/>
          <w:bCs/>
        </w:rPr>
        <w:t xml:space="preserve"> of the Independent Variable. In other words, there is no single column categorising </w:t>
      </w:r>
      <w:r w:rsidR="00865A52" w:rsidRPr="00CF58BA">
        <w:rPr>
          <w:rFonts w:cs="Arial"/>
          <w:bCs/>
          <w:i/>
        </w:rPr>
        <w:t>Gender</w:t>
      </w:r>
      <w:r w:rsidR="00F86EF5">
        <w:rPr>
          <w:rFonts w:cs="Arial"/>
          <w:bCs/>
          <w:i/>
        </w:rPr>
        <w:t xml:space="preserve"> </w:t>
      </w:r>
      <w:r w:rsidR="00F86EF5">
        <w:rPr>
          <w:rFonts w:cs="Arial"/>
          <w:bCs/>
        </w:rPr>
        <w:t xml:space="preserve">here (even though this is </w:t>
      </w:r>
      <w:r w:rsidR="00F86EF5">
        <w:rPr>
          <w:rFonts w:cs="Arial"/>
          <w:bCs/>
        </w:rPr>
        <w:lastRenderedPageBreak/>
        <w:t>our independent variable in this study)</w:t>
      </w:r>
      <w:r w:rsidR="00AE3CA2">
        <w:rPr>
          <w:rFonts w:cs="Arial"/>
          <w:bCs/>
        </w:rPr>
        <w:t>. I</w:t>
      </w:r>
      <w:r w:rsidR="00865A52" w:rsidRPr="00CF58BA">
        <w:rPr>
          <w:rFonts w:cs="Arial"/>
          <w:bCs/>
        </w:rPr>
        <w:t>nstead</w:t>
      </w:r>
      <w:r w:rsidR="00AE3CA2">
        <w:rPr>
          <w:rFonts w:cs="Arial"/>
          <w:bCs/>
        </w:rPr>
        <w:t xml:space="preserve"> we have</w:t>
      </w:r>
      <w:r w:rsidR="00865A52" w:rsidRPr="00CF58BA">
        <w:rPr>
          <w:rFonts w:cs="Arial"/>
          <w:bCs/>
        </w:rPr>
        <w:t xml:space="preserve"> columns for each level within Gender (i.e. 1 column for </w:t>
      </w:r>
      <w:r w:rsidR="00865A52" w:rsidRPr="00CF58BA">
        <w:rPr>
          <w:rFonts w:cs="Arial"/>
          <w:bCs/>
          <w:i/>
        </w:rPr>
        <w:t>girl’s</w:t>
      </w:r>
      <w:r w:rsidR="00865A52" w:rsidRPr="00CF58BA">
        <w:rPr>
          <w:rFonts w:cs="Arial"/>
          <w:bCs/>
        </w:rPr>
        <w:t xml:space="preserve"> performance and 1 column for </w:t>
      </w:r>
      <w:r w:rsidR="00865A52" w:rsidRPr="00CF58BA">
        <w:rPr>
          <w:rFonts w:cs="Arial"/>
          <w:bCs/>
          <w:i/>
        </w:rPr>
        <w:t>boy’s</w:t>
      </w:r>
      <w:r w:rsidR="00865A52" w:rsidRPr="00CF58BA">
        <w:rPr>
          <w:rFonts w:cs="Arial"/>
          <w:bCs/>
        </w:rPr>
        <w:t xml:space="preserve"> performance)</w:t>
      </w:r>
      <w:r w:rsidR="00F86EF5">
        <w:rPr>
          <w:rFonts w:cs="Arial"/>
          <w:bCs/>
        </w:rPr>
        <w:t>. This formatting is necessary</w:t>
      </w:r>
      <w:r w:rsidR="00865A52" w:rsidRPr="00CF58BA">
        <w:rPr>
          <w:rFonts w:cs="Arial"/>
          <w:bCs/>
        </w:rPr>
        <w:t xml:space="preserve"> </w:t>
      </w:r>
      <w:r w:rsidR="00AE3CA2" w:rsidRPr="00F86EF5">
        <w:rPr>
          <w:rFonts w:cs="Arial"/>
          <w:bCs/>
        </w:rPr>
        <w:t xml:space="preserve">because </w:t>
      </w:r>
      <w:r w:rsidR="00F86EF5">
        <w:rPr>
          <w:rFonts w:cs="Arial"/>
          <w:bCs/>
        </w:rPr>
        <w:t xml:space="preserve">in this design we are treating </w:t>
      </w:r>
      <w:r w:rsidR="00F86EF5" w:rsidRPr="00F86EF5">
        <w:rPr>
          <w:rFonts w:cs="Arial"/>
          <w:bCs/>
          <w:i/>
        </w:rPr>
        <w:t>G</w:t>
      </w:r>
      <w:r w:rsidR="00AE3CA2" w:rsidRPr="00F86EF5">
        <w:rPr>
          <w:rFonts w:cs="Arial"/>
          <w:bCs/>
          <w:i/>
        </w:rPr>
        <w:t>ender</w:t>
      </w:r>
      <w:r w:rsidR="00AE3CA2" w:rsidRPr="00F86EF5">
        <w:rPr>
          <w:rFonts w:cs="Arial"/>
          <w:bCs/>
        </w:rPr>
        <w:t xml:space="preserve"> a</w:t>
      </w:r>
      <w:r w:rsidR="00865A52" w:rsidRPr="00F86EF5">
        <w:rPr>
          <w:rFonts w:cs="Arial"/>
          <w:bCs/>
        </w:rPr>
        <w:t xml:space="preserve">s a </w:t>
      </w:r>
      <w:r w:rsidR="00690503" w:rsidRPr="00F86EF5">
        <w:rPr>
          <w:rFonts w:cs="Arial"/>
          <w:bCs/>
        </w:rPr>
        <w:t>repeated measure</w:t>
      </w:r>
      <w:r w:rsidR="00F86EF5">
        <w:rPr>
          <w:rFonts w:cs="Arial"/>
          <w:bCs/>
        </w:rPr>
        <w:t xml:space="preserve"> (i.e. we have multiple observation, one per gender category)</w:t>
      </w:r>
      <w:r w:rsidR="00AE3CA2" w:rsidRPr="00F86EF5">
        <w:rPr>
          <w:rFonts w:cs="Arial"/>
          <w:bCs/>
        </w:rPr>
        <w:t xml:space="preserve"> ‘within’ each </w:t>
      </w:r>
      <w:r w:rsidR="00F86EF5">
        <w:rPr>
          <w:rFonts w:cs="Arial"/>
          <w:bCs/>
        </w:rPr>
        <w:t xml:space="preserve">unit of observation (i.e. </w:t>
      </w:r>
      <w:r>
        <w:rPr>
          <w:rFonts w:cs="Arial"/>
          <w:bCs/>
        </w:rPr>
        <w:t>pair of twins</w:t>
      </w:r>
      <w:r w:rsidR="00B3736F">
        <w:rPr>
          <w:rFonts w:cs="Arial"/>
          <w:bCs/>
        </w:rPr>
        <w:t>)</w:t>
      </w:r>
      <w:r w:rsidR="00AE3CA2">
        <w:rPr>
          <w:rFonts w:cs="Arial"/>
          <w:bCs/>
        </w:rPr>
        <w:t>.</w:t>
      </w:r>
    </w:p>
    <w:p w14:paraId="596F854F" w14:textId="596D769D" w:rsidR="006E6DF4" w:rsidRPr="00CF58BA" w:rsidRDefault="00865A52" w:rsidP="000401C8">
      <w:pPr>
        <w:pStyle w:val="ListParagraph"/>
        <w:numPr>
          <w:ilvl w:val="1"/>
          <w:numId w:val="12"/>
        </w:numPr>
        <w:ind w:left="426"/>
        <w:rPr>
          <w:rFonts w:cs="Arial"/>
          <w:bCs/>
        </w:rPr>
      </w:pPr>
      <w:r w:rsidRPr="00CF58BA">
        <w:rPr>
          <w:rFonts w:cs="Arial"/>
          <w:bCs/>
        </w:rPr>
        <w:t xml:space="preserve">This creates major differences between how SPSS handles analysing data from these two types of </w:t>
      </w:r>
      <w:r w:rsidR="00F86EF5">
        <w:rPr>
          <w:rFonts w:cs="Arial"/>
          <w:bCs/>
        </w:rPr>
        <w:t xml:space="preserve">study </w:t>
      </w:r>
      <w:r w:rsidRPr="00CF58BA">
        <w:rPr>
          <w:rFonts w:cs="Arial"/>
          <w:bCs/>
        </w:rPr>
        <w:t>design:</w:t>
      </w:r>
    </w:p>
    <w:p w14:paraId="220BD8ED" w14:textId="77777777" w:rsidR="00690503" w:rsidRPr="00221921" w:rsidRDefault="00690503" w:rsidP="00690503">
      <w:pPr>
        <w:pStyle w:val="ListParagraph"/>
        <w:rPr>
          <w:rFonts w:cs="Arial"/>
          <w:bCs/>
          <w:sz w:val="12"/>
          <w:szCs w:val="12"/>
        </w:rPr>
      </w:pPr>
    </w:p>
    <w:p w14:paraId="1F20160E" w14:textId="175876FE" w:rsidR="00865A52" w:rsidRPr="00CF58BA" w:rsidRDefault="00865A52" w:rsidP="000401C8">
      <w:pPr>
        <w:pStyle w:val="ListParagraph"/>
        <w:numPr>
          <w:ilvl w:val="2"/>
          <w:numId w:val="12"/>
        </w:numPr>
        <w:ind w:left="851"/>
        <w:rPr>
          <w:rFonts w:cs="Arial"/>
          <w:bCs/>
        </w:rPr>
      </w:pPr>
      <w:r w:rsidRPr="00CF58BA">
        <w:rPr>
          <w:rFonts w:cs="Arial"/>
          <w:bCs/>
        </w:rPr>
        <w:t>For betw</w:t>
      </w:r>
      <w:r w:rsidR="00AE3CA2">
        <w:rPr>
          <w:rFonts w:cs="Arial"/>
          <w:bCs/>
        </w:rPr>
        <w:t>een-</w:t>
      </w:r>
      <w:r w:rsidRPr="00CF58BA">
        <w:rPr>
          <w:rFonts w:cs="Arial"/>
          <w:bCs/>
        </w:rPr>
        <w:t>subjects designs</w:t>
      </w:r>
      <w:r w:rsidR="00AE3CA2">
        <w:rPr>
          <w:rFonts w:cs="Arial"/>
          <w:bCs/>
        </w:rPr>
        <w:t xml:space="preserve"> (i.e. Exercise 1a)</w:t>
      </w:r>
      <w:r w:rsidRPr="00CF58BA">
        <w:rPr>
          <w:rFonts w:cs="Arial"/>
          <w:bCs/>
        </w:rPr>
        <w:t xml:space="preserve"> SPSS </w:t>
      </w:r>
      <w:r w:rsidR="00690503" w:rsidRPr="00CF58BA">
        <w:rPr>
          <w:rFonts w:cs="Arial"/>
          <w:bCs/>
        </w:rPr>
        <w:t>needs you to tell it</w:t>
      </w:r>
      <w:r w:rsidRPr="00CF58BA">
        <w:rPr>
          <w:rFonts w:cs="Arial"/>
          <w:bCs/>
        </w:rPr>
        <w:t>:</w:t>
      </w:r>
    </w:p>
    <w:p w14:paraId="2CAFA2AF" w14:textId="080896A5" w:rsidR="00865A52" w:rsidRPr="00CF58BA" w:rsidRDefault="00865A52" w:rsidP="000401C8">
      <w:pPr>
        <w:pStyle w:val="ListParagraph"/>
        <w:numPr>
          <w:ilvl w:val="3"/>
          <w:numId w:val="12"/>
        </w:numPr>
        <w:ind w:left="1276"/>
        <w:rPr>
          <w:rFonts w:cs="Arial"/>
          <w:bCs/>
        </w:rPr>
      </w:pPr>
      <w:r w:rsidRPr="00CF58BA">
        <w:rPr>
          <w:rFonts w:cs="Arial"/>
          <w:bCs/>
        </w:rPr>
        <w:t>Which column represents the dependent variable</w:t>
      </w:r>
    </w:p>
    <w:p w14:paraId="048BF37C" w14:textId="0B4936B9" w:rsidR="00865A52" w:rsidRPr="00CF58BA" w:rsidRDefault="00865A52" w:rsidP="000401C8">
      <w:pPr>
        <w:pStyle w:val="ListParagraph"/>
        <w:numPr>
          <w:ilvl w:val="3"/>
          <w:numId w:val="12"/>
        </w:numPr>
        <w:ind w:left="1276"/>
        <w:rPr>
          <w:rFonts w:cs="Arial"/>
          <w:bCs/>
        </w:rPr>
      </w:pPr>
      <w:r w:rsidRPr="00CF58BA">
        <w:rPr>
          <w:rFonts w:cs="Arial"/>
          <w:bCs/>
        </w:rPr>
        <w:t>Which column represents the independent variable</w:t>
      </w:r>
      <w:r w:rsidR="006E6DF4" w:rsidRPr="00CF58BA">
        <w:rPr>
          <w:rFonts w:cs="Arial"/>
          <w:bCs/>
        </w:rPr>
        <w:t>(s)?</w:t>
      </w:r>
    </w:p>
    <w:p w14:paraId="7108BE1A" w14:textId="77777777" w:rsidR="006E6DF4" w:rsidRPr="00221921" w:rsidRDefault="006E6DF4" w:rsidP="00237489">
      <w:pPr>
        <w:pStyle w:val="ListParagraph"/>
        <w:ind w:left="993"/>
        <w:rPr>
          <w:rFonts w:cs="Arial"/>
          <w:bCs/>
          <w:sz w:val="12"/>
          <w:szCs w:val="12"/>
        </w:rPr>
      </w:pPr>
    </w:p>
    <w:p w14:paraId="4C87ED11" w14:textId="63F3A80E" w:rsidR="00865A52" w:rsidRPr="00CF58BA" w:rsidRDefault="00AE3CA2" w:rsidP="000401C8">
      <w:pPr>
        <w:pStyle w:val="ListParagraph"/>
        <w:numPr>
          <w:ilvl w:val="2"/>
          <w:numId w:val="12"/>
        </w:numPr>
        <w:ind w:left="851"/>
        <w:rPr>
          <w:rFonts w:cs="Arial"/>
          <w:bCs/>
        </w:rPr>
      </w:pPr>
      <w:r>
        <w:rPr>
          <w:rFonts w:cs="Arial"/>
          <w:bCs/>
        </w:rPr>
        <w:t>For within-</w:t>
      </w:r>
      <w:r w:rsidR="00865A52" w:rsidRPr="00CF58BA">
        <w:rPr>
          <w:rFonts w:cs="Arial"/>
          <w:bCs/>
        </w:rPr>
        <w:t xml:space="preserve">subjects designs </w:t>
      </w:r>
      <w:r>
        <w:rPr>
          <w:rFonts w:cs="Arial"/>
          <w:bCs/>
        </w:rPr>
        <w:t xml:space="preserve">(i.e. </w:t>
      </w:r>
      <w:r w:rsidRPr="00F86EF5">
        <w:rPr>
          <w:rFonts w:cs="Arial"/>
          <w:b/>
          <w:bCs/>
        </w:rPr>
        <w:t>this</w:t>
      </w:r>
      <w:r>
        <w:rPr>
          <w:rFonts w:cs="Arial"/>
          <w:bCs/>
        </w:rPr>
        <w:t xml:space="preserve"> exercise)</w:t>
      </w:r>
      <w:r w:rsidRPr="00CF58BA">
        <w:rPr>
          <w:rFonts w:cs="Arial"/>
          <w:bCs/>
        </w:rPr>
        <w:t xml:space="preserve"> </w:t>
      </w:r>
      <w:r w:rsidR="00865A52" w:rsidRPr="00CF58BA">
        <w:rPr>
          <w:rFonts w:cs="Arial"/>
          <w:bCs/>
        </w:rPr>
        <w:t xml:space="preserve">SPSS </w:t>
      </w:r>
      <w:r w:rsidR="00690503" w:rsidRPr="00CF58BA">
        <w:rPr>
          <w:rFonts w:cs="Arial"/>
          <w:bCs/>
        </w:rPr>
        <w:t>needs you to tell it</w:t>
      </w:r>
      <w:r w:rsidR="00865A52" w:rsidRPr="00CF58BA">
        <w:rPr>
          <w:rFonts w:cs="Arial"/>
          <w:bCs/>
        </w:rPr>
        <w:t>:</w:t>
      </w:r>
    </w:p>
    <w:p w14:paraId="68E88B5C" w14:textId="00FEFDA4" w:rsidR="006E6DF4" w:rsidRPr="00CF58BA" w:rsidRDefault="00690503" w:rsidP="000401C8">
      <w:pPr>
        <w:pStyle w:val="ListParagraph"/>
        <w:numPr>
          <w:ilvl w:val="3"/>
          <w:numId w:val="12"/>
        </w:numPr>
        <w:ind w:left="1276"/>
        <w:rPr>
          <w:rFonts w:cs="Arial"/>
          <w:bCs/>
        </w:rPr>
      </w:pPr>
      <w:r w:rsidRPr="00CF58BA">
        <w:rPr>
          <w:rFonts w:cs="Arial"/>
          <w:bCs/>
        </w:rPr>
        <w:t>T</w:t>
      </w:r>
      <w:r w:rsidR="006E6DF4" w:rsidRPr="00CF58BA">
        <w:rPr>
          <w:rFonts w:cs="Arial"/>
          <w:bCs/>
        </w:rPr>
        <w:t xml:space="preserve">he </w:t>
      </w:r>
      <w:r w:rsidRPr="00CF58BA">
        <w:rPr>
          <w:rFonts w:cs="Arial"/>
          <w:bCs/>
        </w:rPr>
        <w:t xml:space="preserve">name(s) of the </w:t>
      </w:r>
      <w:r w:rsidR="006E6DF4" w:rsidRPr="00CF58BA">
        <w:rPr>
          <w:rFonts w:cs="Arial"/>
          <w:bCs/>
        </w:rPr>
        <w:t xml:space="preserve">Independent Variable(s) and how many levels </w:t>
      </w:r>
      <w:r w:rsidR="00237489">
        <w:rPr>
          <w:rFonts w:cs="Arial"/>
          <w:bCs/>
        </w:rPr>
        <w:t>it</w:t>
      </w:r>
      <w:r w:rsidRPr="00CF58BA">
        <w:rPr>
          <w:rFonts w:cs="Arial"/>
          <w:bCs/>
        </w:rPr>
        <w:t xml:space="preserve"> has</w:t>
      </w:r>
      <w:r w:rsidR="006E6DF4" w:rsidRPr="00CF58BA">
        <w:rPr>
          <w:rFonts w:cs="Arial"/>
          <w:bCs/>
        </w:rPr>
        <w:t>?</w:t>
      </w:r>
    </w:p>
    <w:p w14:paraId="54361999" w14:textId="4E089EFB" w:rsidR="00732507" w:rsidRPr="00CF58BA" w:rsidRDefault="00F86EF5" w:rsidP="000401C8">
      <w:pPr>
        <w:pStyle w:val="ListParagraph"/>
        <w:numPr>
          <w:ilvl w:val="3"/>
          <w:numId w:val="12"/>
        </w:numPr>
        <w:ind w:left="1276"/>
        <w:rPr>
          <w:rFonts w:cs="Arial"/>
          <w:bCs/>
        </w:rPr>
      </w:pPr>
      <w:r w:rsidRPr="00F86EF5">
        <w:rPr>
          <w:rFonts w:cs="Arial"/>
          <w:b/>
          <w:bCs/>
        </w:rPr>
        <w:t>Then</w:t>
      </w:r>
      <w:r>
        <w:rPr>
          <w:rFonts w:cs="Arial"/>
          <w:bCs/>
        </w:rPr>
        <w:t>, w</w:t>
      </w:r>
      <w:r w:rsidR="00B3736F">
        <w:rPr>
          <w:rFonts w:cs="Arial"/>
          <w:bCs/>
        </w:rPr>
        <w:t>hich column</w:t>
      </w:r>
      <w:r w:rsidR="00237489">
        <w:rPr>
          <w:rFonts w:cs="Arial"/>
          <w:bCs/>
        </w:rPr>
        <w:t>s</w:t>
      </w:r>
      <w:r w:rsidR="00B3736F">
        <w:rPr>
          <w:rFonts w:cs="Arial"/>
          <w:bCs/>
        </w:rPr>
        <w:t xml:space="preserve"> </w:t>
      </w:r>
      <w:r w:rsidR="006E6DF4" w:rsidRPr="00CF58BA">
        <w:rPr>
          <w:rFonts w:cs="Arial"/>
          <w:bCs/>
        </w:rPr>
        <w:t>correspond</w:t>
      </w:r>
      <w:r w:rsidR="00B3736F">
        <w:rPr>
          <w:rFonts w:cs="Arial"/>
          <w:bCs/>
        </w:rPr>
        <w:t>s</w:t>
      </w:r>
      <w:r w:rsidR="006E6DF4" w:rsidRPr="00CF58BA">
        <w:rPr>
          <w:rFonts w:cs="Arial"/>
          <w:bCs/>
        </w:rPr>
        <w:t xml:space="preserve"> with measuring the dependent variables under </w:t>
      </w:r>
      <w:r w:rsidR="00B3736F">
        <w:rPr>
          <w:rFonts w:cs="Arial"/>
          <w:bCs/>
        </w:rPr>
        <w:t>a given</w:t>
      </w:r>
      <w:r w:rsidR="006E6DF4" w:rsidRPr="00CF58BA">
        <w:rPr>
          <w:rFonts w:cs="Arial"/>
          <w:bCs/>
        </w:rPr>
        <w:t xml:space="preserve"> level of your Independent Variable</w:t>
      </w:r>
      <w:r w:rsidR="00BF18B4">
        <w:rPr>
          <w:rStyle w:val="FootnoteReference"/>
          <w:rFonts w:cs="Arial"/>
          <w:bCs/>
        </w:rPr>
        <w:footnoteReference w:id="4"/>
      </w:r>
    </w:p>
    <w:p w14:paraId="3E02ED5B" w14:textId="28A2BD7B" w:rsidR="006E6DF4" w:rsidRPr="00CF58BA" w:rsidRDefault="006E6DF4" w:rsidP="006E6DF4">
      <w:pPr>
        <w:rPr>
          <w:rFonts w:cs="Arial"/>
          <w:bCs/>
        </w:rPr>
      </w:pPr>
      <w:r w:rsidRPr="00CF58BA">
        <w:rPr>
          <w:rFonts w:cs="Arial"/>
          <w:bCs/>
        </w:rPr>
        <w:t>To run the paired samples t-test:</w:t>
      </w:r>
    </w:p>
    <w:p w14:paraId="11589E11" w14:textId="2A49B5AE" w:rsidR="006E6DF4" w:rsidRPr="00CF58BA" w:rsidRDefault="006E6DF4" w:rsidP="005607DA">
      <w:pPr>
        <w:pStyle w:val="ListParagraph"/>
        <w:numPr>
          <w:ilvl w:val="0"/>
          <w:numId w:val="5"/>
        </w:numPr>
        <w:rPr>
          <w:rFonts w:cs="Arial"/>
          <w:bCs/>
        </w:rPr>
      </w:pPr>
      <w:r w:rsidRPr="00CF58BA">
        <w:rPr>
          <w:rFonts w:cs="Arial"/>
          <w:bCs/>
        </w:rPr>
        <w:t xml:space="preserve">Select </w:t>
      </w:r>
      <w:r w:rsidRPr="00CF58BA">
        <w:rPr>
          <w:rFonts w:cs="Arial"/>
          <w:b/>
          <w:bCs/>
        </w:rPr>
        <w:t>Analyze &gt; Compare Means &gt; Paired-Samples T Test</w:t>
      </w:r>
    </w:p>
    <w:p w14:paraId="68CBAB0D" w14:textId="19546272" w:rsidR="006E6DF4" w:rsidRPr="00CF58BA" w:rsidRDefault="006E6DF4" w:rsidP="005607DA">
      <w:pPr>
        <w:pStyle w:val="ListParagraph"/>
        <w:numPr>
          <w:ilvl w:val="0"/>
          <w:numId w:val="5"/>
        </w:numPr>
        <w:rPr>
          <w:rFonts w:cs="Arial"/>
          <w:bCs/>
        </w:rPr>
      </w:pPr>
      <w:r w:rsidRPr="00CF58BA">
        <w:rPr>
          <w:rFonts w:cs="Arial"/>
          <w:bCs/>
        </w:rPr>
        <w:t xml:space="preserve">Enter the column representing the first level of your IV (i.e. </w:t>
      </w:r>
      <w:r w:rsidRPr="00CF58BA">
        <w:rPr>
          <w:rFonts w:cs="Arial"/>
          <w:bCs/>
          <w:i/>
        </w:rPr>
        <w:t>Girls IQ</w:t>
      </w:r>
      <w:r w:rsidRPr="00CF58BA">
        <w:rPr>
          <w:rFonts w:cs="Arial"/>
          <w:bCs/>
        </w:rPr>
        <w:t xml:space="preserve">) into the </w:t>
      </w:r>
      <w:r w:rsidRPr="00CF58BA">
        <w:rPr>
          <w:rFonts w:cs="Arial"/>
          <w:b/>
          <w:bCs/>
        </w:rPr>
        <w:t>Variable 1</w:t>
      </w:r>
      <w:r w:rsidRPr="00CF58BA">
        <w:rPr>
          <w:rFonts w:cs="Arial"/>
          <w:bCs/>
        </w:rPr>
        <w:t xml:space="preserve"> box.</w:t>
      </w:r>
    </w:p>
    <w:p w14:paraId="7D9D5F0D" w14:textId="6693FDA1" w:rsidR="006E6DF4" w:rsidRPr="00CF58BA" w:rsidRDefault="006E6DF4" w:rsidP="005607DA">
      <w:pPr>
        <w:pStyle w:val="ListParagraph"/>
        <w:numPr>
          <w:ilvl w:val="0"/>
          <w:numId w:val="5"/>
        </w:numPr>
        <w:rPr>
          <w:rFonts w:cs="Arial"/>
          <w:bCs/>
        </w:rPr>
      </w:pPr>
      <w:r w:rsidRPr="00CF58BA">
        <w:rPr>
          <w:rFonts w:cs="Arial"/>
          <w:bCs/>
        </w:rPr>
        <w:t>Enter t</w:t>
      </w:r>
      <w:r w:rsidR="00B3736F">
        <w:rPr>
          <w:rFonts w:cs="Arial"/>
          <w:bCs/>
        </w:rPr>
        <w:t>he column representing the second</w:t>
      </w:r>
      <w:r w:rsidRPr="00CF58BA">
        <w:rPr>
          <w:rFonts w:cs="Arial"/>
          <w:bCs/>
        </w:rPr>
        <w:t xml:space="preserve"> level of your IV (i.e. </w:t>
      </w:r>
      <w:r w:rsidRPr="00CF58BA">
        <w:rPr>
          <w:rFonts w:cs="Arial"/>
          <w:bCs/>
          <w:i/>
        </w:rPr>
        <w:t>Boys IQ</w:t>
      </w:r>
      <w:r w:rsidRPr="00CF58BA">
        <w:rPr>
          <w:rFonts w:cs="Arial"/>
          <w:bCs/>
        </w:rPr>
        <w:t xml:space="preserve">) into the </w:t>
      </w:r>
      <w:r w:rsidRPr="00CF58BA">
        <w:rPr>
          <w:rFonts w:cs="Arial"/>
          <w:b/>
          <w:bCs/>
        </w:rPr>
        <w:t>Variable 2</w:t>
      </w:r>
      <w:r w:rsidRPr="00CF58BA">
        <w:rPr>
          <w:rFonts w:cs="Arial"/>
          <w:bCs/>
        </w:rPr>
        <w:t xml:space="preserve"> box.</w:t>
      </w:r>
    </w:p>
    <w:p w14:paraId="1E13FF32" w14:textId="77777777" w:rsidR="006E6DF4" w:rsidRPr="00CF58BA" w:rsidRDefault="006E6DF4" w:rsidP="005607DA">
      <w:pPr>
        <w:pStyle w:val="ListParagraph"/>
        <w:numPr>
          <w:ilvl w:val="0"/>
          <w:numId w:val="5"/>
        </w:numPr>
        <w:rPr>
          <w:rFonts w:cs="Arial"/>
          <w:bCs/>
        </w:rPr>
      </w:pPr>
      <w:r w:rsidRPr="00CF58BA">
        <w:rPr>
          <w:rFonts w:cs="Arial"/>
          <w:bCs/>
        </w:rPr>
        <w:t xml:space="preserve">Then click </w:t>
      </w:r>
      <w:r w:rsidRPr="00CF58BA">
        <w:rPr>
          <w:rFonts w:cs="Arial"/>
          <w:b/>
          <w:bCs/>
        </w:rPr>
        <w:t>Continue</w:t>
      </w:r>
      <w:r w:rsidRPr="00CF58BA">
        <w:rPr>
          <w:rFonts w:cs="Arial"/>
          <w:bCs/>
        </w:rPr>
        <w:t xml:space="preserve"> to close this pop-up window and </w:t>
      </w:r>
      <w:r w:rsidRPr="00CF58BA">
        <w:rPr>
          <w:rFonts w:cs="Arial"/>
          <w:b/>
          <w:bCs/>
        </w:rPr>
        <w:t>OK</w:t>
      </w:r>
      <w:r w:rsidRPr="00CF58BA">
        <w:rPr>
          <w:rFonts w:cs="Arial"/>
          <w:bCs/>
        </w:rPr>
        <w:t xml:space="preserve"> to run the test.</w:t>
      </w:r>
    </w:p>
    <w:p w14:paraId="0031ECB2" w14:textId="77777777" w:rsidR="006E6DF4" w:rsidRPr="00CF58BA" w:rsidRDefault="006E6DF4" w:rsidP="006E6DF4">
      <w:pPr>
        <w:pStyle w:val="ListParagraph"/>
        <w:autoSpaceDE w:val="0"/>
        <w:jc w:val="both"/>
        <w:rPr>
          <w:rFonts w:cs="Arial"/>
          <w:lang w:val="en-US"/>
        </w:rPr>
      </w:pPr>
    </w:p>
    <w:p w14:paraId="1E2B230A" w14:textId="3F581781" w:rsidR="006E6DF4" w:rsidRDefault="00BF18B4" w:rsidP="000401C8">
      <w:pPr>
        <w:pStyle w:val="ListParagraph"/>
        <w:numPr>
          <w:ilvl w:val="0"/>
          <w:numId w:val="6"/>
        </w:numPr>
        <w:autoSpaceDE w:val="0"/>
        <w:ind w:left="426"/>
        <w:jc w:val="both"/>
        <w:rPr>
          <w:rFonts w:cs="Arial"/>
          <w:lang w:val="en-US"/>
        </w:rPr>
      </w:pPr>
      <w:r w:rsidRPr="00BF18B4">
        <w:rPr>
          <w:rFonts w:cs="Arial"/>
          <w:lang w:val="en-US"/>
        </w:rPr>
        <w:t xml:space="preserve">In the </w:t>
      </w:r>
      <w:r w:rsidR="002F44D6">
        <w:rPr>
          <w:rFonts w:cs="Arial"/>
          <w:b/>
          <w:lang w:val="en-US"/>
        </w:rPr>
        <w:t>Paired Samples Sta</w:t>
      </w:r>
      <w:r w:rsidR="002F44D6" w:rsidRPr="002F44D6">
        <w:rPr>
          <w:rFonts w:cs="Arial"/>
          <w:b/>
          <w:lang w:val="en-US"/>
        </w:rPr>
        <w:t>tistics</w:t>
      </w:r>
      <w:r w:rsidR="002F44D6">
        <w:rPr>
          <w:rFonts w:cs="Arial"/>
          <w:lang w:val="en-US"/>
        </w:rPr>
        <w:t xml:space="preserve"> </w:t>
      </w:r>
      <w:r w:rsidRPr="00BF18B4">
        <w:rPr>
          <w:rFonts w:cs="Arial"/>
          <w:lang w:val="en-US"/>
        </w:rPr>
        <w:t>table we see t</w:t>
      </w:r>
      <w:r w:rsidR="006E6DF4" w:rsidRPr="00BF18B4">
        <w:rPr>
          <w:rFonts w:cs="Arial"/>
          <w:lang w:val="en-US"/>
        </w:rPr>
        <w:t xml:space="preserve">he means </w:t>
      </w:r>
      <w:r w:rsidR="00291320" w:rsidRPr="00BF18B4">
        <w:rPr>
          <w:rFonts w:cs="Arial"/>
          <w:lang w:val="en-US"/>
        </w:rPr>
        <w:t>are both above 100 (boys 100.7 girls 101.6</w:t>
      </w:r>
      <w:r w:rsidR="001215DE" w:rsidRPr="00BF18B4">
        <w:rPr>
          <w:rFonts w:cs="Arial"/>
          <w:lang w:val="en-US"/>
        </w:rPr>
        <w:t xml:space="preserve">), with girls </w:t>
      </w:r>
      <w:r w:rsidR="00B3736F">
        <w:rPr>
          <w:rFonts w:cs="Arial"/>
          <w:lang w:val="en-US"/>
        </w:rPr>
        <w:t xml:space="preserve">approximately </w:t>
      </w:r>
      <w:r w:rsidR="00291320" w:rsidRPr="00BF18B4">
        <w:rPr>
          <w:rFonts w:cs="Arial"/>
          <w:lang w:val="en-US"/>
        </w:rPr>
        <w:t>1</w:t>
      </w:r>
      <w:r w:rsidR="001215DE" w:rsidRPr="00BF18B4">
        <w:rPr>
          <w:rFonts w:cs="Arial"/>
          <w:lang w:val="en-US"/>
        </w:rPr>
        <w:t xml:space="preserve"> point</w:t>
      </w:r>
      <w:r w:rsidR="006E6DF4" w:rsidRPr="00BF18B4">
        <w:rPr>
          <w:rFonts w:cs="Arial"/>
          <w:lang w:val="en-US"/>
        </w:rPr>
        <w:t xml:space="preserve"> up on their brothers. </w:t>
      </w:r>
    </w:p>
    <w:p w14:paraId="5029681A" w14:textId="77777777" w:rsidR="000401C8" w:rsidRPr="000401C8" w:rsidRDefault="000401C8" w:rsidP="000401C8">
      <w:pPr>
        <w:pStyle w:val="ListParagraph"/>
        <w:autoSpaceDE w:val="0"/>
        <w:ind w:left="426"/>
        <w:jc w:val="both"/>
        <w:rPr>
          <w:rFonts w:cs="Arial"/>
          <w:lang w:val="en-US"/>
        </w:rPr>
      </w:pPr>
    </w:p>
    <w:p w14:paraId="4E5CC2E2" w14:textId="5078FCB1" w:rsidR="006E6DF4" w:rsidRPr="00CF58BA" w:rsidRDefault="006E6DF4" w:rsidP="005607DA">
      <w:pPr>
        <w:pStyle w:val="ListParagraph"/>
        <w:numPr>
          <w:ilvl w:val="0"/>
          <w:numId w:val="6"/>
        </w:numPr>
        <w:autoSpaceDE w:val="0"/>
        <w:ind w:left="426"/>
        <w:jc w:val="both"/>
        <w:rPr>
          <w:rFonts w:cs="Arial"/>
          <w:lang w:val="en-US"/>
        </w:rPr>
      </w:pPr>
      <w:r w:rsidRPr="00CF58BA">
        <w:rPr>
          <w:rFonts w:cs="Arial"/>
          <w:lang w:val="en-US"/>
        </w:rPr>
        <w:t>The result that give</w:t>
      </w:r>
      <w:r w:rsidR="00BF18B4">
        <w:rPr>
          <w:rFonts w:cs="Arial"/>
          <w:lang w:val="en-US"/>
        </w:rPr>
        <w:t>s you a test of your hypothesis</w:t>
      </w:r>
      <w:r w:rsidR="00B3736F">
        <w:rPr>
          <w:rFonts w:cs="Arial"/>
          <w:lang w:val="en-US"/>
        </w:rPr>
        <w:t xml:space="preserve"> are</w:t>
      </w:r>
      <w:r w:rsidRPr="00CF58BA">
        <w:rPr>
          <w:rFonts w:cs="Arial"/>
          <w:lang w:val="en-US"/>
        </w:rPr>
        <w:t xml:space="preserve"> reported in the </w:t>
      </w:r>
      <w:r w:rsidRPr="00CF58BA">
        <w:rPr>
          <w:rFonts w:cs="Arial"/>
          <w:b/>
          <w:lang w:val="en-US"/>
        </w:rPr>
        <w:t>Paired Samples Test</w:t>
      </w:r>
      <w:r w:rsidR="00B3736F">
        <w:rPr>
          <w:rFonts w:cs="Arial"/>
          <w:lang w:val="en-US"/>
        </w:rPr>
        <w:t xml:space="preserve"> table.</w:t>
      </w:r>
      <w:r w:rsidRPr="00CF58BA">
        <w:rPr>
          <w:rFonts w:cs="Arial"/>
          <w:lang w:val="en-US"/>
        </w:rPr>
        <w:t xml:space="preserve"> Here we can see the difference in means </w:t>
      </w:r>
      <w:r w:rsidR="00964C67" w:rsidRPr="00CF58BA">
        <w:rPr>
          <w:rFonts w:cs="Arial"/>
          <w:lang w:val="en-US"/>
        </w:rPr>
        <w:t>between genders for twins</w:t>
      </w:r>
      <w:r w:rsidRPr="00CF58BA">
        <w:rPr>
          <w:rFonts w:cs="Arial"/>
          <w:lang w:val="en-US"/>
        </w:rPr>
        <w:t xml:space="preserve"> </w:t>
      </w:r>
      <w:r w:rsidR="001215DE" w:rsidRPr="00CF58BA">
        <w:rPr>
          <w:rFonts w:cs="Arial"/>
          <w:lang w:val="en-US"/>
        </w:rPr>
        <w:t>i</w:t>
      </w:r>
      <w:r w:rsidR="00291320" w:rsidRPr="00CF58BA">
        <w:rPr>
          <w:rFonts w:cs="Arial"/>
          <w:lang w:val="en-US"/>
        </w:rPr>
        <w:t>s not</w:t>
      </w:r>
      <w:r w:rsidR="00BF18B4">
        <w:rPr>
          <w:rFonts w:cs="Arial"/>
          <w:lang w:val="en-US"/>
        </w:rPr>
        <w:t xml:space="preserve"> statistically</w:t>
      </w:r>
      <w:r w:rsidR="00291320" w:rsidRPr="00CF58BA">
        <w:rPr>
          <w:rFonts w:cs="Arial"/>
          <w:lang w:val="en-US"/>
        </w:rPr>
        <w:t xml:space="preserve"> significant (t (26) = 1.3</w:t>
      </w:r>
      <w:r w:rsidR="001215DE" w:rsidRPr="00CF58BA">
        <w:rPr>
          <w:rFonts w:cs="Arial"/>
          <w:lang w:val="en-US"/>
        </w:rPr>
        <w:t>1</w:t>
      </w:r>
      <w:r w:rsidR="00291320" w:rsidRPr="00CF58BA">
        <w:rPr>
          <w:rFonts w:cs="Arial"/>
          <w:lang w:val="en-US"/>
        </w:rPr>
        <w:t xml:space="preserve">0, </w:t>
      </w:r>
      <w:r w:rsidR="00291320" w:rsidRPr="002F44D6">
        <w:rPr>
          <w:rFonts w:cs="Arial"/>
          <w:i/>
          <w:lang w:val="en-US"/>
        </w:rPr>
        <w:t>p</w:t>
      </w:r>
      <w:r w:rsidR="00291320" w:rsidRPr="00CF58BA">
        <w:rPr>
          <w:rFonts w:cs="Arial"/>
          <w:lang w:val="en-US"/>
        </w:rPr>
        <w:t xml:space="preserve"> = .202</w:t>
      </w:r>
      <w:r w:rsidRPr="00CF58BA">
        <w:rPr>
          <w:rFonts w:cs="Arial"/>
          <w:lang w:val="en-US"/>
        </w:rPr>
        <w:t>).</w:t>
      </w:r>
      <w:r w:rsidR="00BF18B4">
        <w:rPr>
          <w:rFonts w:cs="Arial"/>
          <w:lang w:val="en-US"/>
        </w:rPr>
        <w:t xml:space="preserve"> Therefore</w:t>
      </w:r>
      <w:r w:rsidR="002F44D6">
        <w:rPr>
          <w:rFonts w:cs="Arial"/>
          <w:lang w:val="en-US"/>
        </w:rPr>
        <w:t>,</w:t>
      </w:r>
      <w:r w:rsidR="00BF18B4">
        <w:rPr>
          <w:rFonts w:cs="Arial"/>
          <w:lang w:val="en-US"/>
        </w:rPr>
        <w:t xml:space="preserve"> we are not able to reject the null hypothesis that the mean difference in</w:t>
      </w:r>
      <w:r w:rsidR="00BF18B4" w:rsidRPr="00CF58BA">
        <w:rPr>
          <w:rFonts w:cs="Arial"/>
          <w:lang w:val="en-US"/>
        </w:rPr>
        <w:t xml:space="preserve"> IQ within mixed sex twins due to gender</w:t>
      </w:r>
      <w:r w:rsidR="00BF18B4">
        <w:rPr>
          <w:rFonts w:cs="Arial"/>
          <w:lang w:val="en-US"/>
        </w:rPr>
        <w:t xml:space="preserve"> </w:t>
      </w:r>
      <w:r w:rsidR="00B3736F">
        <w:rPr>
          <w:rFonts w:cs="Arial"/>
          <w:lang w:val="en-US"/>
        </w:rPr>
        <w:t>is</w:t>
      </w:r>
      <w:r w:rsidR="00BF18B4">
        <w:rPr>
          <w:rFonts w:cs="Arial"/>
          <w:lang w:val="en-US"/>
        </w:rPr>
        <w:t xml:space="preserve"> zero in the wider population.</w:t>
      </w:r>
    </w:p>
    <w:p w14:paraId="16578F73" w14:textId="32C2CB80" w:rsidR="00E91C44" w:rsidRDefault="00BF18B4" w:rsidP="00DE5EB4">
      <w:pPr>
        <w:autoSpaceDE w:val="0"/>
        <w:jc w:val="both"/>
        <w:rPr>
          <w:rFonts w:cs="Arial"/>
          <w:lang w:val="en-US"/>
        </w:rPr>
      </w:pPr>
      <w:r>
        <w:rPr>
          <w:rFonts w:cs="Arial"/>
          <w:lang w:val="en-US"/>
        </w:rPr>
        <w:t>....Or can</w:t>
      </w:r>
      <w:r w:rsidR="00716AD6" w:rsidRPr="00CF58BA">
        <w:rPr>
          <w:rFonts w:cs="Arial"/>
          <w:lang w:val="en-US"/>
        </w:rPr>
        <w:t xml:space="preserve"> </w:t>
      </w:r>
      <w:r>
        <w:rPr>
          <w:rFonts w:cs="Arial"/>
          <w:lang w:val="en-US"/>
        </w:rPr>
        <w:t>we</w:t>
      </w:r>
      <w:r w:rsidR="00716AD6" w:rsidRPr="00CF58BA">
        <w:rPr>
          <w:rFonts w:cs="Arial"/>
          <w:lang w:val="en-US"/>
        </w:rPr>
        <w:t>?</w:t>
      </w:r>
      <w:r w:rsidR="006E6DF4" w:rsidRPr="00CF58BA">
        <w:rPr>
          <w:rFonts w:cs="Arial"/>
          <w:lang w:val="en-US"/>
        </w:rPr>
        <w:t xml:space="preserve"> What else should you check?</w:t>
      </w:r>
      <w:r w:rsidR="00964C67" w:rsidRPr="00CF58BA">
        <w:rPr>
          <w:rFonts w:cs="Arial"/>
          <w:lang w:val="en-US"/>
        </w:rPr>
        <w:t xml:space="preserve"> (</w:t>
      </w:r>
      <w:r w:rsidR="00964C67" w:rsidRPr="00B3736F">
        <w:rPr>
          <w:rFonts w:cs="Arial"/>
          <w:i/>
          <w:lang w:val="en-US"/>
        </w:rPr>
        <w:t>Hint</w:t>
      </w:r>
      <w:r w:rsidR="00964C67" w:rsidRPr="00CF58BA">
        <w:rPr>
          <w:rFonts w:cs="Arial"/>
          <w:lang w:val="en-US"/>
        </w:rPr>
        <w:t xml:space="preserve">: have you </w:t>
      </w:r>
      <w:r w:rsidR="00964C67" w:rsidRPr="00CF58BA">
        <w:rPr>
          <w:rFonts w:cs="Arial"/>
          <w:b/>
          <w:lang w:val="en-US"/>
        </w:rPr>
        <w:t>Explored</w:t>
      </w:r>
      <w:r w:rsidR="00964C67" w:rsidRPr="00CF58BA">
        <w:rPr>
          <w:rFonts w:cs="Arial"/>
          <w:lang w:val="en-US"/>
        </w:rPr>
        <w:t xml:space="preserve"> the data</w:t>
      </w:r>
      <w:r w:rsidR="001215DE" w:rsidRPr="00CF58BA">
        <w:rPr>
          <w:rFonts w:cs="Arial"/>
          <w:lang w:val="en-US"/>
        </w:rPr>
        <w:t xml:space="preserve"> and </w:t>
      </w:r>
      <w:r w:rsidR="00A7562D">
        <w:rPr>
          <w:rFonts w:cs="Arial"/>
          <w:lang w:val="en-US"/>
        </w:rPr>
        <w:t>are you aware that anyone with an IQ of &lt;</w:t>
      </w:r>
      <w:r w:rsidR="001215DE" w:rsidRPr="00CF58BA">
        <w:rPr>
          <w:rFonts w:cs="Arial"/>
          <w:lang w:val="en-US"/>
        </w:rPr>
        <w:t xml:space="preserve"> 70</w:t>
      </w:r>
      <w:r w:rsidR="00A7562D">
        <w:rPr>
          <w:rFonts w:cs="Arial"/>
          <w:lang w:val="en-US"/>
        </w:rPr>
        <w:t xml:space="preserve"> would normally be clinically diagnosed as having an Intellectual Disability</w:t>
      </w:r>
      <w:r w:rsidR="001215DE" w:rsidRPr="00CF58BA">
        <w:rPr>
          <w:rFonts w:cs="Arial"/>
          <w:lang w:val="en-US"/>
        </w:rPr>
        <w:t>?</w:t>
      </w:r>
      <w:r w:rsidR="00964C67" w:rsidRPr="00CF58BA">
        <w:rPr>
          <w:rFonts w:cs="Arial"/>
          <w:lang w:val="en-US"/>
        </w:rPr>
        <w:t>)</w:t>
      </w:r>
      <w:r w:rsidR="001215DE" w:rsidRPr="00CF58BA">
        <w:rPr>
          <w:rFonts w:cs="Arial"/>
          <w:lang w:val="en-US"/>
        </w:rPr>
        <w:t xml:space="preserve">. </w:t>
      </w:r>
    </w:p>
    <w:p w14:paraId="478F3993" w14:textId="77777777" w:rsidR="002F44D6" w:rsidRDefault="002F44D6" w:rsidP="002F44D6">
      <w:pPr>
        <w:rPr>
          <w:b/>
          <w:sz w:val="32"/>
          <w:szCs w:val="32"/>
          <w:highlight w:val="yellow"/>
          <w:u w:val="single"/>
        </w:rPr>
      </w:pPr>
      <w:r>
        <w:rPr>
          <w:rFonts w:cs="Arial"/>
          <w:lang w:val="en-US"/>
        </w:rPr>
        <w:t>Following these checks (and any further re-analysis after excluding cases that this might lead to) what conclusions would you draw regarding the initial hypothesis</w:t>
      </w:r>
    </w:p>
    <w:p w14:paraId="4D69ED29" w14:textId="77777777" w:rsidR="009549F4" w:rsidRDefault="009549F4" w:rsidP="00CF58BA">
      <w:pPr>
        <w:rPr>
          <w:b/>
          <w:sz w:val="32"/>
          <w:szCs w:val="32"/>
          <w:u w:val="single"/>
        </w:rPr>
      </w:pPr>
    </w:p>
    <w:p w14:paraId="0C5842B5" w14:textId="0089F2FD" w:rsidR="009549F4" w:rsidRDefault="002F44D6" w:rsidP="00CF58BA">
      <w:pPr>
        <w:rPr>
          <w:b/>
          <w:sz w:val="32"/>
          <w:szCs w:val="32"/>
          <w:highlight w:val="yellow"/>
          <w:u w:val="single"/>
        </w:rPr>
      </w:pPr>
      <w:r>
        <w:rPr>
          <w:rFonts w:ascii="Times New Roman" w:hAnsi="Times New Roman" w:cs="Times New Roman"/>
          <w:noProof/>
          <w:sz w:val="24"/>
          <w:szCs w:val="24"/>
          <w:lang w:eastAsia="en-GB"/>
        </w:rPr>
        <mc:AlternateContent>
          <mc:Choice Requires="wps">
            <w:drawing>
              <wp:anchor distT="0" distB="0" distL="114300" distR="114300" simplePos="0" relativeHeight="251649024" behindDoc="0" locked="0" layoutInCell="1" allowOverlap="1" wp14:anchorId="3E7B9528" wp14:editId="0FB13F89">
                <wp:simplePos x="0" y="0"/>
                <wp:positionH relativeFrom="margin">
                  <wp:posOffset>0</wp:posOffset>
                </wp:positionH>
                <wp:positionV relativeFrom="paragraph">
                  <wp:posOffset>0</wp:posOffset>
                </wp:positionV>
                <wp:extent cx="5721350" cy="37084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5721350" cy="3708400"/>
                        </a:xfrm>
                        <a:prstGeom prst="rect">
                          <a:avLst/>
                        </a:prstGeom>
                        <a:solidFill>
                          <a:schemeClr val="lt1"/>
                        </a:solidFill>
                        <a:ln w="6350">
                          <a:solidFill>
                            <a:prstClr val="black"/>
                          </a:solidFill>
                        </a:ln>
                      </wps:spPr>
                      <wps:txbx>
                        <w:txbxContent>
                          <w:p w14:paraId="036ED254" w14:textId="77777777" w:rsidR="00D523D6" w:rsidRDefault="00D523D6" w:rsidP="009549F4">
                            <w:pPr>
                              <w:pStyle w:val="CommentText"/>
                              <w:rPr>
                                <w:sz w:val="22"/>
                                <w:szCs w:val="22"/>
                              </w:rPr>
                            </w:pPr>
                            <w:r w:rsidRPr="00DD3091">
                              <w:rPr>
                                <w:sz w:val="22"/>
                                <w:szCs w:val="22"/>
                              </w:rPr>
                              <w:t xml:space="preserve"> If you explore the data you notice two girls with an IQ &lt; 70</w:t>
                            </w:r>
                            <w:r>
                              <w:rPr>
                                <w:sz w:val="22"/>
                                <w:szCs w:val="22"/>
                              </w:rPr>
                              <w:t>, with their siblings close to this cut-off too</w:t>
                            </w:r>
                            <w:r w:rsidRPr="00DD3091">
                              <w:rPr>
                                <w:sz w:val="22"/>
                                <w:szCs w:val="22"/>
                              </w:rPr>
                              <w:t>. This cut-off point is usually taken as an indicator of severe learning dis</w:t>
                            </w:r>
                            <w:r>
                              <w:rPr>
                                <w:sz w:val="22"/>
                                <w:szCs w:val="22"/>
                              </w:rPr>
                              <w:t>ability in clinical practice. T</w:t>
                            </w:r>
                            <w:r w:rsidRPr="00DD3091">
                              <w:rPr>
                                <w:sz w:val="22"/>
                                <w:szCs w:val="22"/>
                              </w:rPr>
                              <w:t>herefore</w:t>
                            </w:r>
                            <w:r>
                              <w:rPr>
                                <w:sz w:val="22"/>
                                <w:szCs w:val="22"/>
                              </w:rPr>
                              <w:t>,</w:t>
                            </w:r>
                            <w:r w:rsidRPr="00DD3091">
                              <w:rPr>
                                <w:sz w:val="22"/>
                                <w:szCs w:val="22"/>
                              </w:rPr>
                              <w:t xml:space="preserve"> you’d have strong grounds to argu</w:t>
                            </w:r>
                            <w:r>
                              <w:rPr>
                                <w:sz w:val="22"/>
                                <w:szCs w:val="22"/>
                              </w:rPr>
                              <w:t xml:space="preserve">e that these sibling pairs represented a very </w:t>
                            </w:r>
                            <w:r w:rsidRPr="00DD3091">
                              <w:rPr>
                                <w:sz w:val="22"/>
                                <w:szCs w:val="22"/>
                              </w:rPr>
                              <w:t xml:space="preserve">different </w:t>
                            </w:r>
                            <w:r>
                              <w:rPr>
                                <w:sz w:val="22"/>
                                <w:szCs w:val="22"/>
                              </w:rPr>
                              <w:t>population from the majority of the</w:t>
                            </w:r>
                            <w:r w:rsidRPr="00DD3091">
                              <w:rPr>
                                <w:sz w:val="22"/>
                                <w:szCs w:val="22"/>
                              </w:rPr>
                              <w:t xml:space="preserve"> sample. This is an example of a </w:t>
                            </w:r>
                            <w:r>
                              <w:rPr>
                                <w:sz w:val="22"/>
                                <w:szCs w:val="22"/>
                              </w:rPr>
                              <w:t>case where</w:t>
                            </w:r>
                            <w:r w:rsidRPr="00DD3091">
                              <w:rPr>
                                <w:sz w:val="22"/>
                                <w:szCs w:val="22"/>
                              </w:rPr>
                              <w:t xml:space="preserve"> there is a strong theoretical argument for removing these cases (i.e. </w:t>
                            </w:r>
                            <w:r>
                              <w:rPr>
                                <w:sz w:val="22"/>
                                <w:szCs w:val="22"/>
                              </w:rPr>
                              <w:t>these twinsets responses are atypical due to an underlying medical diagnosis that confounds interpretation somewhat</w:t>
                            </w:r>
                            <w:r w:rsidRPr="00DD3091">
                              <w:rPr>
                                <w:sz w:val="22"/>
                                <w:szCs w:val="22"/>
                              </w:rPr>
                              <w:t xml:space="preserve">). </w:t>
                            </w:r>
                          </w:p>
                          <w:p w14:paraId="07088188" w14:textId="77777777" w:rsidR="00D523D6" w:rsidRDefault="00D523D6" w:rsidP="009549F4">
                            <w:pPr>
                              <w:pStyle w:val="CommentText"/>
                              <w:rPr>
                                <w:sz w:val="22"/>
                                <w:szCs w:val="22"/>
                              </w:rPr>
                            </w:pPr>
                            <w:r w:rsidRPr="00DD3091">
                              <w:rPr>
                                <w:sz w:val="22"/>
                                <w:szCs w:val="22"/>
                              </w:rPr>
                              <w:t>Their exclusion will limit the generalisability of your study</w:t>
                            </w:r>
                            <w:r>
                              <w:rPr>
                                <w:sz w:val="22"/>
                                <w:szCs w:val="22"/>
                              </w:rPr>
                              <w:t xml:space="preserve"> slightly (i.e. your results won’t be generalisable</w:t>
                            </w:r>
                            <w:r w:rsidRPr="00DD3091">
                              <w:rPr>
                                <w:sz w:val="22"/>
                                <w:szCs w:val="22"/>
                              </w:rPr>
                              <w:t xml:space="preserve"> to individuals </w:t>
                            </w:r>
                            <w:r>
                              <w:rPr>
                                <w:sz w:val="22"/>
                                <w:szCs w:val="22"/>
                              </w:rPr>
                              <w:t>will</w:t>
                            </w:r>
                            <w:r w:rsidRPr="00DD3091">
                              <w:rPr>
                                <w:sz w:val="22"/>
                                <w:szCs w:val="22"/>
                              </w:rPr>
                              <w:t xml:space="preserve"> </w:t>
                            </w:r>
                            <w:r>
                              <w:rPr>
                                <w:sz w:val="22"/>
                                <w:szCs w:val="22"/>
                              </w:rPr>
                              <w:t>an</w:t>
                            </w:r>
                            <w:r w:rsidRPr="00DD3091">
                              <w:rPr>
                                <w:sz w:val="22"/>
                                <w:szCs w:val="22"/>
                              </w:rPr>
                              <w:t xml:space="preserve"> intellectual disability) but</w:t>
                            </w:r>
                            <w:r>
                              <w:rPr>
                                <w:sz w:val="22"/>
                                <w:szCs w:val="22"/>
                              </w:rPr>
                              <w:t>,</w:t>
                            </w:r>
                            <w:r w:rsidRPr="00DD3091">
                              <w:rPr>
                                <w:sz w:val="22"/>
                                <w:szCs w:val="22"/>
                              </w:rPr>
                              <w:t xml:space="preserve"> providing you acknowledge this limitation in your discussion</w:t>
                            </w:r>
                            <w:r>
                              <w:rPr>
                                <w:sz w:val="22"/>
                                <w:szCs w:val="22"/>
                              </w:rPr>
                              <w:t>,</w:t>
                            </w:r>
                            <w:r w:rsidRPr="00DD3091">
                              <w:rPr>
                                <w:sz w:val="22"/>
                                <w:szCs w:val="22"/>
                              </w:rPr>
                              <w:t xml:space="preserve"> </w:t>
                            </w:r>
                            <w:r>
                              <w:rPr>
                                <w:sz w:val="22"/>
                                <w:szCs w:val="22"/>
                              </w:rPr>
                              <w:t>it would seem there’s a</w:t>
                            </w:r>
                            <w:r w:rsidRPr="00DD3091">
                              <w:rPr>
                                <w:sz w:val="22"/>
                                <w:szCs w:val="22"/>
                              </w:rPr>
                              <w:t xml:space="preserve"> reasonable </w:t>
                            </w:r>
                            <w:r>
                              <w:rPr>
                                <w:sz w:val="22"/>
                                <w:szCs w:val="22"/>
                              </w:rPr>
                              <w:t>argument for excluding these cases</w:t>
                            </w:r>
                            <w:r w:rsidRPr="00DD3091">
                              <w:rPr>
                                <w:sz w:val="22"/>
                                <w:szCs w:val="22"/>
                              </w:rPr>
                              <w:t xml:space="preserve">. </w:t>
                            </w:r>
                          </w:p>
                          <w:p w14:paraId="33B1311A" w14:textId="6D97734F" w:rsidR="00D523D6" w:rsidRDefault="00D523D6" w:rsidP="009549F4">
                            <w:pPr>
                              <w:pStyle w:val="CommentText"/>
                              <w:rPr>
                                <w:sz w:val="22"/>
                                <w:szCs w:val="22"/>
                              </w:rPr>
                            </w:pPr>
                            <w:r w:rsidRPr="00DD3091">
                              <w:rPr>
                                <w:sz w:val="22"/>
                                <w:szCs w:val="22"/>
                              </w:rPr>
                              <w:t xml:space="preserve">If you carry out the exclusion of these two pairs there is now a statistically significant difference apparent in the IQ scores by gender. The mean difference and 95% confidence interval are 1.70 [0.46 to 2.94], indicating the t-test results is now statistically significant: t(24) = 2.834, p = .009. </w:t>
                            </w:r>
                          </w:p>
                          <w:p w14:paraId="3767C18C" w14:textId="77777777" w:rsidR="00D523D6" w:rsidRPr="009549F4" w:rsidRDefault="00D523D6" w:rsidP="002F44D6">
                            <w:pPr>
                              <w:pStyle w:val="CommentText"/>
                              <w:rPr>
                                <w:sz w:val="22"/>
                                <w:szCs w:val="22"/>
                              </w:rPr>
                            </w:pPr>
                            <w:r>
                              <w:rPr>
                                <w:sz w:val="22"/>
                                <w:szCs w:val="22"/>
                              </w:rPr>
                              <w:t xml:space="preserve">Interestingly, whilst the difference between these groups is statistically significant the results still </w:t>
                            </w:r>
                            <w:r w:rsidRPr="00B3736F">
                              <w:rPr>
                                <w:b/>
                                <w:sz w:val="22"/>
                                <w:szCs w:val="22"/>
                              </w:rPr>
                              <w:t>do not support</w:t>
                            </w:r>
                            <w:r>
                              <w:rPr>
                                <w:sz w:val="22"/>
                                <w:szCs w:val="22"/>
                              </w:rPr>
                              <w:t xml:space="preserve"> the original hypothesis because it shows Girls having a significantly higher IQ than Boys. In other words, a gender advantage in IQ test performance that is actually running in the </w:t>
                            </w:r>
                            <w:r w:rsidRPr="00B3736F">
                              <w:rPr>
                                <w:b/>
                                <w:sz w:val="22"/>
                                <w:szCs w:val="22"/>
                              </w:rPr>
                              <w:t>opposite</w:t>
                            </w:r>
                            <w:r>
                              <w:rPr>
                                <w:sz w:val="22"/>
                                <w:szCs w:val="22"/>
                              </w:rPr>
                              <w:t xml:space="preserve"> direction to what was originally predicted! This is why you much always interpret the size </w:t>
                            </w:r>
                            <w:r w:rsidRPr="002F44D6">
                              <w:rPr>
                                <w:b/>
                                <w:color w:val="FF0000"/>
                                <w:sz w:val="22"/>
                                <w:szCs w:val="22"/>
                              </w:rPr>
                              <w:t xml:space="preserve">and direction </w:t>
                            </w:r>
                            <w:r>
                              <w:rPr>
                                <w:sz w:val="22"/>
                                <w:szCs w:val="22"/>
                              </w:rPr>
                              <w:t>of a significant result (significance alone does not demonstrate support for your Hypothesis)</w:t>
                            </w:r>
                          </w:p>
                          <w:p w14:paraId="662F9834" w14:textId="77777777" w:rsidR="00D523D6" w:rsidRPr="00DD3091" w:rsidRDefault="00D523D6" w:rsidP="009549F4">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7B9528" id="Text Box 13" o:spid="_x0000_s1038" type="#_x0000_t202" style="position:absolute;margin-left:0;margin-top:0;width:450.5pt;height:29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" fillcolor="white [3201]" strokeweight=".5pt">
                <v:textbox>
                  <w:txbxContent>
                    <w:p w14:paraId="036ED254" w14:textId="77777777" w:rsidR="00D523D6" w:rsidRDefault="00D523D6" w:rsidP="009549F4">
                      <w:pPr>
                        <w:pStyle w:val="CommentText"/>
                        <w:rPr>
                          <w:sz w:val="22"/>
                          <w:szCs w:val="22"/>
                        </w:rPr>
                      </w:pPr>
                      <w:r w:rsidRPr="00DD3091">
                        <w:rPr>
                          <w:sz w:val="22"/>
                          <w:szCs w:val="22"/>
                        </w:rPr>
                        <w:t xml:space="preserve"> If you explore the data you notice two girls with an IQ &lt; 70</w:t>
                      </w:r>
                      <w:r>
                        <w:rPr>
                          <w:sz w:val="22"/>
                          <w:szCs w:val="22"/>
                        </w:rPr>
                        <w:t>, with their siblings close to this cut-off too</w:t>
                      </w:r>
                      <w:r w:rsidRPr="00DD3091">
                        <w:rPr>
                          <w:sz w:val="22"/>
                          <w:szCs w:val="22"/>
                        </w:rPr>
                        <w:t>. This cut-off point is usually taken as an indicator of severe learning dis</w:t>
                      </w:r>
                      <w:r>
                        <w:rPr>
                          <w:sz w:val="22"/>
                          <w:szCs w:val="22"/>
                        </w:rPr>
                        <w:t>ability in clinical practice. T</w:t>
                      </w:r>
                      <w:r w:rsidRPr="00DD3091">
                        <w:rPr>
                          <w:sz w:val="22"/>
                          <w:szCs w:val="22"/>
                        </w:rPr>
                        <w:t>herefore</w:t>
                      </w:r>
                      <w:r>
                        <w:rPr>
                          <w:sz w:val="22"/>
                          <w:szCs w:val="22"/>
                        </w:rPr>
                        <w:t>,</w:t>
                      </w:r>
                      <w:r w:rsidRPr="00DD3091">
                        <w:rPr>
                          <w:sz w:val="22"/>
                          <w:szCs w:val="22"/>
                        </w:rPr>
                        <w:t xml:space="preserve"> you’d have strong grounds to argu</w:t>
                      </w:r>
                      <w:r>
                        <w:rPr>
                          <w:sz w:val="22"/>
                          <w:szCs w:val="22"/>
                        </w:rPr>
                        <w:t xml:space="preserve">e that these sibling pairs represented a very </w:t>
                      </w:r>
                      <w:r w:rsidRPr="00DD3091">
                        <w:rPr>
                          <w:sz w:val="22"/>
                          <w:szCs w:val="22"/>
                        </w:rPr>
                        <w:t xml:space="preserve">different </w:t>
                      </w:r>
                      <w:r>
                        <w:rPr>
                          <w:sz w:val="22"/>
                          <w:szCs w:val="22"/>
                        </w:rPr>
                        <w:t>population from the majority of the</w:t>
                      </w:r>
                      <w:r w:rsidRPr="00DD3091">
                        <w:rPr>
                          <w:sz w:val="22"/>
                          <w:szCs w:val="22"/>
                        </w:rPr>
                        <w:t xml:space="preserve"> sample. This is an example of a </w:t>
                      </w:r>
                      <w:r>
                        <w:rPr>
                          <w:sz w:val="22"/>
                          <w:szCs w:val="22"/>
                        </w:rPr>
                        <w:t>case where</w:t>
                      </w:r>
                      <w:r w:rsidRPr="00DD3091">
                        <w:rPr>
                          <w:sz w:val="22"/>
                          <w:szCs w:val="22"/>
                        </w:rPr>
                        <w:t xml:space="preserve"> there is a strong theoretical argument for removing these cases (i.e. </w:t>
                      </w:r>
                      <w:r>
                        <w:rPr>
                          <w:sz w:val="22"/>
                          <w:szCs w:val="22"/>
                        </w:rPr>
                        <w:t>these twinsets responses are atypical due to an underlying medical diagnosis that confounds interpretation somewhat</w:t>
                      </w:r>
                      <w:r w:rsidRPr="00DD3091">
                        <w:rPr>
                          <w:sz w:val="22"/>
                          <w:szCs w:val="22"/>
                        </w:rPr>
                        <w:t xml:space="preserve">). </w:t>
                      </w:r>
                    </w:p>
                    <w:p w14:paraId="07088188" w14:textId="77777777" w:rsidR="00D523D6" w:rsidRDefault="00D523D6" w:rsidP="009549F4">
                      <w:pPr>
                        <w:pStyle w:val="CommentText"/>
                        <w:rPr>
                          <w:sz w:val="22"/>
                          <w:szCs w:val="22"/>
                        </w:rPr>
                      </w:pPr>
                      <w:r w:rsidRPr="00DD3091">
                        <w:rPr>
                          <w:sz w:val="22"/>
                          <w:szCs w:val="22"/>
                        </w:rPr>
                        <w:t>Their exclusion will limit the generalisability of your study</w:t>
                      </w:r>
                      <w:r>
                        <w:rPr>
                          <w:sz w:val="22"/>
                          <w:szCs w:val="22"/>
                        </w:rPr>
                        <w:t xml:space="preserve"> slightly (i.e. your results won’t be generalisable</w:t>
                      </w:r>
                      <w:r w:rsidRPr="00DD3091">
                        <w:rPr>
                          <w:sz w:val="22"/>
                          <w:szCs w:val="22"/>
                        </w:rPr>
                        <w:t xml:space="preserve"> to individuals </w:t>
                      </w:r>
                      <w:r>
                        <w:rPr>
                          <w:sz w:val="22"/>
                          <w:szCs w:val="22"/>
                        </w:rPr>
                        <w:t>will</w:t>
                      </w:r>
                      <w:r w:rsidRPr="00DD3091">
                        <w:rPr>
                          <w:sz w:val="22"/>
                          <w:szCs w:val="22"/>
                        </w:rPr>
                        <w:t xml:space="preserve"> </w:t>
                      </w:r>
                      <w:r>
                        <w:rPr>
                          <w:sz w:val="22"/>
                          <w:szCs w:val="22"/>
                        </w:rPr>
                        <w:t>an</w:t>
                      </w:r>
                      <w:r w:rsidRPr="00DD3091">
                        <w:rPr>
                          <w:sz w:val="22"/>
                          <w:szCs w:val="22"/>
                        </w:rPr>
                        <w:t xml:space="preserve"> intellectual disability) but</w:t>
                      </w:r>
                      <w:r>
                        <w:rPr>
                          <w:sz w:val="22"/>
                          <w:szCs w:val="22"/>
                        </w:rPr>
                        <w:t>,</w:t>
                      </w:r>
                      <w:r w:rsidRPr="00DD3091">
                        <w:rPr>
                          <w:sz w:val="22"/>
                          <w:szCs w:val="22"/>
                        </w:rPr>
                        <w:t xml:space="preserve"> providing you acknowledge this limitation in your discussion</w:t>
                      </w:r>
                      <w:r>
                        <w:rPr>
                          <w:sz w:val="22"/>
                          <w:szCs w:val="22"/>
                        </w:rPr>
                        <w:t>,</w:t>
                      </w:r>
                      <w:r w:rsidRPr="00DD3091">
                        <w:rPr>
                          <w:sz w:val="22"/>
                          <w:szCs w:val="22"/>
                        </w:rPr>
                        <w:t xml:space="preserve"> </w:t>
                      </w:r>
                      <w:r>
                        <w:rPr>
                          <w:sz w:val="22"/>
                          <w:szCs w:val="22"/>
                        </w:rPr>
                        <w:t>it would seem there’s a</w:t>
                      </w:r>
                      <w:r w:rsidRPr="00DD3091">
                        <w:rPr>
                          <w:sz w:val="22"/>
                          <w:szCs w:val="22"/>
                        </w:rPr>
                        <w:t xml:space="preserve"> reasonable </w:t>
                      </w:r>
                      <w:r>
                        <w:rPr>
                          <w:sz w:val="22"/>
                          <w:szCs w:val="22"/>
                        </w:rPr>
                        <w:t>argument for excluding these cases</w:t>
                      </w:r>
                      <w:r w:rsidRPr="00DD3091">
                        <w:rPr>
                          <w:sz w:val="22"/>
                          <w:szCs w:val="22"/>
                        </w:rPr>
                        <w:t xml:space="preserve">. </w:t>
                      </w:r>
                    </w:p>
                    <w:p w14:paraId="33B1311A" w14:textId="6D97734F" w:rsidR="00D523D6" w:rsidRDefault="00D523D6" w:rsidP="009549F4">
                      <w:pPr>
                        <w:pStyle w:val="CommentText"/>
                        <w:rPr>
                          <w:sz w:val="22"/>
                          <w:szCs w:val="22"/>
                        </w:rPr>
                      </w:pPr>
                      <w:r w:rsidRPr="00DD3091">
                        <w:rPr>
                          <w:sz w:val="22"/>
                          <w:szCs w:val="22"/>
                        </w:rPr>
                        <w:t xml:space="preserve">If you carry out the exclusion of these two pairs there is now a statistically significant difference apparent in the IQ scores by gender. The mean difference and 95% confidence interval are 1.70 [0.46 to 2.94], indicating the t-test results is now statistically significant: t(24) = 2.834, p = .009. </w:t>
                      </w:r>
                    </w:p>
                    <w:p w14:paraId="3767C18C" w14:textId="77777777" w:rsidR="00D523D6" w:rsidRPr="009549F4" w:rsidRDefault="00D523D6" w:rsidP="002F44D6">
                      <w:pPr>
                        <w:pStyle w:val="CommentText"/>
                        <w:rPr>
                          <w:sz w:val="22"/>
                          <w:szCs w:val="22"/>
                        </w:rPr>
                      </w:pPr>
                      <w:r>
                        <w:rPr>
                          <w:sz w:val="22"/>
                          <w:szCs w:val="22"/>
                        </w:rPr>
                        <w:t xml:space="preserve">Interestingly, whilst the difference between these groups is statistically significant the results still </w:t>
                      </w:r>
                      <w:r w:rsidRPr="00B3736F">
                        <w:rPr>
                          <w:b/>
                          <w:sz w:val="22"/>
                          <w:szCs w:val="22"/>
                        </w:rPr>
                        <w:t>do not support</w:t>
                      </w:r>
                      <w:r>
                        <w:rPr>
                          <w:sz w:val="22"/>
                          <w:szCs w:val="22"/>
                        </w:rPr>
                        <w:t xml:space="preserve"> the original hypothesis because it shows Girls having a significantly higher IQ than Boys. In other words, a gender advantage in IQ test performance that is actually running in the </w:t>
                      </w:r>
                      <w:r w:rsidRPr="00B3736F">
                        <w:rPr>
                          <w:b/>
                          <w:sz w:val="22"/>
                          <w:szCs w:val="22"/>
                        </w:rPr>
                        <w:t>opposite</w:t>
                      </w:r>
                      <w:r>
                        <w:rPr>
                          <w:sz w:val="22"/>
                          <w:szCs w:val="22"/>
                        </w:rPr>
                        <w:t xml:space="preserve"> direction to what was originally predicted! This is why you much always interpret the size </w:t>
                      </w:r>
                      <w:r w:rsidRPr="002F44D6">
                        <w:rPr>
                          <w:b/>
                          <w:color w:val="FF0000"/>
                          <w:sz w:val="22"/>
                          <w:szCs w:val="22"/>
                        </w:rPr>
                        <w:t xml:space="preserve">and direction </w:t>
                      </w:r>
                      <w:r>
                        <w:rPr>
                          <w:sz w:val="22"/>
                          <w:szCs w:val="22"/>
                        </w:rPr>
                        <w:t>of a significant result (significance alone does not demonstrate support for your Hypothesis)</w:t>
                      </w:r>
                    </w:p>
                    <w:p w14:paraId="662F9834" w14:textId="77777777" w:rsidR="00D523D6" w:rsidRPr="00DD3091" w:rsidRDefault="00D523D6" w:rsidP="009549F4">
                      <w:pPr>
                        <w:pStyle w:val="CommentText"/>
                        <w:rPr>
                          <w:sz w:val="22"/>
                          <w:szCs w:val="22"/>
                        </w:rPr>
                      </w:pPr>
                    </w:p>
                  </w:txbxContent>
                </v:textbox>
                <w10:wrap anchorx="margin"/>
              </v:shape>
            </w:pict>
          </mc:Fallback>
        </mc:AlternateContent>
      </w:r>
    </w:p>
    <w:p w14:paraId="67452BBB" w14:textId="0838A7CC" w:rsidR="009549F4" w:rsidRDefault="009549F4" w:rsidP="00CF58BA">
      <w:pPr>
        <w:rPr>
          <w:b/>
          <w:sz w:val="32"/>
          <w:szCs w:val="32"/>
          <w:highlight w:val="yellow"/>
          <w:u w:val="single"/>
        </w:rPr>
      </w:pPr>
    </w:p>
    <w:p w14:paraId="5BB7855D" w14:textId="568B713C" w:rsidR="00A7562D" w:rsidRDefault="00A7562D" w:rsidP="009549F4">
      <w:pPr>
        <w:rPr>
          <w:rFonts w:cs="Arial"/>
          <w:lang w:val="en-US"/>
        </w:rPr>
      </w:pPr>
    </w:p>
    <w:p w14:paraId="34FBB6A6" w14:textId="7D474CD1" w:rsidR="00A7562D" w:rsidRDefault="00A7562D" w:rsidP="009549F4">
      <w:pPr>
        <w:rPr>
          <w:rFonts w:cs="Arial"/>
          <w:lang w:val="en-US"/>
        </w:rPr>
      </w:pPr>
    </w:p>
    <w:p w14:paraId="05F3B60D" w14:textId="7F852F93" w:rsidR="00A7562D" w:rsidRDefault="00A7562D" w:rsidP="009549F4">
      <w:pPr>
        <w:rPr>
          <w:rFonts w:cs="Arial"/>
          <w:lang w:val="en-US"/>
        </w:rPr>
      </w:pPr>
    </w:p>
    <w:p w14:paraId="3566C355" w14:textId="56EE4B38" w:rsidR="00FE6B98" w:rsidRDefault="00FE6B98" w:rsidP="009549F4">
      <w:pPr>
        <w:rPr>
          <w:rFonts w:cs="Arial"/>
          <w:lang w:val="en-US"/>
        </w:rPr>
      </w:pPr>
    </w:p>
    <w:p w14:paraId="4C62B096" w14:textId="77777777" w:rsidR="00FE0B64" w:rsidRDefault="00FE0B64" w:rsidP="00FE0B64">
      <w:pPr>
        <w:rPr>
          <w:rFonts w:cs="Arial"/>
          <w:lang w:val="en-US"/>
        </w:rPr>
      </w:pPr>
    </w:p>
    <w:p w14:paraId="674C5E9F" w14:textId="77777777" w:rsidR="00FE0B64" w:rsidRDefault="00FE0B64" w:rsidP="00FE0B64">
      <w:pPr>
        <w:rPr>
          <w:rFonts w:cs="Arial"/>
          <w:lang w:val="en-US"/>
        </w:rPr>
      </w:pPr>
    </w:p>
    <w:p w14:paraId="0AEE0EF1" w14:textId="77777777" w:rsidR="00FE0B64" w:rsidRDefault="00FE0B64" w:rsidP="00FE0B64">
      <w:pPr>
        <w:rPr>
          <w:rFonts w:cs="Arial"/>
          <w:lang w:val="en-US"/>
        </w:rPr>
      </w:pPr>
    </w:p>
    <w:p w14:paraId="5E12F098" w14:textId="77777777" w:rsidR="00FE0B64" w:rsidRDefault="00FE0B64" w:rsidP="00FE0B64">
      <w:pPr>
        <w:rPr>
          <w:rFonts w:cs="Arial"/>
          <w:lang w:val="en-US"/>
        </w:rPr>
      </w:pPr>
    </w:p>
    <w:p w14:paraId="38936B72" w14:textId="77777777" w:rsidR="00FE0B64" w:rsidRDefault="00FE0B64" w:rsidP="00FE0B64">
      <w:pPr>
        <w:rPr>
          <w:rFonts w:cs="Arial"/>
          <w:lang w:val="en-US"/>
        </w:rPr>
      </w:pPr>
    </w:p>
    <w:p w14:paraId="1FE8E004" w14:textId="77777777" w:rsidR="00FE0B64" w:rsidRDefault="00FE0B64" w:rsidP="00FE0B64">
      <w:pPr>
        <w:rPr>
          <w:rFonts w:cs="Arial"/>
          <w:lang w:val="en-US"/>
        </w:rPr>
      </w:pPr>
    </w:p>
    <w:p w14:paraId="3E2845DA" w14:textId="77777777" w:rsidR="00FE0B64" w:rsidRDefault="00FE0B64" w:rsidP="00FE0B64">
      <w:pPr>
        <w:rPr>
          <w:rFonts w:cs="Arial"/>
          <w:lang w:val="en-US"/>
        </w:rPr>
      </w:pPr>
    </w:p>
    <w:p w14:paraId="57BFD4C4" w14:textId="7D08300C" w:rsidR="000401C8" w:rsidRPr="00FE0B64" w:rsidRDefault="000401C8" w:rsidP="00FE0B64">
      <w:pPr>
        <w:pStyle w:val="Heading5"/>
        <w:rPr>
          <w:rStyle w:val="normaltextrun"/>
          <w:rFonts w:asciiTheme="minorHAnsi" w:hAnsiTheme="minorHAnsi" w:cs="Arial"/>
          <w:lang w:val="en-US"/>
        </w:rPr>
      </w:pPr>
      <w:r w:rsidRPr="000401C8">
        <w:rPr>
          <w:rStyle w:val="normaltextrun"/>
          <w:rFonts w:ascii="Calibri" w:hAnsi="Calibri" w:cs="Calibri"/>
        </w:rPr>
        <w:t xml:space="preserve">Calculating Effect sizes </w:t>
      </w:r>
    </w:p>
    <w:p w14:paraId="6B384F32" w14:textId="4B1DF7FF" w:rsidR="00861CBB" w:rsidRPr="00861CBB" w:rsidRDefault="00861CBB" w:rsidP="00861CBB">
      <w:pPr>
        <w:pStyle w:val="paragraph"/>
        <w:spacing w:before="0" w:beforeAutospacing="0" w:after="0" w:afterAutospacing="0"/>
        <w:textAlignment w:val="baseline"/>
        <w:rPr>
          <w:rStyle w:val="normaltextrun"/>
          <w:rFonts w:ascii="Calibri" w:hAnsi="Calibri" w:cs="Calibri"/>
          <w:sz w:val="22"/>
          <w:szCs w:val="22"/>
        </w:rPr>
      </w:pPr>
      <w:r w:rsidRPr="00861CBB">
        <w:rPr>
          <w:rStyle w:val="normaltextrun"/>
          <w:rFonts w:ascii="Calibri" w:hAnsi="Calibri" w:cs="Calibri"/>
          <w:sz w:val="22"/>
          <w:szCs w:val="22"/>
        </w:rPr>
        <w:t xml:space="preserve">Again, Cohen’s </w:t>
      </w:r>
      <w:r w:rsidRPr="00861CBB">
        <w:rPr>
          <w:rStyle w:val="normaltextrun"/>
          <w:rFonts w:ascii="Calibri" w:hAnsi="Calibri" w:cs="Calibri"/>
          <w:i/>
          <w:sz w:val="22"/>
          <w:szCs w:val="22"/>
        </w:rPr>
        <w:t>d</w:t>
      </w:r>
      <w:r>
        <w:rPr>
          <w:rStyle w:val="normaltextrun"/>
          <w:rFonts w:ascii="Calibri" w:hAnsi="Calibri" w:cs="Calibri"/>
          <w:i/>
          <w:sz w:val="22"/>
          <w:szCs w:val="22"/>
        </w:rPr>
        <w:t xml:space="preserve"> </w:t>
      </w:r>
      <w:r w:rsidRPr="00861CBB">
        <w:rPr>
          <w:rStyle w:val="normaltextrun"/>
          <w:rFonts w:ascii="Calibri" w:hAnsi="Calibri" w:cs="Calibri"/>
          <w:sz w:val="22"/>
          <w:szCs w:val="22"/>
        </w:rPr>
        <w:t>can be reported as a standardised estimate of the effect size for paired samples t-test</w:t>
      </w:r>
      <w:r>
        <w:rPr>
          <w:rStyle w:val="normaltextrun"/>
          <w:rFonts w:ascii="Calibri" w:hAnsi="Calibri" w:cs="Calibri"/>
          <w:sz w:val="22"/>
          <w:szCs w:val="22"/>
        </w:rPr>
        <w:t>. The formula is slightly different this time and I’ve illustrated how to calculate it for the statistically non-significant result. Can you do the same for the significant result (i.e. with outliers excluded</w:t>
      </w:r>
      <w:r w:rsidR="00B3736F">
        <w:rPr>
          <w:rStyle w:val="normaltextrun"/>
          <w:rFonts w:ascii="Calibri" w:hAnsi="Calibri" w:cs="Calibri"/>
          <w:sz w:val="22"/>
          <w:szCs w:val="22"/>
        </w:rPr>
        <w:t>)</w:t>
      </w:r>
      <w:r>
        <w:rPr>
          <w:rStyle w:val="normaltextrun"/>
          <w:rFonts w:ascii="Calibri" w:hAnsi="Calibri" w:cs="Calibri"/>
          <w:sz w:val="22"/>
          <w:szCs w:val="22"/>
        </w:rPr>
        <w:t xml:space="preserve"> here too?</w:t>
      </w:r>
    </w:p>
    <w:p w14:paraId="410F9B05" w14:textId="77777777" w:rsidR="00861CBB" w:rsidRDefault="00861CBB" w:rsidP="00861CBB">
      <w:pPr>
        <w:spacing w:after="0" w:line="240" w:lineRule="auto"/>
        <w:ind w:left="1410"/>
        <w:textAlignment w:val="baseline"/>
        <w:rPr>
          <w:rFonts w:ascii="Calibri" w:eastAsia="Times New Roman" w:hAnsi="Calibri" w:cs="Calibri"/>
          <w:lang w:eastAsia="en-GB"/>
        </w:rPr>
      </w:pPr>
    </w:p>
    <w:p w14:paraId="6BB13A91" w14:textId="65FAA904" w:rsidR="00B53B6A" w:rsidRDefault="00A315F5" w:rsidP="00861CBB">
      <w:pPr>
        <w:spacing w:after="0" w:line="240" w:lineRule="auto"/>
        <w:ind w:left="1410"/>
        <w:textAlignment w:val="baseline"/>
        <w:rPr>
          <w:rFonts w:ascii="Calibri" w:eastAsia="Times New Roman" w:hAnsi="Calibri" w:cs="Calibri"/>
          <w:i/>
          <w:lang w:eastAsia="en-GB"/>
        </w:rPr>
      </w:pPr>
      <m:oMathPara>
        <m:oMath>
          <m:r>
            <w:rPr>
              <w:rFonts w:ascii="Cambria Math" w:eastAsia="Times New Roman" w:hAnsi="Cambria Math" w:cs="Calibri"/>
              <w:lang w:eastAsia="en-GB"/>
            </w:rPr>
            <m:t xml:space="preserve">d= </m:t>
          </m:r>
          <m:f>
            <m:fPr>
              <m:ctrlPr>
                <w:rPr>
                  <w:rFonts w:ascii="Cambria Math" w:eastAsia="Times New Roman" w:hAnsi="Cambria Math" w:cs="Calibri"/>
                  <w:i/>
                  <w:lang w:eastAsia="en-GB"/>
                </w:rPr>
              </m:ctrlPr>
            </m:fPr>
            <m:num>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1</m:t>
                  </m:r>
                </m:sub>
              </m:sSub>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2</m:t>
                  </m:r>
                </m:sub>
              </m:sSub>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den>
          </m:f>
          <m:r>
            <w:rPr>
              <w:rFonts w:ascii="Cambria Math" w:eastAsia="Times New Roman" w:hAnsi="Cambria Math" w:cs="Calibri"/>
              <w:lang w:eastAsia="en-GB"/>
            </w:rPr>
            <m:t xml:space="preserve">                               </m:t>
          </m:r>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r>
            <w:rPr>
              <w:rFonts w:ascii="Cambria Math" w:eastAsia="Times New Roman" w:hAnsi="Cambria Math" w:cs="Calibri"/>
              <w:lang w:eastAsia="en-GB"/>
            </w:rPr>
            <m:t xml:space="preserve">= </m:t>
          </m:r>
          <m:rad>
            <m:radPr>
              <m:degHide m:val="1"/>
              <m:ctrlPr>
                <w:rPr>
                  <w:rFonts w:ascii="Cambria Math" w:eastAsia="Times New Roman" w:hAnsi="Cambria Math" w:cs="Calibri"/>
                  <w:i/>
                  <w:lang w:eastAsia="en-GB"/>
                </w:rPr>
              </m:ctrlPr>
            </m:radPr>
            <m:deg/>
            <m:e>
              <m:f>
                <m:fPr>
                  <m:ctrlPr>
                    <w:rPr>
                      <w:rFonts w:ascii="Cambria Math" w:eastAsia="Times New Roman" w:hAnsi="Cambria Math" w:cs="Calibri"/>
                      <w:i/>
                      <w:lang w:eastAsia="en-GB"/>
                    </w:rPr>
                  </m:ctrlPr>
                </m:fPr>
                <m:num>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1</m:t>
                      </m:r>
                    </m:sub>
                    <m:sup>
                      <m:r>
                        <w:rPr>
                          <w:rFonts w:ascii="Cambria Math" w:eastAsia="Times New Roman" w:hAnsi="Cambria Math" w:cs="Calibri"/>
                          <w:lang w:eastAsia="en-GB"/>
                        </w:rPr>
                        <m:t>2</m:t>
                      </m:r>
                    </m:sup>
                  </m:sSubSup>
                  <m:r>
                    <w:rPr>
                      <w:rFonts w:ascii="Cambria Math" w:eastAsia="Times New Roman" w:hAnsi="Cambria Math" w:cs="Calibri"/>
                      <w:lang w:eastAsia="en-GB"/>
                    </w:rPr>
                    <m:t>+</m:t>
                  </m:r>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2</m:t>
                      </m:r>
                    </m:sub>
                    <m:sup>
                      <m:r>
                        <w:rPr>
                          <w:rFonts w:ascii="Cambria Math" w:eastAsia="Times New Roman" w:hAnsi="Cambria Math" w:cs="Calibri"/>
                          <w:lang w:eastAsia="en-GB"/>
                        </w:rPr>
                        <m:t>2</m:t>
                      </m:r>
                    </m:sup>
                  </m:sSubSup>
                  <m:r>
                    <w:rPr>
                      <w:rFonts w:ascii="Cambria Math" w:eastAsia="Times New Roman" w:hAnsi="Cambria Math" w:cs="Calibri"/>
                      <w:lang w:eastAsia="en-GB"/>
                    </w:rPr>
                    <m:t xml:space="preserve">) </m:t>
                  </m:r>
                </m:num>
                <m:den>
                  <m:r>
                    <w:rPr>
                      <w:rFonts w:ascii="Cambria Math" w:eastAsia="Times New Roman" w:hAnsi="Cambria Math" w:cs="Calibri"/>
                      <w:lang w:eastAsia="en-GB"/>
                    </w:rPr>
                    <m:t>2</m:t>
                  </m:r>
                </m:den>
              </m:f>
            </m:e>
          </m:rad>
        </m:oMath>
      </m:oMathPara>
    </w:p>
    <w:p w14:paraId="09E3A07E" w14:textId="77777777" w:rsidR="00A315F5" w:rsidRDefault="00A315F5" w:rsidP="00861CBB">
      <w:pPr>
        <w:spacing w:after="0" w:line="240" w:lineRule="auto"/>
        <w:ind w:left="1410"/>
        <w:textAlignment w:val="baseline"/>
        <w:rPr>
          <w:rFonts w:ascii="Calibri" w:eastAsia="Times New Roman" w:hAnsi="Calibri" w:cs="Calibri"/>
          <w:i/>
          <w:lang w:eastAsia="en-GB"/>
        </w:rPr>
      </w:pPr>
    </w:p>
    <w:p w14:paraId="5A2832D0" w14:textId="69A56A1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10</w:t>
      </w:r>
      <w:r w:rsidR="00DD7700">
        <w:rPr>
          <w:rFonts w:ascii="Calibri" w:eastAsia="Times New Roman" w:hAnsi="Calibri" w:cs="Calibri"/>
          <w:lang w:eastAsia="en-GB"/>
        </w:rPr>
        <w:t>1.698</w:t>
      </w:r>
      <w:r w:rsidRPr="00861CBB">
        <w:rPr>
          <w:rFonts w:ascii="Calibri" w:eastAsia="Times New Roman" w:hAnsi="Calibri" w:cs="Calibri"/>
          <w:lang w:eastAsia="en-GB"/>
        </w:rPr>
        <w:t> </w:t>
      </w:r>
      <w:r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100.7191</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w:t>
      </w:r>
      <w:r w:rsidR="00DD7700">
        <w:rPr>
          <w:rFonts w:ascii="Calibri" w:eastAsia="Times New Roman" w:hAnsi="Calibri" w:cs="Calibri"/>
          <w:lang w:eastAsia="en-GB"/>
        </w:rPr>
        <w:t>11.23905</w:t>
      </w:r>
      <w:r w:rsidRPr="00861CBB">
        <w:rPr>
          <w:rFonts w:ascii="Calibri" w:eastAsia="Times New Roman" w:hAnsi="Calibri" w:cs="Calibri"/>
          <w:szCs w:val="17"/>
          <w:vertAlign w:val="superscript"/>
          <w:lang w:eastAsia="en-GB"/>
        </w:rPr>
        <w:t>2</w:t>
      </w:r>
      <w:r w:rsidR="00DD7700">
        <w:rPr>
          <w:rFonts w:ascii="Calibri" w:eastAsia="Times New Roman" w:hAnsi="Calibri" w:cs="Calibri"/>
          <w:lang w:eastAsia="en-GB"/>
        </w:rPr>
        <w:t> + 8</w:t>
      </w:r>
      <w:r w:rsidRPr="00861CBB">
        <w:rPr>
          <w:rFonts w:ascii="Calibri" w:eastAsia="Times New Roman" w:hAnsi="Calibri" w:cs="Calibri"/>
          <w:lang w:eastAsia="en-GB"/>
        </w:rPr>
        <w:t>.</w:t>
      </w:r>
      <w:r w:rsidR="00DD7700">
        <w:rPr>
          <w:rFonts w:ascii="Calibri" w:eastAsia="Times New Roman" w:hAnsi="Calibri" w:cs="Calibri"/>
          <w:lang w:eastAsia="en-GB"/>
        </w:rPr>
        <w:t>07353</w:t>
      </w:r>
      <w:r w:rsidRPr="00861CBB">
        <w:rPr>
          <w:rFonts w:ascii="Calibri" w:eastAsia="Times New Roman" w:hAnsi="Calibri" w:cs="Calibri"/>
          <w:szCs w:val="17"/>
          <w:vertAlign w:val="superscript"/>
          <w:lang w:eastAsia="en-GB"/>
        </w:rPr>
        <w:t>2</w:t>
      </w:r>
      <w:r w:rsidRPr="00861CBB">
        <w:rPr>
          <w:rFonts w:ascii="Calibri" w:eastAsia="Times New Roman" w:hAnsi="Calibri" w:cs="Calibri"/>
          <w:lang w:eastAsia="en-GB"/>
        </w:rPr>
        <w:t>)/2) </w:t>
      </w:r>
    </w:p>
    <w:p w14:paraId="476E12CC" w14:textId="3DC2E4E9"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0.9789</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w:t>
      </w:r>
      <w:r w:rsidR="00DD7700">
        <w:rPr>
          <w:rFonts w:ascii="Calibri" w:eastAsia="Times New Roman" w:hAnsi="Calibri" w:cs="Calibri"/>
          <w:lang w:eastAsia="en-GB"/>
        </w:rPr>
        <w:t>191.498</w:t>
      </w:r>
      <w:r w:rsidRPr="00861CBB">
        <w:rPr>
          <w:rFonts w:ascii="Calibri" w:eastAsia="Times New Roman" w:hAnsi="Calibri" w:cs="Calibri"/>
          <w:lang w:eastAsia="en-GB"/>
        </w:rPr>
        <w:t>/2) </w:t>
      </w:r>
    </w:p>
    <w:p w14:paraId="3210C2A4" w14:textId="65AAA77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√(95.749</w:t>
      </w:r>
      <w:r w:rsidRPr="00861CBB">
        <w:rPr>
          <w:rFonts w:ascii="Calibri" w:eastAsia="Times New Roman" w:hAnsi="Calibri" w:cs="Calibri"/>
          <w:lang w:eastAsia="en-GB"/>
        </w:rPr>
        <w:t>) </w:t>
      </w:r>
    </w:p>
    <w:p w14:paraId="70A2186C" w14:textId="7FFF36F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9.785</w:t>
      </w:r>
    </w:p>
    <w:p w14:paraId="000C560E" w14:textId="7FF837E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0.10</w:t>
      </w:r>
      <w:r w:rsidRPr="00861CBB">
        <w:rPr>
          <w:rFonts w:ascii="Calibri" w:eastAsia="Times New Roman" w:hAnsi="Calibri" w:cs="Calibri"/>
          <w:lang w:eastAsia="en-GB"/>
        </w:rPr>
        <w:t> </w:t>
      </w:r>
    </w:p>
    <w:p w14:paraId="744E089C" w14:textId="77777777"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lang w:eastAsia="en-GB"/>
        </w:rPr>
        <w:t> </w:t>
      </w:r>
    </w:p>
    <w:p w14:paraId="43307491" w14:textId="56EA0E23" w:rsidR="00861CBB" w:rsidRPr="00861CBB" w:rsidRDefault="00861CBB" w:rsidP="00861CBB">
      <w:pPr>
        <w:spacing w:after="0" w:line="240" w:lineRule="auto"/>
        <w:textAlignment w:val="baseline"/>
        <w:rPr>
          <w:rFonts w:ascii="Segoe UI" w:eastAsia="Times New Roman" w:hAnsi="Segoe UI" w:cs="Segoe UI"/>
          <w:sz w:val="18"/>
          <w:szCs w:val="18"/>
          <w:lang w:eastAsia="en-GB"/>
        </w:rPr>
      </w:pPr>
      <w:r w:rsidRPr="00861CBB">
        <w:rPr>
          <w:rFonts w:ascii="Calibri" w:eastAsia="Times New Roman" w:hAnsi="Calibri" w:cs="Calibri"/>
          <w:i/>
          <w:iCs/>
          <w:lang w:eastAsia="en-GB"/>
        </w:rPr>
        <w:t>Notes:</w:t>
      </w:r>
      <w:r w:rsidRPr="00861CBB">
        <w:rPr>
          <w:rFonts w:ascii="Calibri" w:eastAsia="Times New Roman" w:hAnsi="Calibri" w:cs="Calibri"/>
          <w:lang w:eastAsia="en-GB"/>
        </w:rPr>
        <w:t> The ‘1’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1</w:t>
      </w:r>
      <w:r w:rsidRPr="00861CBB">
        <w:rPr>
          <w:rFonts w:ascii="Calibri" w:eastAsia="Times New Roman" w:hAnsi="Calibri" w:cs="Calibri"/>
          <w:lang w:eastAsia="en-GB"/>
        </w:rPr>
        <w:t xml:space="preserve"> refers to values in the row for Level 1 in the Descriptives table (i.e. </w:t>
      </w:r>
      <w:r w:rsidR="00DD7700">
        <w:rPr>
          <w:rFonts w:ascii="Calibri" w:eastAsia="Times New Roman" w:hAnsi="Calibri" w:cs="Calibri"/>
          <w:lang w:eastAsia="en-GB"/>
        </w:rPr>
        <w:t>Girls</w:t>
      </w:r>
      <w:r>
        <w:rPr>
          <w:rFonts w:ascii="Calibri" w:eastAsia="Times New Roman" w:hAnsi="Calibri" w:cs="Calibri"/>
          <w:lang w:eastAsia="en-GB"/>
        </w:rPr>
        <w:t xml:space="preserve"> IQ</w:t>
      </w:r>
      <w:r w:rsidRPr="00861CBB">
        <w:rPr>
          <w:rFonts w:ascii="Calibri" w:eastAsia="Times New Roman" w:hAnsi="Calibri" w:cs="Calibri"/>
          <w:lang w:eastAsia="en-GB"/>
        </w:rPr>
        <w:t xml:space="preserve">), and the </w:t>
      </w:r>
      <w:r w:rsidR="00B3736F">
        <w:rPr>
          <w:rFonts w:ascii="Calibri" w:eastAsia="Times New Roman" w:hAnsi="Calibri" w:cs="Calibri"/>
          <w:lang w:eastAsia="en-GB"/>
        </w:rPr>
        <w:t>‘</w:t>
      </w:r>
      <w:r w:rsidRPr="00861CBB">
        <w:rPr>
          <w:rFonts w:ascii="Calibri" w:eastAsia="Times New Roman" w:hAnsi="Calibri" w:cs="Calibri"/>
          <w:lang w:eastAsia="en-GB"/>
        </w:rPr>
        <w:t>2</w:t>
      </w:r>
      <w:r w:rsidR="00B3736F">
        <w:rPr>
          <w:rFonts w:ascii="Calibri" w:eastAsia="Times New Roman" w:hAnsi="Calibri" w:cs="Calibri"/>
          <w:lang w:eastAsia="en-GB"/>
        </w:rPr>
        <w:t>’</w:t>
      </w:r>
      <w:r w:rsidRPr="00861CBB">
        <w:rPr>
          <w:rFonts w:ascii="Calibri" w:eastAsia="Times New Roman" w:hAnsi="Calibri" w:cs="Calibri"/>
          <w:lang w:eastAsia="en-GB"/>
        </w:rPr>
        <w:t xml:space="preserve">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2 </w:t>
      </w:r>
      <w:r w:rsidRPr="00861CBB">
        <w:rPr>
          <w:rFonts w:ascii="Calibri" w:eastAsia="Times New Roman" w:hAnsi="Calibri" w:cs="Calibri"/>
          <w:lang w:eastAsia="en-GB"/>
        </w:rPr>
        <w:t>refers instead to values in the row for level 2 (i.e.</w:t>
      </w:r>
      <w:r>
        <w:rPr>
          <w:rFonts w:ascii="Calibri" w:eastAsia="Times New Roman" w:hAnsi="Calibri" w:cs="Calibri"/>
          <w:lang w:eastAsia="en-GB"/>
        </w:rPr>
        <w:t xml:space="preserve"> </w:t>
      </w:r>
      <w:r w:rsidR="00DD7700">
        <w:rPr>
          <w:rFonts w:ascii="Calibri" w:eastAsia="Times New Roman" w:hAnsi="Calibri" w:cs="Calibri"/>
          <w:lang w:eastAsia="en-GB"/>
        </w:rPr>
        <w:t>Boys</w:t>
      </w:r>
      <w:r>
        <w:rPr>
          <w:rFonts w:ascii="Calibri" w:eastAsia="Times New Roman" w:hAnsi="Calibri" w:cs="Calibri"/>
          <w:lang w:eastAsia="en-GB"/>
        </w:rPr>
        <w:t xml:space="preserve"> IQ</w:t>
      </w:r>
      <w:r w:rsidRPr="00861CBB">
        <w:rPr>
          <w:rFonts w:ascii="Calibri" w:eastAsia="Times New Roman" w:hAnsi="Calibri" w:cs="Calibri"/>
          <w:lang w:eastAsia="en-GB"/>
        </w:rPr>
        <w:t>). M stand for Mean and SD to the Std. Deviation. The </w:t>
      </w:r>
      <w:r w:rsidRPr="00861CBB">
        <w:rPr>
          <w:rFonts w:ascii="Calibri" w:eastAsia="Times New Roman" w:hAnsi="Calibri" w:cs="Calibri"/>
          <w:sz w:val="24"/>
          <w:szCs w:val="24"/>
          <w:lang w:eastAsia="en-GB"/>
        </w:rPr>
        <w:t>SD</w:t>
      </w:r>
      <w:r w:rsidRPr="00861CBB">
        <w:rPr>
          <w:rFonts w:ascii="Calibri" w:eastAsia="Times New Roman" w:hAnsi="Calibri" w:cs="Calibri"/>
          <w:sz w:val="19"/>
          <w:szCs w:val="19"/>
          <w:vertAlign w:val="subscript"/>
          <w:lang w:eastAsia="en-GB"/>
        </w:rPr>
        <w:t>Pooled</w:t>
      </w:r>
      <w:r w:rsidRPr="00861CBB">
        <w:rPr>
          <w:rFonts w:ascii="Calibri" w:eastAsia="Times New Roman" w:hAnsi="Calibri" w:cs="Calibri"/>
          <w:lang w:eastAsia="en-GB"/>
        </w:rPr>
        <w:t> is not something </w:t>
      </w:r>
      <w:r w:rsidRPr="00861CBB">
        <w:rPr>
          <w:rFonts w:ascii="Calibri" w:eastAsia="Times New Roman" w:hAnsi="Calibri" w:cs="Calibri"/>
          <w:b/>
          <w:lang w:eastAsia="en-GB"/>
        </w:rPr>
        <w:t>this</w:t>
      </w:r>
      <w:r w:rsidRPr="00861CBB">
        <w:rPr>
          <w:rFonts w:ascii="Calibri" w:eastAsia="Times New Roman" w:hAnsi="Calibri" w:cs="Calibri"/>
          <w:lang w:eastAsia="en-GB"/>
        </w:rPr>
        <w:t xml:space="preserve"> output easily gives us, but you’ll see </w:t>
      </w:r>
      <w:r w:rsidR="00B53B6A">
        <w:rPr>
          <w:rFonts w:ascii="Calibri" w:eastAsia="Times New Roman" w:hAnsi="Calibri" w:cs="Calibri"/>
          <w:lang w:eastAsia="en-GB"/>
        </w:rPr>
        <w:t xml:space="preserve">above </w:t>
      </w:r>
      <w:r w:rsidRPr="00861CBB">
        <w:rPr>
          <w:rFonts w:ascii="Calibri" w:eastAsia="Times New Roman" w:hAnsi="Calibri" w:cs="Calibri"/>
          <w:lang w:eastAsia="en-GB"/>
        </w:rPr>
        <w:t>we can use the SDs for each condition instead to calculate this value (i.e. the expanded equation</w:t>
      </w:r>
      <w:r w:rsidR="00652BB5">
        <w:rPr>
          <w:rFonts w:ascii="Calibri" w:eastAsia="Times New Roman" w:hAnsi="Calibri" w:cs="Calibri"/>
          <w:lang w:eastAsia="en-GB"/>
        </w:rPr>
        <w:t xml:space="preserve"> on the second line of the example</w:t>
      </w:r>
      <w:r w:rsidRPr="00861CBB">
        <w:rPr>
          <w:rFonts w:ascii="Calibri" w:eastAsia="Times New Roman" w:hAnsi="Calibri" w:cs="Calibri"/>
          <w:lang w:eastAsia="en-GB"/>
        </w:rPr>
        <w:t xml:space="preserve">). </w:t>
      </w:r>
    </w:p>
    <w:p w14:paraId="5CA21537" w14:textId="27DC8538" w:rsidR="00861CBB" w:rsidRDefault="00861CBB" w:rsidP="00652BB5">
      <w:pPr>
        <w:spacing w:before="240" w:after="0"/>
        <w:rPr>
          <w:b/>
          <w:sz w:val="32"/>
          <w:szCs w:val="32"/>
        </w:rPr>
      </w:pPr>
      <w:r>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444B8505" wp14:editId="1DDF2597">
                <wp:simplePos x="0" y="0"/>
                <wp:positionH relativeFrom="margin">
                  <wp:posOffset>0</wp:posOffset>
                </wp:positionH>
                <wp:positionV relativeFrom="paragraph">
                  <wp:posOffset>140970</wp:posOffset>
                </wp:positionV>
                <wp:extent cx="5721350" cy="1038225"/>
                <wp:effectExtent l="0" t="0" r="12700" b="28575"/>
                <wp:wrapNone/>
                <wp:docPr id="52" name="Text Box 52"/>
                <wp:cNvGraphicFramePr/>
                <a:graphic xmlns:a="http://schemas.openxmlformats.org/drawingml/2006/main">
                  <a:graphicData uri="http://schemas.microsoft.com/office/word/2010/wordprocessingShape">
                    <wps:wsp>
                      <wps:cNvSpPr txBox="1"/>
                      <wps:spPr>
                        <a:xfrm>
                          <a:off x="0" y="0"/>
                          <a:ext cx="5721350" cy="1038225"/>
                        </a:xfrm>
                        <a:prstGeom prst="rect">
                          <a:avLst/>
                        </a:prstGeom>
                        <a:solidFill>
                          <a:schemeClr val="lt1"/>
                        </a:solidFill>
                        <a:ln w="6350">
                          <a:solidFill>
                            <a:prstClr val="black"/>
                          </a:solidFill>
                        </a:ln>
                      </wps:spPr>
                      <wps:txbx>
                        <w:txbxContent>
                          <w:p w14:paraId="1A8CF61C" w14:textId="35A624F6" w:rsidR="00D523D6" w:rsidRDefault="00D523D6" w:rsidP="00861CBB">
                            <w:pPr>
                              <w:pStyle w:val="paragraph"/>
                              <w:spacing w:before="0" w:beforeAutospacing="0" w:after="0" w:afterAutospacing="0"/>
                              <w:ind w:left="142"/>
                              <w:textAlignment w:val="baseline"/>
                              <w:rPr>
                                <w:rFonts w:ascii="Calibri" w:hAnsi="Calibri" w:cs="Calibri"/>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w:t>
                            </w:r>
                            <w:r w:rsidRPr="00DD7700">
                              <w:rPr>
                                <w:rFonts w:ascii="Calibri" w:hAnsi="Calibri" w:cs="Calibri"/>
                                <w:sz w:val="22"/>
                                <w:szCs w:val="22"/>
                              </w:rPr>
                              <w:t>10</w:t>
                            </w:r>
                            <w:r>
                              <w:rPr>
                                <w:rFonts w:ascii="Calibri" w:hAnsi="Calibri" w:cs="Calibri"/>
                                <w:sz w:val="22"/>
                                <w:szCs w:val="22"/>
                              </w:rPr>
                              <w:t>4.3290</w:t>
                            </w:r>
                            <w:r w:rsidRPr="00DD7700">
                              <w:rPr>
                                <w:rFonts w:ascii="Calibri" w:hAnsi="Calibri" w:cs="Calibri"/>
                                <w:sz w:val="22"/>
                                <w:szCs w:val="22"/>
                              </w:rPr>
                              <w:t> </w:t>
                            </w:r>
                            <w:r w:rsidRPr="00DD7700">
                              <w:rPr>
                                <w:rFonts w:ascii="Calibri" w:hAnsi="Calibri" w:cs="Calibri"/>
                                <w:sz w:val="22"/>
                                <w:szCs w:val="22"/>
                                <w:vertAlign w:val="subscript"/>
                              </w:rPr>
                              <w:t> </w:t>
                            </w:r>
                            <w:r w:rsidRPr="00DD7700">
                              <w:rPr>
                                <w:rFonts w:ascii="Calibri" w:hAnsi="Calibri" w:cs="Calibri"/>
                                <w:sz w:val="22"/>
                                <w:szCs w:val="22"/>
                              </w:rPr>
                              <w:t>– 10</w:t>
                            </w:r>
                            <w:r>
                              <w:rPr>
                                <w:rFonts w:ascii="Calibri" w:hAnsi="Calibri" w:cs="Calibri"/>
                                <w:sz w:val="22"/>
                                <w:szCs w:val="22"/>
                              </w:rPr>
                              <w:t>2.6284</w:t>
                            </w:r>
                            <w:r w:rsidRPr="00DD7700">
                              <w:rPr>
                                <w:rFonts w:ascii="Calibri" w:hAnsi="Calibri" w:cs="Calibri"/>
                                <w:sz w:val="22"/>
                                <w:szCs w:val="22"/>
                                <w:vertAlign w:val="subscript"/>
                              </w:rPr>
                              <w:t> </w:t>
                            </w:r>
                            <w:r w:rsidRPr="00DD7700">
                              <w:rPr>
                                <w:rFonts w:ascii="Calibri" w:hAnsi="Calibri" w:cs="Calibri"/>
                                <w:sz w:val="22"/>
                                <w:szCs w:val="22"/>
                              </w:rPr>
                              <w:t>/ √((</w:t>
                            </w:r>
                            <w:r>
                              <w:rPr>
                                <w:rFonts w:ascii="Calibri" w:hAnsi="Calibri" w:cs="Calibri"/>
                                <w:sz w:val="22"/>
                                <w:szCs w:val="22"/>
                              </w:rPr>
                              <w:t>6.28319</w:t>
                            </w:r>
                            <w:r w:rsidRPr="00DD7700">
                              <w:rPr>
                                <w:rFonts w:ascii="Calibri" w:hAnsi="Calibri" w:cs="Calibri"/>
                                <w:sz w:val="22"/>
                                <w:szCs w:val="22"/>
                                <w:vertAlign w:val="superscript"/>
                              </w:rPr>
                              <w:t>2</w:t>
                            </w:r>
                            <w:r>
                              <w:rPr>
                                <w:rFonts w:ascii="Calibri" w:hAnsi="Calibri" w:cs="Calibri"/>
                                <w:sz w:val="22"/>
                                <w:szCs w:val="22"/>
                              </w:rPr>
                              <w:t> + 4</w:t>
                            </w:r>
                            <w:r w:rsidRPr="00DD7700">
                              <w:rPr>
                                <w:rFonts w:ascii="Calibri" w:hAnsi="Calibri" w:cs="Calibri"/>
                                <w:sz w:val="22"/>
                                <w:szCs w:val="22"/>
                              </w:rPr>
                              <w:t>.</w:t>
                            </w:r>
                            <w:r>
                              <w:rPr>
                                <w:rFonts w:ascii="Calibri" w:hAnsi="Calibri" w:cs="Calibri"/>
                                <w:sz w:val="22"/>
                                <w:szCs w:val="22"/>
                              </w:rPr>
                              <w:t>39385</w:t>
                            </w:r>
                            <w:r w:rsidRPr="00DD7700">
                              <w:rPr>
                                <w:rFonts w:ascii="Calibri" w:hAnsi="Calibri" w:cs="Calibri"/>
                                <w:sz w:val="22"/>
                                <w:szCs w:val="22"/>
                                <w:vertAlign w:val="superscript"/>
                              </w:rPr>
                              <w:t>2</w:t>
                            </w:r>
                            <w:r w:rsidRPr="00DD7700">
                              <w:rPr>
                                <w:rFonts w:ascii="Calibri" w:hAnsi="Calibri" w:cs="Calibri"/>
                                <w:sz w:val="22"/>
                                <w:szCs w:val="22"/>
                              </w:rPr>
                              <w:t>)/2)</w:t>
                            </w:r>
                            <w:r w:rsidRPr="00861CBB">
                              <w:rPr>
                                <w:rFonts w:ascii="Calibri" w:hAnsi="Calibri" w:cs="Calibri"/>
                              </w:rPr>
                              <w:t> </w:t>
                            </w:r>
                          </w:p>
                          <w:p w14:paraId="2DD97504" w14:textId="4C9FE397"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17"/>
                                <w:szCs w:val="17"/>
                                <w:vertAlign w:val="subscript"/>
                              </w:rPr>
                              <w:t> </w:t>
                            </w:r>
                            <w:r>
                              <w:rPr>
                                <w:rStyle w:val="normaltextrun"/>
                                <w:rFonts w:ascii="Calibri" w:hAnsi="Calibri" w:cs="Calibri"/>
                                <w:sz w:val="22"/>
                                <w:szCs w:val="22"/>
                              </w:rPr>
                              <w:t>= 1.7006</w:t>
                            </w:r>
                            <w:r>
                              <w:rPr>
                                <w:rStyle w:val="normaltextrun"/>
                                <w:rFonts w:ascii="Calibri" w:hAnsi="Calibri" w:cs="Calibri"/>
                                <w:sz w:val="17"/>
                                <w:szCs w:val="17"/>
                                <w:vertAlign w:val="subscript"/>
                              </w:rPr>
                              <w:t> </w:t>
                            </w:r>
                            <w:r>
                              <w:rPr>
                                <w:rStyle w:val="normaltextrun"/>
                                <w:rFonts w:ascii="Calibri" w:hAnsi="Calibri" w:cs="Calibri"/>
                                <w:sz w:val="22"/>
                                <w:szCs w:val="22"/>
                              </w:rPr>
                              <w:t>/ √(58.784/2)</w:t>
                            </w:r>
                            <w:r>
                              <w:rPr>
                                <w:rStyle w:val="eop"/>
                                <w:rFonts w:ascii="Calibri" w:hAnsi="Calibri" w:cs="Calibri"/>
                                <w:sz w:val="22"/>
                                <w:szCs w:val="22"/>
                              </w:rPr>
                              <w:t> </w:t>
                            </w:r>
                          </w:p>
                          <w:p w14:paraId="4344BD44" w14:textId="56B91579"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√29.392</w:t>
                            </w:r>
                            <w:r>
                              <w:rPr>
                                <w:rStyle w:val="eop"/>
                                <w:rFonts w:ascii="Calibri" w:hAnsi="Calibri" w:cs="Calibri"/>
                                <w:sz w:val="22"/>
                                <w:szCs w:val="22"/>
                              </w:rPr>
                              <w:t> </w:t>
                            </w:r>
                          </w:p>
                          <w:p w14:paraId="6F1688D7" w14:textId="1DAA95C1"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5.4214</w:t>
                            </w:r>
                            <w:r>
                              <w:rPr>
                                <w:rStyle w:val="eop"/>
                                <w:rFonts w:ascii="Calibri" w:hAnsi="Calibri" w:cs="Calibri"/>
                                <w:sz w:val="22"/>
                                <w:szCs w:val="22"/>
                              </w:rPr>
                              <w:t> </w:t>
                            </w:r>
                          </w:p>
                          <w:p w14:paraId="01CE16A3" w14:textId="2D6C36C7" w:rsidR="00D523D6" w:rsidRDefault="00D523D6" w:rsidP="007F2839">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0.31</w:t>
                            </w:r>
                          </w:p>
                          <w:p w14:paraId="6EEA3C75" w14:textId="77777777" w:rsidR="00D523D6" w:rsidRPr="00DD3091" w:rsidRDefault="00D523D6" w:rsidP="00861CB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B8505" id="Text Box 52" o:spid="_x0000_s1039" type="#_x0000_t202" style="position:absolute;margin-left:0;margin-top:11.1pt;width:450.5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" fillcolor="white [3201]" strokeweight=".5pt">
                <v:textbox>
                  <w:txbxContent>
                    <w:p w14:paraId="1A8CF61C" w14:textId="35A624F6" w:rsidR="00D523D6" w:rsidRDefault="00D523D6" w:rsidP="00861CBB">
                      <w:pPr>
                        <w:pStyle w:val="paragraph"/>
                        <w:spacing w:before="0" w:beforeAutospacing="0" w:after="0" w:afterAutospacing="0"/>
                        <w:ind w:left="142"/>
                        <w:textAlignment w:val="baseline"/>
                        <w:rPr>
                          <w:rFonts w:ascii="Calibri" w:hAnsi="Calibri" w:cs="Calibri"/>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w:t>
                      </w:r>
                      <w:r w:rsidRPr="00DD7700">
                        <w:rPr>
                          <w:rFonts w:ascii="Calibri" w:hAnsi="Calibri" w:cs="Calibri"/>
                          <w:sz w:val="22"/>
                          <w:szCs w:val="22"/>
                        </w:rPr>
                        <w:t>10</w:t>
                      </w:r>
                      <w:r>
                        <w:rPr>
                          <w:rFonts w:ascii="Calibri" w:hAnsi="Calibri" w:cs="Calibri"/>
                          <w:sz w:val="22"/>
                          <w:szCs w:val="22"/>
                        </w:rPr>
                        <w:t>4.3290</w:t>
                      </w:r>
                      <w:r w:rsidRPr="00DD7700">
                        <w:rPr>
                          <w:rFonts w:ascii="Calibri" w:hAnsi="Calibri" w:cs="Calibri"/>
                          <w:sz w:val="22"/>
                          <w:szCs w:val="22"/>
                        </w:rPr>
                        <w:t> </w:t>
                      </w:r>
                      <w:r w:rsidRPr="00DD7700">
                        <w:rPr>
                          <w:rFonts w:ascii="Calibri" w:hAnsi="Calibri" w:cs="Calibri"/>
                          <w:sz w:val="22"/>
                          <w:szCs w:val="22"/>
                          <w:vertAlign w:val="subscript"/>
                        </w:rPr>
                        <w:t> </w:t>
                      </w:r>
                      <w:r w:rsidRPr="00DD7700">
                        <w:rPr>
                          <w:rFonts w:ascii="Calibri" w:hAnsi="Calibri" w:cs="Calibri"/>
                          <w:sz w:val="22"/>
                          <w:szCs w:val="22"/>
                        </w:rPr>
                        <w:t>– 10</w:t>
                      </w:r>
                      <w:r>
                        <w:rPr>
                          <w:rFonts w:ascii="Calibri" w:hAnsi="Calibri" w:cs="Calibri"/>
                          <w:sz w:val="22"/>
                          <w:szCs w:val="22"/>
                        </w:rPr>
                        <w:t>2.6284</w:t>
                      </w:r>
                      <w:r w:rsidRPr="00DD7700">
                        <w:rPr>
                          <w:rFonts w:ascii="Calibri" w:hAnsi="Calibri" w:cs="Calibri"/>
                          <w:sz w:val="22"/>
                          <w:szCs w:val="22"/>
                          <w:vertAlign w:val="subscript"/>
                        </w:rPr>
                        <w:t> </w:t>
                      </w:r>
                      <w:r w:rsidRPr="00DD7700">
                        <w:rPr>
                          <w:rFonts w:ascii="Calibri" w:hAnsi="Calibri" w:cs="Calibri"/>
                          <w:sz w:val="22"/>
                          <w:szCs w:val="22"/>
                        </w:rPr>
                        <w:t>/ √((</w:t>
                      </w:r>
                      <w:r>
                        <w:rPr>
                          <w:rFonts w:ascii="Calibri" w:hAnsi="Calibri" w:cs="Calibri"/>
                          <w:sz w:val="22"/>
                          <w:szCs w:val="22"/>
                        </w:rPr>
                        <w:t>6.28319</w:t>
                      </w:r>
                      <w:r w:rsidRPr="00DD7700">
                        <w:rPr>
                          <w:rFonts w:ascii="Calibri" w:hAnsi="Calibri" w:cs="Calibri"/>
                          <w:sz w:val="22"/>
                          <w:szCs w:val="22"/>
                          <w:vertAlign w:val="superscript"/>
                        </w:rPr>
                        <w:t>2</w:t>
                      </w:r>
                      <w:r>
                        <w:rPr>
                          <w:rFonts w:ascii="Calibri" w:hAnsi="Calibri" w:cs="Calibri"/>
                          <w:sz w:val="22"/>
                          <w:szCs w:val="22"/>
                        </w:rPr>
                        <w:t> + 4</w:t>
                      </w:r>
                      <w:r w:rsidRPr="00DD7700">
                        <w:rPr>
                          <w:rFonts w:ascii="Calibri" w:hAnsi="Calibri" w:cs="Calibri"/>
                          <w:sz w:val="22"/>
                          <w:szCs w:val="22"/>
                        </w:rPr>
                        <w:t>.</w:t>
                      </w:r>
                      <w:r>
                        <w:rPr>
                          <w:rFonts w:ascii="Calibri" w:hAnsi="Calibri" w:cs="Calibri"/>
                          <w:sz w:val="22"/>
                          <w:szCs w:val="22"/>
                        </w:rPr>
                        <w:t>39385</w:t>
                      </w:r>
                      <w:r w:rsidRPr="00DD7700">
                        <w:rPr>
                          <w:rFonts w:ascii="Calibri" w:hAnsi="Calibri" w:cs="Calibri"/>
                          <w:sz w:val="22"/>
                          <w:szCs w:val="22"/>
                          <w:vertAlign w:val="superscript"/>
                        </w:rPr>
                        <w:t>2</w:t>
                      </w:r>
                      <w:r w:rsidRPr="00DD7700">
                        <w:rPr>
                          <w:rFonts w:ascii="Calibri" w:hAnsi="Calibri" w:cs="Calibri"/>
                          <w:sz w:val="22"/>
                          <w:szCs w:val="22"/>
                        </w:rPr>
                        <w:t>)/2)</w:t>
                      </w:r>
                      <w:r w:rsidRPr="00861CBB">
                        <w:rPr>
                          <w:rFonts w:ascii="Calibri" w:hAnsi="Calibri" w:cs="Calibri"/>
                        </w:rPr>
                        <w:t> </w:t>
                      </w:r>
                    </w:p>
                    <w:p w14:paraId="2DD97504" w14:textId="4C9FE397"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17"/>
                          <w:szCs w:val="17"/>
                          <w:vertAlign w:val="subscript"/>
                        </w:rPr>
                        <w:t> </w:t>
                      </w:r>
                      <w:r>
                        <w:rPr>
                          <w:rStyle w:val="normaltextrun"/>
                          <w:rFonts w:ascii="Calibri" w:hAnsi="Calibri" w:cs="Calibri"/>
                          <w:sz w:val="22"/>
                          <w:szCs w:val="22"/>
                        </w:rPr>
                        <w:t>= 1.7006</w:t>
                      </w:r>
                      <w:r>
                        <w:rPr>
                          <w:rStyle w:val="normaltextrun"/>
                          <w:rFonts w:ascii="Calibri" w:hAnsi="Calibri" w:cs="Calibri"/>
                          <w:sz w:val="17"/>
                          <w:szCs w:val="17"/>
                          <w:vertAlign w:val="subscript"/>
                        </w:rPr>
                        <w:t> </w:t>
                      </w:r>
                      <w:r>
                        <w:rPr>
                          <w:rStyle w:val="normaltextrun"/>
                          <w:rFonts w:ascii="Calibri" w:hAnsi="Calibri" w:cs="Calibri"/>
                          <w:sz w:val="22"/>
                          <w:szCs w:val="22"/>
                        </w:rPr>
                        <w:t>/ √(58.784/2)</w:t>
                      </w:r>
                      <w:r>
                        <w:rPr>
                          <w:rStyle w:val="eop"/>
                          <w:rFonts w:ascii="Calibri" w:hAnsi="Calibri" w:cs="Calibri"/>
                          <w:sz w:val="22"/>
                          <w:szCs w:val="22"/>
                        </w:rPr>
                        <w:t> </w:t>
                      </w:r>
                    </w:p>
                    <w:p w14:paraId="4344BD44" w14:textId="56B91579"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√29.392</w:t>
                      </w:r>
                      <w:r>
                        <w:rPr>
                          <w:rStyle w:val="eop"/>
                          <w:rFonts w:ascii="Calibri" w:hAnsi="Calibri" w:cs="Calibri"/>
                          <w:sz w:val="22"/>
                          <w:szCs w:val="22"/>
                        </w:rPr>
                        <w:t> </w:t>
                      </w:r>
                    </w:p>
                    <w:p w14:paraId="6F1688D7" w14:textId="1DAA95C1"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5.4214</w:t>
                      </w:r>
                      <w:r>
                        <w:rPr>
                          <w:rStyle w:val="eop"/>
                          <w:rFonts w:ascii="Calibri" w:hAnsi="Calibri" w:cs="Calibri"/>
                          <w:sz w:val="22"/>
                          <w:szCs w:val="22"/>
                        </w:rPr>
                        <w:t> </w:t>
                      </w:r>
                    </w:p>
                    <w:p w14:paraId="01CE16A3" w14:textId="2D6C36C7" w:rsidR="00D523D6" w:rsidRDefault="00D523D6" w:rsidP="007F2839">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0.31</w:t>
                      </w:r>
                    </w:p>
                    <w:p w14:paraId="6EEA3C75" w14:textId="77777777" w:rsidR="00D523D6" w:rsidRPr="00DD3091" w:rsidRDefault="00D523D6" w:rsidP="00861CBB">
                      <w:pPr>
                        <w:pStyle w:val="CommentText"/>
                        <w:rPr>
                          <w:sz w:val="22"/>
                          <w:szCs w:val="22"/>
                        </w:rPr>
                      </w:pPr>
                    </w:p>
                  </w:txbxContent>
                </v:textbox>
                <w10:wrap anchorx="margin"/>
              </v:shape>
            </w:pict>
          </mc:Fallback>
        </mc:AlternateContent>
      </w:r>
    </w:p>
    <w:p w14:paraId="02C167B8" w14:textId="42C6C0C1" w:rsidR="00861CBB" w:rsidRDefault="00861CBB" w:rsidP="009549F4">
      <w:pPr>
        <w:spacing w:before="240"/>
        <w:rPr>
          <w:b/>
          <w:sz w:val="32"/>
          <w:szCs w:val="32"/>
        </w:rPr>
      </w:pPr>
    </w:p>
    <w:p w14:paraId="493A5B5E" w14:textId="77777777" w:rsidR="00DD7700" w:rsidRDefault="00DD7700" w:rsidP="00DD7700">
      <w:pPr>
        <w:rPr>
          <w:b/>
          <w:sz w:val="32"/>
          <w:szCs w:val="32"/>
        </w:rPr>
      </w:pPr>
    </w:p>
    <w:p w14:paraId="5772C98C" w14:textId="77777777" w:rsidR="00652BB5" w:rsidRPr="00652BB5" w:rsidRDefault="00652BB5" w:rsidP="00652BB5">
      <w:pPr>
        <w:spacing w:after="0"/>
        <w:rPr>
          <w:b/>
          <w:sz w:val="20"/>
          <w:szCs w:val="32"/>
        </w:rPr>
      </w:pPr>
    </w:p>
    <w:sectPr w:rsidR="00652BB5" w:rsidRPr="00652B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A5ED" w14:textId="77777777" w:rsidR="00B03727" w:rsidRDefault="00B03727" w:rsidP="00E7385B">
      <w:pPr>
        <w:spacing w:after="0" w:line="240" w:lineRule="auto"/>
      </w:pPr>
      <w:r>
        <w:separator/>
      </w:r>
    </w:p>
  </w:endnote>
  <w:endnote w:type="continuationSeparator" w:id="0">
    <w:p w14:paraId="28609E3B" w14:textId="77777777" w:rsidR="00B03727" w:rsidRDefault="00B03727" w:rsidP="00E7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738020"/>
      <w:docPartObj>
        <w:docPartGallery w:val="Page Numbers (Bottom of Page)"/>
        <w:docPartUnique/>
      </w:docPartObj>
    </w:sdtPr>
    <w:sdtEndPr>
      <w:rPr>
        <w:noProof/>
      </w:rPr>
    </w:sdtEndPr>
    <w:sdtContent>
      <w:p w14:paraId="34D2331A" w14:textId="1AD12C03" w:rsidR="00D523D6" w:rsidRDefault="00D523D6">
        <w:pPr>
          <w:pStyle w:val="Footer"/>
          <w:jc w:val="right"/>
        </w:pPr>
        <w:r>
          <w:fldChar w:fldCharType="begin"/>
        </w:r>
        <w:r>
          <w:instrText xml:space="preserve"> PAGE   \* MERGEFORMAT </w:instrText>
        </w:r>
        <w:r>
          <w:fldChar w:fldCharType="separate"/>
        </w:r>
        <w:r w:rsidR="00D54764">
          <w:rPr>
            <w:noProof/>
          </w:rPr>
          <w:t>15</w:t>
        </w:r>
        <w:r>
          <w:rPr>
            <w:noProof/>
          </w:rPr>
          <w:fldChar w:fldCharType="end"/>
        </w:r>
      </w:p>
    </w:sdtContent>
  </w:sdt>
  <w:p w14:paraId="5B2E77FC" w14:textId="77777777" w:rsidR="00D523D6" w:rsidRDefault="00D52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84EA" w14:textId="77777777" w:rsidR="00B03727" w:rsidRDefault="00B03727" w:rsidP="00E7385B">
      <w:pPr>
        <w:spacing w:after="0" w:line="240" w:lineRule="auto"/>
      </w:pPr>
      <w:r>
        <w:separator/>
      </w:r>
    </w:p>
  </w:footnote>
  <w:footnote w:type="continuationSeparator" w:id="0">
    <w:p w14:paraId="563627F5" w14:textId="77777777" w:rsidR="00B03727" w:rsidRDefault="00B03727" w:rsidP="00E7385B">
      <w:pPr>
        <w:spacing w:after="0" w:line="240" w:lineRule="auto"/>
      </w:pPr>
      <w:r>
        <w:continuationSeparator/>
      </w:r>
    </w:p>
  </w:footnote>
  <w:footnote w:id="1">
    <w:p w14:paraId="4B644D0A" w14:textId="7DD4FC85" w:rsidR="00D523D6" w:rsidRDefault="00D523D6">
      <w:pPr>
        <w:pStyle w:val="FootnoteText"/>
      </w:pPr>
      <w:r>
        <w:rPr>
          <w:rStyle w:val="FootnoteReference"/>
        </w:rPr>
        <w:footnoteRef/>
      </w:r>
      <w:r>
        <w:t xml:space="preserve"> </w:t>
      </w:r>
      <w:r w:rsidRPr="0082087F">
        <w:rPr>
          <w:rFonts w:cs="Arial"/>
          <w:bCs/>
        </w:rPr>
        <w:t>The difference is always calculated as Group 1 minus</w:t>
      </w:r>
      <w:r>
        <w:rPr>
          <w:rFonts w:cs="Arial"/>
          <w:bCs/>
        </w:rPr>
        <w:t xml:space="preserve"> Group 2.</w:t>
      </w:r>
    </w:p>
  </w:footnote>
  <w:footnote w:id="2">
    <w:p w14:paraId="0F39624E" w14:textId="049C6F6C" w:rsidR="00D523D6" w:rsidRDefault="00D523D6">
      <w:pPr>
        <w:pStyle w:val="FootnoteText"/>
      </w:pPr>
      <w:r>
        <w:rPr>
          <w:rStyle w:val="FootnoteReference"/>
        </w:rPr>
        <w:footnoteRef/>
      </w:r>
      <w:r>
        <w:t xml:space="preserve"> </w:t>
      </w:r>
      <w:r>
        <w:rPr>
          <w:rFonts w:cs="Arial"/>
          <w:lang w:val="en-US"/>
        </w:rPr>
        <w:t>If</w:t>
      </w:r>
      <w:r w:rsidRPr="00CF58BA">
        <w:rPr>
          <w:rFonts w:cs="Arial"/>
          <w:lang w:val="en-US"/>
        </w:rPr>
        <w:t xml:space="preserve"> it wasn’t we’d look at the </w:t>
      </w:r>
      <w:r w:rsidRPr="00CF58BA">
        <w:rPr>
          <w:rFonts w:cs="Arial"/>
          <w:b/>
          <w:lang w:val="en-US"/>
        </w:rPr>
        <w:t>Equal variances not assumed</w:t>
      </w:r>
      <w:r w:rsidRPr="00CF58BA">
        <w:rPr>
          <w:rFonts w:cs="Arial"/>
          <w:lang w:val="en-US"/>
        </w:rPr>
        <w:t xml:space="preserve"> row when interpreting the t-test results</w:t>
      </w:r>
      <w:r>
        <w:rPr>
          <w:rFonts w:cs="Arial"/>
          <w:lang w:val="en-US"/>
        </w:rPr>
        <w:t xml:space="preserve"> instead, which applies a more conservative correction to the test of statistical significance.</w:t>
      </w:r>
    </w:p>
  </w:footnote>
  <w:footnote w:id="3">
    <w:p w14:paraId="1B305A74" w14:textId="77777777" w:rsidR="00D523D6" w:rsidRDefault="00D523D6" w:rsidP="00621F58">
      <w:pPr>
        <w:pStyle w:val="FootnoteText"/>
      </w:pPr>
      <w:r>
        <w:rPr>
          <w:rStyle w:val="FootnoteReference"/>
        </w:rPr>
        <w:footnoteRef/>
      </w:r>
      <w:r>
        <w:t xml:space="preserve"> Applying bootstrapping alone doesn’t constitute a ‘Robust’ equivalent of the standard t-test. See learning module 2 for discussion of “Robust Methods”, as well as </w:t>
      </w:r>
      <w:r w:rsidRPr="00E10900">
        <w:rPr>
          <w:b/>
          <w:color w:val="FF0000"/>
        </w:rPr>
        <w:t>Andy Field, Chapter 6, section 6.12.3</w:t>
      </w:r>
      <w:r w:rsidRPr="00E10900">
        <w:rPr>
          <w:color w:val="FF0000"/>
        </w:rPr>
        <w:t xml:space="preserve"> </w:t>
      </w:r>
      <w:r>
        <w:t>for a fuller description of “Robust Methods” and their use in statistical analysis to overcome violated assumptions.</w:t>
      </w:r>
    </w:p>
  </w:footnote>
  <w:footnote w:id="4">
    <w:p w14:paraId="1A76E8AC" w14:textId="17134F3B" w:rsidR="00D523D6" w:rsidRDefault="00D523D6">
      <w:pPr>
        <w:pStyle w:val="FootnoteText"/>
      </w:pPr>
      <w:r>
        <w:rPr>
          <w:rStyle w:val="FootnoteReference"/>
        </w:rPr>
        <w:footnoteRef/>
      </w:r>
      <w:r>
        <w:t xml:space="preserve"> </w:t>
      </w:r>
      <w:r>
        <w:rPr>
          <w:rFonts w:cs="Arial"/>
          <w:bCs/>
        </w:rPr>
        <w:t>T</w:t>
      </w:r>
      <w:r w:rsidRPr="00BF18B4">
        <w:rPr>
          <w:rFonts w:cs="Arial"/>
          <w:bCs/>
        </w:rPr>
        <w:t xml:space="preserve">hat means that in this </w:t>
      </w:r>
      <w:r>
        <w:rPr>
          <w:rFonts w:cs="Arial"/>
          <w:bCs/>
        </w:rPr>
        <w:t xml:space="preserve">within-subjects </w:t>
      </w:r>
      <w:r w:rsidRPr="00BF18B4">
        <w:rPr>
          <w:rFonts w:cs="Arial"/>
          <w:bCs/>
        </w:rPr>
        <w:t>design we never actually specifically tell SPSS what the dependent variable is!</w:t>
      </w:r>
      <w:r>
        <w:rPr>
          <w:rFonts w:cs="Arial"/>
          <w:bCs/>
        </w:rPr>
        <w:t xml:space="preserve"> So be sure you remember (i.e. have a metadata file, as discussed in Practical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364"/>
        </w:tabs>
        <w:ind w:left="1364" w:hanging="284"/>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Symbol" w:hAnsi="Symbol"/>
      </w:rPr>
    </w:lvl>
  </w:abstractNum>
  <w:abstractNum w:abstractNumId="6" w15:restartNumberingAfterBreak="0">
    <w:nsid w:val="00137781"/>
    <w:multiLevelType w:val="hybridMultilevel"/>
    <w:tmpl w:val="E1D656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646F15"/>
    <w:multiLevelType w:val="hybridMultilevel"/>
    <w:tmpl w:val="87241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4F1B9F"/>
    <w:multiLevelType w:val="hybridMultilevel"/>
    <w:tmpl w:val="794E3DD2"/>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1B796F"/>
    <w:multiLevelType w:val="hybridMultilevel"/>
    <w:tmpl w:val="E57A2D4E"/>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096D4449"/>
    <w:multiLevelType w:val="hybridMultilevel"/>
    <w:tmpl w:val="B34E3152"/>
    <w:lvl w:ilvl="0" w:tplc="0809000F">
      <w:start w:val="1"/>
      <w:numFmt w:val="decimal"/>
      <w:lvlText w:val="%1."/>
      <w:lvlJc w:val="left"/>
      <w:pPr>
        <w:ind w:left="820" w:hanging="360"/>
      </w:pPr>
      <w:rPr>
        <w:rFont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0D412F20"/>
    <w:multiLevelType w:val="hybridMultilevel"/>
    <w:tmpl w:val="49A4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C24F8"/>
    <w:multiLevelType w:val="hybridMultilevel"/>
    <w:tmpl w:val="E72E8F06"/>
    <w:lvl w:ilvl="0" w:tplc="2902B5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0B68C3"/>
    <w:multiLevelType w:val="hybridMultilevel"/>
    <w:tmpl w:val="847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C0D5C"/>
    <w:multiLevelType w:val="hybridMultilevel"/>
    <w:tmpl w:val="8B8E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3B679D"/>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D41A4D"/>
    <w:multiLevelType w:val="hybridMultilevel"/>
    <w:tmpl w:val="41A815E2"/>
    <w:lvl w:ilvl="0" w:tplc="DF1A9B26">
      <w:start w:val="1"/>
      <w:numFmt w:val="decimal"/>
      <w:lvlText w:val="%1."/>
      <w:lvlJc w:val="left"/>
      <w:pPr>
        <w:ind w:left="720" w:hanging="360"/>
      </w:pPr>
      <w:rPr>
        <w:rFonts w:hint="default"/>
        <w:b w:val="0"/>
        <w:i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625035"/>
    <w:multiLevelType w:val="hybridMultilevel"/>
    <w:tmpl w:val="3614ED1E"/>
    <w:lvl w:ilvl="0" w:tplc="251282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566CF"/>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6F29D0"/>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8A75A9"/>
    <w:multiLevelType w:val="hybridMultilevel"/>
    <w:tmpl w:val="43BACC94"/>
    <w:lvl w:ilvl="0" w:tplc="009815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29AB4F83"/>
    <w:multiLevelType w:val="hybridMultilevel"/>
    <w:tmpl w:val="3B825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2F5074"/>
    <w:multiLevelType w:val="hybridMultilevel"/>
    <w:tmpl w:val="8BA837DC"/>
    <w:lvl w:ilvl="0" w:tplc="08090015">
      <w:start w:val="1"/>
      <w:numFmt w:val="upp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D677FE"/>
    <w:multiLevelType w:val="hybridMultilevel"/>
    <w:tmpl w:val="3A565EA6"/>
    <w:lvl w:ilvl="0" w:tplc="08090017">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2FEB149B"/>
    <w:multiLevelType w:val="hybridMultilevel"/>
    <w:tmpl w:val="A210A7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0474EE7"/>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843AC8"/>
    <w:multiLevelType w:val="hybridMultilevel"/>
    <w:tmpl w:val="A6EC4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DA76A4"/>
    <w:multiLevelType w:val="hybridMultilevel"/>
    <w:tmpl w:val="6C92B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900DF4"/>
    <w:multiLevelType w:val="hybridMultilevel"/>
    <w:tmpl w:val="4B02F37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AB2EF5"/>
    <w:multiLevelType w:val="hybridMultilevel"/>
    <w:tmpl w:val="B0D2E3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C22706"/>
    <w:multiLevelType w:val="hybridMultilevel"/>
    <w:tmpl w:val="710680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47997B5C"/>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EC57BF"/>
    <w:multiLevelType w:val="hybridMultilevel"/>
    <w:tmpl w:val="A96E86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D5439F"/>
    <w:multiLevelType w:val="hybridMultilevel"/>
    <w:tmpl w:val="DA64C0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F02252"/>
    <w:multiLevelType w:val="hybridMultilevel"/>
    <w:tmpl w:val="3E5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90EC1"/>
    <w:multiLevelType w:val="hybridMultilevel"/>
    <w:tmpl w:val="7CDA3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087145"/>
    <w:multiLevelType w:val="multilevel"/>
    <w:tmpl w:val="6A026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1722801"/>
    <w:multiLevelType w:val="hybridMultilevel"/>
    <w:tmpl w:val="C068CAEA"/>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AD7F59"/>
    <w:multiLevelType w:val="hybridMultilevel"/>
    <w:tmpl w:val="2990037C"/>
    <w:lvl w:ilvl="0" w:tplc="5E1E277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6C0C9B"/>
    <w:multiLevelType w:val="hybridMultilevel"/>
    <w:tmpl w:val="7D8029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6676F9"/>
    <w:multiLevelType w:val="hybridMultilevel"/>
    <w:tmpl w:val="EB64E322"/>
    <w:lvl w:ilvl="0" w:tplc="C8E81A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730A04"/>
    <w:multiLevelType w:val="hybridMultilevel"/>
    <w:tmpl w:val="427628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1855C26"/>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F04E73"/>
    <w:multiLevelType w:val="hybridMultilevel"/>
    <w:tmpl w:val="C9682DE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5" w15:restartNumberingAfterBreak="0">
    <w:nsid w:val="760B65AD"/>
    <w:multiLevelType w:val="hybridMultilevel"/>
    <w:tmpl w:val="06E005A6"/>
    <w:lvl w:ilvl="0" w:tplc="316660AC">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431CB"/>
    <w:multiLevelType w:val="hybridMultilevel"/>
    <w:tmpl w:val="E674B178"/>
    <w:lvl w:ilvl="0" w:tplc="2B387FC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42"/>
  </w:num>
  <w:num w:numId="4">
    <w:abstractNumId w:val="37"/>
  </w:num>
  <w:num w:numId="5">
    <w:abstractNumId w:val="46"/>
  </w:num>
  <w:num w:numId="6">
    <w:abstractNumId w:val="45"/>
  </w:num>
  <w:num w:numId="7">
    <w:abstractNumId w:val="25"/>
  </w:num>
  <w:num w:numId="8">
    <w:abstractNumId w:val="13"/>
  </w:num>
  <w:num w:numId="9">
    <w:abstractNumId w:val="39"/>
  </w:num>
  <w:num w:numId="10">
    <w:abstractNumId w:val="38"/>
  </w:num>
  <w:num w:numId="11">
    <w:abstractNumId w:val="27"/>
  </w:num>
  <w:num w:numId="12">
    <w:abstractNumId w:val="8"/>
  </w:num>
  <w:num w:numId="13">
    <w:abstractNumId w:val="15"/>
  </w:num>
  <w:num w:numId="14">
    <w:abstractNumId w:val="29"/>
  </w:num>
  <w:num w:numId="15">
    <w:abstractNumId w:val="40"/>
  </w:num>
  <w:num w:numId="16">
    <w:abstractNumId w:val="17"/>
  </w:num>
  <w:num w:numId="17">
    <w:abstractNumId w:val="24"/>
  </w:num>
  <w:num w:numId="18">
    <w:abstractNumId w:val="43"/>
  </w:num>
  <w:num w:numId="19">
    <w:abstractNumId w:val="34"/>
  </w:num>
  <w:num w:numId="20">
    <w:abstractNumId w:val="28"/>
  </w:num>
  <w:num w:numId="21">
    <w:abstractNumId w:val="16"/>
  </w:num>
  <w:num w:numId="22">
    <w:abstractNumId w:val="20"/>
  </w:num>
  <w:num w:numId="23">
    <w:abstractNumId w:val="44"/>
  </w:num>
  <w:num w:numId="24">
    <w:abstractNumId w:val="10"/>
  </w:num>
  <w:num w:numId="25">
    <w:abstractNumId w:val="21"/>
  </w:num>
  <w:num w:numId="26">
    <w:abstractNumId w:val="33"/>
  </w:num>
  <w:num w:numId="27">
    <w:abstractNumId w:val="22"/>
  </w:num>
  <w:num w:numId="28">
    <w:abstractNumId w:val="26"/>
  </w:num>
  <w:num w:numId="29">
    <w:abstractNumId w:val="30"/>
  </w:num>
  <w:num w:numId="30">
    <w:abstractNumId w:val="36"/>
  </w:num>
  <w:num w:numId="31">
    <w:abstractNumId w:val="11"/>
  </w:num>
  <w:num w:numId="32">
    <w:abstractNumId w:val="41"/>
  </w:num>
  <w:num w:numId="33">
    <w:abstractNumId w:val="18"/>
  </w:num>
  <w:num w:numId="34">
    <w:abstractNumId w:val="31"/>
  </w:num>
  <w:num w:numId="35">
    <w:abstractNumId w:val="14"/>
  </w:num>
  <w:num w:numId="36">
    <w:abstractNumId w:val="35"/>
  </w:num>
  <w:num w:numId="37">
    <w:abstractNumId w:val="12"/>
  </w:num>
  <w:num w:numId="38">
    <w:abstractNumId w:val="9"/>
  </w:num>
  <w:num w:numId="39">
    <w:abstractNumId w:val="23"/>
  </w:num>
  <w:num w:numId="40">
    <w:abstractNumId w:val="32"/>
  </w:num>
  <w:num w:numId="4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91"/>
    <w:rsid w:val="000028E1"/>
    <w:rsid w:val="0000537F"/>
    <w:rsid w:val="000164D0"/>
    <w:rsid w:val="0001792D"/>
    <w:rsid w:val="0002244C"/>
    <w:rsid w:val="00025D95"/>
    <w:rsid w:val="0002787B"/>
    <w:rsid w:val="00035D30"/>
    <w:rsid w:val="000401C8"/>
    <w:rsid w:val="00042B77"/>
    <w:rsid w:val="00071F70"/>
    <w:rsid w:val="000A0F48"/>
    <w:rsid w:val="000A1727"/>
    <w:rsid w:val="000A43D8"/>
    <w:rsid w:val="000A49F6"/>
    <w:rsid w:val="000A61E8"/>
    <w:rsid w:val="000C3533"/>
    <w:rsid w:val="000C505E"/>
    <w:rsid w:val="000C5C55"/>
    <w:rsid w:val="000D6F0D"/>
    <w:rsid w:val="000E0C40"/>
    <w:rsid w:val="000F0A71"/>
    <w:rsid w:val="000F1FD2"/>
    <w:rsid w:val="00106EE3"/>
    <w:rsid w:val="00110174"/>
    <w:rsid w:val="0011237A"/>
    <w:rsid w:val="00113C49"/>
    <w:rsid w:val="00114E23"/>
    <w:rsid w:val="001151E3"/>
    <w:rsid w:val="001215DE"/>
    <w:rsid w:val="0013601F"/>
    <w:rsid w:val="00144391"/>
    <w:rsid w:val="00146142"/>
    <w:rsid w:val="001463F9"/>
    <w:rsid w:val="00170B7B"/>
    <w:rsid w:val="0017192F"/>
    <w:rsid w:val="001764D0"/>
    <w:rsid w:val="001932CE"/>
    <w:rsid w:val="00196D09"/>
    <w:rsid w:val="001A712A"/>
    <w:rsid w:val="001B1B54"/>
    <w:rsid w:val="001C3D30"/>
    <w:rsid w:val="001D3029"/>
    <w:rsid w:val="001D6D78"/>
    <w:rsid w:val="001E1EFE"/>
    <w:rsid w:val="001E374F"/>
    <w:rsid w:val="001E3D01"/>
    <w:rsid w:val="001E5941"/>
    <w:rsid w:val="001E7229"/>
    <w:rsid w:val="00204E73"/>
    <w:rsid w:val="00221921"/>
    <w:rsid w:val="002321EB"/>
    <w:rsid w:val="00237489"/>
    <w:rsid w:val="002431AE"/>
    <w:rsid w:val="0025574E"/>
    <w:rsid w:val="00275644"/>
    <w:rsid w:val="0027781F"/>
    <w:rsid w:val="002778AA"/>
    <w:rsid w:val="00277BBE"/>
    <w:rsid w:val="00277EE1"/>
    <w:rsid w:val="00281F82"/>
    <w:rsid w:val="00284C9C"/>
    <w:rsid w:val="0028678E"/>
    <w:rsid w:val="00290F50"/>
    <w:rsid w:val="00291022"/>
    <w:rsid w:val="00291320"/>
    <w:rsid w:val="00291406"/>
    <w:rsid w:val="00291793"/>
    <w:rsid w:val="002A2435"/>
    <w:rsid w:val="002A3484"/>
    <w:rsid w:val="002A668D"/>
    <w:rsid w:val="002B46C9"/>
    <w:rsid w:val="002B6975"/>
    <w:rsid w:val="002B6F2E"/>
    <w:rsid w:val="002C66F7"/>
    <w:rsid w:val="002D4601"/>
    <w:rsid w:val="002E1C6A"/>
    <w:rsid w:val="002F2BFC"/>
    <w:rsid w:val="002F44D6"/>
    <w:rsid w:val="003035ED"/>
    <w:rsid w:val="0031696E"/>
    <w:rsid w:val="00324EBA"/>
    <w:rsid w:val="00330F70"/>
    <w:rsid w:val="00333744"/>
    <w:rsid w:val="0033701B"/>
    <w:rsid w:val="00350076"/>
    <w:rsid w:val="00357F9A"/>
    <w:rsid w:val="00361461"/>
    <w:rsid w:val="003672F7"/>
    <w:rsid w:val="00371953"/>
    <w:rsid w:val="00372763"/>
    <w:rsid w:val="00373BF9"/>
    <w:rsid w:val="0039680B"/>
    <w:rsid w:val="00397E10"/>
    <w:rsid w:val="003B35CF"/>
    <w:rsid w:val="003B7010"/>
    <w:rsid w:val="003C61D8"/>
    <w:rsid w:val="003C7EB6"/>
    <w:rsid w:val="003D0E81"/>
    <w:rsid w:val="003D54DE"/>
    <w:rsid w:val="003E0197"/>
    <w:rsid w:val="003E220C"/>
    <w:rsid w:val="003E3E8C"/>
    <w:rsid w:val="003F2E53"/>
    <w:rsid w:val="00403CDA"/>
    <w:rsid w:val="0040481D"/>
    <w:rsid w:val="0040522A"/>
    <w:rsid w:val="004210F0"/>
    <w:rsid w:val="00425A26"/>
    <w:rsid w:val="00452382"/>
    <w:rsid w:val="00462FE1"/>
    <w:rsid w:val="00466A29"/>
    <w:rsid w:val="00471AAE"/>
    <w:rsid w:val="00474613"/>
    <w:rsid w:val="00486CEE"/>
    <w:rsid w:val="00487FF4"/>
    <w:rsid w:val="0049428B"/>
    <w:rsid w:val="004B26B2"/>
    <w:rsid w:val="004B3D90"/>
    <w:rsid w:val="004C3692"/>
    <w:rsid w:val="004C7D75"/>
    <w:rsid w:val="004D0E71"/>
    <w:rsid w:val="004D1C96"/>
    <w:rsid w:val="004E2108"/>
    <w:rsid w:val="004F0240"/>
    <w:rsid w:val="004F1499"/>
    <w:rsid w:val="005303BD"/>
    <w:rsid w:val="00530480"/>
    <w:rsid w:val="00530ACE"/>
    <w:rsid w:val="005361B2"/>
    <w:rsid w:val="00537C30"/>
    <w:rsid w:val="0054573A"/>
    <w:rsid w:val="005502D1"/>
    <w:rsid w:val="00560008"/>
    <w:rsid w:val="005607DA"/>
    <w:rsid w:val="005616E1"/>
    <w:rsid w:val="00574CE3"/>
    <w:rsid w:val="00576984"/>
    <w:rsid w:val="00577907"/>
    <w:rsid w:val="005878E5"/>
    <w:rsid w:val="00590AF5"/>
    <w:rsid w:val="00592113"/>
    <w:rsid w:val="005A09F4"/>
    <w:rsid w:val="005A3D36"/>
    <w:rsid w:val="005B328F"/>
    <w:rsid w:val="005D7D54"/>
    <w:rsid w:val="005E728D"/>
    <w:rsid w:val="005F2B4C"/>
    <w:rsid w:val="00614454"/>
    <w:rsid w:val="00621F58"/>
    <w:rsid w:val="00622E41"/>
    <w:rsid w:val="006318D9"/>
    <w:rsid w:val="0064619F"/>
    <w:rsid w:val="00652BB5"/>
    <w:rsid w:val="00654F67"/>
    <w:rsid w:val="006577D5"/>
    <w:rsid w:val="0066070F"/>
    <w:rsid w:val="00671421"/>
    <w:rsid w:val="00690503"/>
    <w:rsid w:val="00690E7E"/>
    <w:rsid w:val="00695155"/>
    <w:rsid w:val="006B2102"/>
    <w:rsid w:val="006B357C"/>
    <w:rsid w:val="006B3756"/>
    <w:rsid w:val="006D1DEC"/>
    <w:rsid w:val="006D3480"/>
    <w:rsid w:val="006D5E7E"/>
    <w:rsid w:val="006D7023"/>
    <w:rsid w:val="006E6DF4"/>
    <w:rsid w:val="00716AD6"/>
    <w:rsid w:val="00730F49"/>
    <w:rsid w:val="00732507"/>
    <w:rsid w:val="00744FA4"/>
    <w:rsid w:val="00770A1C"/>
    <w:rsid w:val="007717A6"/>
    <w:rsid w:val="00780512"/>
    <w:rsid w:val="0078341E"/>
    <w:rsid w:val="007915F4"/>
    <w:rsid w:val="0079695B"/>
    <w:rsid w:val="007A70A7"/>
    <w:rsid w:val="007B188C"/>
    <w:rsid w:val="007B4190"/>
    <w:rsid w:val="007C37CB"/>
    <w:rsid w:val="007D0889"/>
    <w:rsid w:val="007D45A9"/>
    <w:rsid w:val="007E09A4"/>
    <w:rsid w:val="007E364D"/>
    <w:rsid w:val="007F03B3"/>
    <w:rsid w:val="007F07AF"/>
    <w:rsid w:val="007F2839"/>
    <w:rsid w:val="007F3578"/>
    <w:rsid w:val="0080714D"/>
    <w:rsid w:val="00812666"/>
    <w:rsid w:val="0082087F"/>
    <w:rsid w:val="008222CC"/>
    <w:rsid w:val="00832FE1"/>
    <w:rsid w:val="0083566B"/>
    <w:rsid w:val="00850A84"/>
    <w:rsid w:val="008579C9"/>
    <w:rsid w:val="00861CBB"/>
    <w:rsid w:val="0086224E"/>
    <w:rsid w:val="008622E8"/>
    <w:rsid w:val="00865A52"/>
    <w:rsid w:val="00865E7B"/>
    <w:rsid w:val="00872F8D"/>
    <w:rsid w:val="00893A85"/>
    <w:rsid w:val="00893FEE"/>
    <w:rsid w:val="008A3F21"/>
    <w:rsid w:val="008A6EE9"/>
    <w:rsid w:val="008A7701"/>
    <w:rsid w:val="008C2392"/>
    <w:rsid w:val="008E5169"/>
    <w:rsid w:val="00904088"/>
    <w:rsid w:val="00906F3F"/>
    <w:rsid w:val="009071FC"/>
    <w:rsid w:val="0091290B"/>
    <w:rsid w:val="00915DFE"/>
    <w:rsid w:val="0091761F"/>
    <w:rsid w:val="00920E6C"/>
    <w:rsid w:val="00943526"/>
    <w:rsid w:val="00944F38"/>
    <w:rsid w:val="009549F4"/>
    <w:rsid w:val="00964C67"/>
    <w:rsid w:val="00974679"/>
    <w:rsid w:val="00980261"/>
    <w:rsid w:val="0098282C"/>
    <w:rsid w:val="0098709B"/>
    <w:rsid w:val="00990D73"/>
    <w:rsid w:val="00993838"/>
    <w:rsid w:val="009978A7"/>
    <w:rsid w:val="009A05E7"/>
    <w:rsid w:val="009A4EF3"/>
    <w:rsid w:val="009A50D5"/>
    <w:rsid w:val="009A6D67"/>
    <w:rsid w:val="009A7160"/>
    <w:rsid w:val="009B4E6A"/>
    <w:rsid w:val="009B6E2A"/>
    <w:rsid w:val="009B7054"/>
    <w:rsid w:val="009C4484"/>
    <w:rsid w:val="009E1533"/>
    <w:rsid w:val="009E6A18"/>
    <w:rsid w:val="009F1B75"/>
    <w:rsid w:val="009F2D82"/>
    <w:rsid w:val="00A04AD6"/>
    <w:rsid w:val="00A14AAF"/>
    <w:rsid w:val="00A315F5"/>
    <w:rsid w:val="00A33084"/>
    <w:rsid w:val="00A41FFF"/>
    <w:rsid w:val="00A549E6"/>
    <w:rsid w:val="00A7562D"/>
    <w:rsid w:val="00A92414"/>
    <w:rsid w:val="00A9394A"/>
    <w:rsid w:val="00AB1782"/>
    <w:rsid w:val="00AB24AC"/>
    <w:rsid w:val="00AE35BF"/>
    <w:rsid w:val="00AE3CA2"/>
    <w:rsid w:val="00B00D6A"/>
    <w:rsid w:val="00B03727"/>
    <w:rsid w:val="00B101A0"/>
    <w:rsid w:val="00B137B8"/>
    <w:rsid w:val="00B2285E"/>
    <w:rsid w:val="00B22D95"/>
    <w:rsid w:val="00B25F61"/>
    <w:rsid w:val="00B34288"/>
    <w:rsid w:val="00B3736F"/>
    <w:rsid w:val="00B41AFF"/>
    <w:rsid w:val="00B43AF4"/>
    <w:rsid w:val="00B452F0"/>
    <w:rsid w:val="00B46FDC"/>
    <w:rsid w:val="00B53B6A"/>
    <w:rsid w:val="00B56A12"/>
    <w:rsid w:val="00B625FA"/>
    <w:rsid w:val="00B64CFE"/>
    <w:rsid w:val="00B77987"/>
    <w:rsid w:val="00B82B03"/>
    <w:rsid w:val="00B918CB"/>
    <w:rsid w:val="00B92EE4"/>
    <w:rsid w:val="00B96F6E"/>
    <w:rsid w:val="00BA0106"/>
    <w:rsid w:val="00BA65C8"/>
    <w:rsid w:val="00BA67F9"/>
    <w:rsid w:val="00BC4DA1"/>
    <w:rsid w:val="00BE2348"/>
    <w:rsid w:val="00BE2B6A"/>
    <w:rsid w:val="00BE4AB4"/>
    <w:rsid w:val="00BE6EED"/>
    <w:rsid w:val="00BE74C9"/>
    <w:rsid w:val="00BF18B4"/>
    <w:rsid w:val="00BF2737"/>
    <w:rsid w:val="00C02080"/>
    <w:rsid w:val="00C13991"/>
    <w:rsid w:val="00C25EF3"/>
    <w:rsid w:val="00C260F3"/>
    <w:rsid w:val="00C33C9B"/>
    <w:rsid w:val="00C45FA3"/>
    <w:rsid w:val="00C62363"/>
    <w:rsid w:val="00C71CFB"/>
    <w:rsid w:val="00C74861"/>
    <w:rsid w:val="00C94E02"/>
    <w:rsid w:val="00CA4E59"/>
    <w:rsid w:val="00CA6428"/>
    <w:rsid w:val="00CC0A6B"/>
    <w:rsid w:val="00CC1EE8"/>
    <w:rsid w:val="00CD39F5"/>
    <w:rsid w:val="00CD4538"/>
    <w:rsid w:val="00CD7758"/>
    <w:rsid w:val="00CF08CE"/>
    <w:rsid w:val="00CF58BA"/>
    <w:rsid w:val="00CF5F2C"/>
    <w:rsid w:val="00D060FF"/>
    <w:rsid w:val="00D12BB4"/>
    <w:rsid w:val="00D21DC9"/>
    <w:rsid w:val="00D31D13"/>
    <w:rsid w:val="00D36FC3"/>
    <w:rsid w:val="00D413C9"/>
    <w:rsid w:val="00D50564"/>
    <w:rsid w:val="00D523D6"/>
    <w:rsid w:val="00D53AB6"/>
    <w:rsid w:val="00D54764"/>
    <w:rsid w:val="00D54770"/>
    <w:rsid w:val="00D70A72"/>
    <w:rsid w:val="00D73BD7"/>
    <w:rsid w:val="00D75E50"/>
    <w:rsid w:val="00D76675"/>
    <w:rsid w:val="00D7769F"/>
    <w:rsid w:val="00D8385F"/>
    <w:rsid w:val="00D86CE9"/>
    <w:rsid w:val="00D93CDE"/>
    <w:rsid w:val="00DA0F01"/>
    <w:rsid w:val="00DA6324"/>
    <w:rsid w:val="00DA645E"/>
    <w:rsid w:val="00DB372D"/>
    <w:rsid w:val="00DB673A"/>
    <w:rsid w:val="00DC23FD"/>
    <w:rsid w:val="00DC7E88"/>
    <w:rsid w:val="00DD3091"/>
    <w:rsid w:val="00DD419D"/>
    <w:rsid w:val="00DD7700"/>
    <w:rsid w:val="00DE1896"/>
    <w:rsid w:val="00DE325F"/>
    <w:rsid w:val="00DE5EB4"/>
    <w:rsid w:val="00DE6D24"/>
    <w:rsid w:val="00E02F38"/>
    <w:rsid w:val="00E07F5D"/>
    <w:rsid w:val="00E10900"/>
    <w:rsid w:val="00E27E72"/>
    <w:rsid w:val="00E3572B"/>
    <w:rsid w:val="00E35757"/>
    <w:rsid w:val="00E50345"/>
    <w:rsid w:val="00E51FA7"/>
    <w:rsid w:val="00E547B7"/>
    <w:rsid w:val="00E57E62"/>
    <w:rsid w:val="00E7385B"/>
    <w:rsid w:val="00E91C44"/>
    <w:rsid w:val="00EA4D74"/>
    <w:rsid w:val="00EB1FA8"/>
    <w:rsid w:val="00EB50E3"/>
    <w:rsid w:val="00EB77EC"/>
    <w:rsid w:val="00EC2132"/>
    <w:rsid w:val="00EE0A81"/>
    <w:rsid w:val="00EE314D"/>
    <w:rsid w:val="00EF2501"/>
    <w:rsid w:val="00EF7821"/>
    <w:rsid w:val="00F068CD"/>
    <w:rsid w:val="00F10DBA"/>
    <w:rsid w:val="00F114D9"/>
    <w:rsid w:val="00F22AF6"/>
    <w:rsid w:val="00F2303D"/>
    <w:rsid w:val="00F264AA"/>
    <w:rsid w:val="00F3037A"/>
    <w:rsid w:val="00F4666A"/>
    <w:rsid w:val="00F516A1"/>
    <w:rsid w:val="00F603DF"/>
    <w:rsid w:val="00F61938"/>
    <w:rsid w:val="00F6355B"/>
    <w:rsid w:val="00F71DC8"/>
    <w:rsid w:val="00F76AB4"/>
    <w:rsid w:val="00F7705D"/>
    <w:rsid w:val="00F844A2"/>
    <w:rsid w:val="00F86EF5"/>
    <w:rsid w:val="00FA18BB"/>
    <w:rsid w:val="00FB3007"/>
    <w:rsid w:val="00FB301D"/>
    <w:rsid w:val="00FB7D04"/>
    <w:rsid w:val="00FC5AB7"/>
    <w:rsid w:val="00FE0B64"/>
    <w:rsid w:val="00FE1A37"/>
    <w:rsid w:val="00FE674F"/>
    <w:rsid w:val="00FE6B98"/>
    <w:rsid w:val="00FF47F2"/>
    <w:rsid w:val="00FF4F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B9F02B43-D868-4822-8129-B619F635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FD"/>
  </w:style>
  <w:style w:type="paragraph" w:styleId="Heading1">
    <w:name w:val="heading 1"/>
    <w:basedOn w:val="Normal"/>
    <w:next w:val="Normal"/>
    <w:link w:val="Heading1Char"/>
    <w:uiPriority w:val="9"/>
    <w:qFormat/>
    <w:rsid w:val="00462FE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21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21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5B"/>
  </w:style>
  <w:style w:type="paragraph" w:styleId="Footer">
    <w:name w:val="footer"/>
    <w:basedOn w:val="Normal"/>
    <w:link w:val="FooterChar"/>
    <w:uiPriority w:val="99"/>
    <w:unhideWhenUsed/>
    <w:rsid w:val="00E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5B"/>
  </w:style>
  <w:style w:type="character" w:styleId="CommentReference">
    <w:name w:val="annotation reference"/>
    <w:basedOn w:val="DefaultParagraphFont"/>
    <w:uiPriority w:val="99"/>
    <w:semiHidden/>
    <w:unhideWhenUsed/>
    <w:rsid w:val="00530480"/>
    <w:rPr>
      <w:sz w:val="18"/>
      <w:szCs w:val="18"/>
    </w:rPr>
  </w:style>
  <w:style w:type="paragraph" w:styleId="CommentText">
    <w:name w:val="annotation text"/>
    <w:basedOn w:val="Normal"/>
    <w:link w:val="CommentTextChar"/>
    <w:uiPriority w:val="99"/>
    <w:unhideWhenUsed/>
    <w:rsid w:val="00530480"/>
    <w:pPr>
      <w:spacing w:line="240" w:lineRule="auto"/>
    </w:pPr>
    <w:rPr>
      <w:sz w:val="24"/>
      <w:szCs w:val="24"/>
    </w:rPr>
  </w:style>
  <w:style w:type="character" w:customStyle="1" w:styleId="CommentTextChar">
    <w:name w:val="Comment Text Char"/>
    <w:basedOn w:val="DefaultParagraphFont"/>
    <w:link w:val="CommentText"/>
    <w:uiPriority w:val="99"/>
    <w:rsid w:val="00530480"/>
    <w:rPr>
      <w:sz w:val="24"/>
      <w:szCs w:val="24"/>
    </w:rPr>
  </w:style>
  <w:style w:type="paragraph" w:styleId="CommentSubject">
    <w:name w:val="annotation subject"/>
    <w:basedOn w:val="CommentText"/>
    <w:next w:val="CommentText"/>
    <w:link w:val="CommentSubjectChar"/>
    <w:uiPriority w:val="99"/>
    <w:semiHidden/>
    <w:unhideWhenUsed/>
    <w:rsid w:val="00530480"/>
    <w:rPr>
      <w:b/>
      <w:bCs/>
      <w:sz w:val="20"/>
      <w:szCs w:val="20"/>
    </w:rPr>
  </w:style>
  <w:style w:type="character" w:customStyle="1" w:styleId="CommentSubjectChar">
    <w:name w:val="Comment Subject Char"/>
    <w:basedOn w:val="CommentTextChar"/>
    <w:link w:val="CommentSubject"/>
    <w:uiPriority w:val="99"/>
    <w:semiHidden/>
    <w:rsid w:val="00530480"/>
    <w:rPr>
      <w:b/>
      <w:bCs/>
      <w:sz w:val="20"/>
      <w:szCs w:val="20"/>
    </w:rPr>
  </w:style>
  <w:style w:type="paragraph" w:styleId="FootnoteText">
    <w:name w:val="footnote text"/>
    <w:basedOn w:val="Normal"/>
    <w:link w:val="FootnoteTextChar"/>
    <w:uiPriority w:val="99"/>
    <w:semiHidden/>
    <w:unhideWhenUsed/>
    <w:rsid w:val="00DE5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EB4"/>
    <w:rPr>
      <w:sz w:val="20"/>
      <w:szCs w:val="20"/>
    </w:rPr>
  </w:style>
  <w:style w:type="character" w:styleId="FootnoteReference">
    <w:name w:val="footnote reference"/>
    <w:basedOn w:val="DefaultParagraphFont"/>
    <w:uiPriority w:val="99"/>
    <w:semiHidden/>
    <w:unhideWhenUsed/>
    <w:rsid w:val="00DE5EB4"/>
    <w:rPr>
      <w:vertAlign w:val="superscript"/>
    </w:rPr>
  </w:style>
  <w:style w:type="paragraph" w:customStyle="1" w:styleId="paragraph">
    <w:name w:val="paragraph"/>
    <w:basedOn w:val="Normal"/>
    <w:rsid w:val="009F1B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F1B75"/>
  </w:style>
  <w:style w:type="character" w:customStyle="1" w:styleId="spellingerror">
    <w:name w:val="spellingerror"/>
    <w:basedOn w:val="DefaultParagraphFont"/>
    <w:rsid w:val="009F1B75"/>
  </w:style>
  <w:style w:type="character" w:customStyle="1" w:styleId="eop">
    <w:name w:val="eop"/>
    <w:basedOn w:val="DefaultParagraphFont"/>
    <w:rsid w:val="009F1B75"/>
  </w:style>
  <w:style w:type="character" w:customStyle="1" w:styleId="Heading1Char">
    <w:name w:val="Heading 1 Char"/>
    <w:basedOn w:val="DefaultParagraphFont"/>
    <w:link w:val="Heading1"/>
    <w:uiPriority w:val="9"/>
    <w:rsid w:val="00462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1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6F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21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C2132"/>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5B328F"/>
    <w:rPr>
      <w:color w:val="808080"/>
    </w:rPr>
  </w:style>
  <w:style w:type="character" w:styleId="Hyperlink">
    <w:name w:val="Hyperlink"/>
    <w:basedOn w:val="DefaultParagraphFont"/>
    <w:uiPriority w:val="99"/>
    <w:unhideWhenUsed/>
    <w:rsid w:val="00E50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412">
      <w:bodyDiv w:val="1"/>
      <w:marLeft w:val="0"/>
      <w:marRight w:val="0"/>
      <w:marTop w:val="0"/>
      <w:marBottom w:val="0"/>
      <w:divBdr>
        <w:top w:val="none" w:sz="0" w:space="0" w:color="auto"/>
        <w:left w:val="none" w:sz="0" w:space="0" w:color="auto"/>
        <w:bottom w:val="none" w:sz="0" w:space="0" w:color="auto"/>
        <w:right w:val="none" w:sz="0" w:space="0" w:color="auto"/>
      </w:divBdr>
      <w:divsChild>
        <w:div w:id="878276300">
          <w:marLeft w:val="0"/>
          <w:marRight w:val="0"/>
          <w:marTop w:val="0"/>
          <w:marBottom w:val="0"/>
          <w:divBdr>
            <w:top w:val="none" w:sz="0" w:space="0" w:color="auto"/>
            <w:left w:val="none" w:sz="0" w:space="0" w:color="auto"/>
            <w:bottom w:val="none" w:sz="0" w:space="0" w:color="auto"/>
            <w:right w:val="none" w:sz="0" w:space="0" w:color="auto"/>
          </w:divBdr>
        </w:div>
        <w:div w:id="804005668">
          <w:marLeft w:val="0"/>
          <w:marRight w:val="0"/>
          <w:marTop w:val="0"/>
          <w:marBottom w:val="0"/>
          <w:divBdr>
            <w:top w:val="none" w:sz="0" w:space="0" w:color="auto"/>
            <w:left w:val="none" w:sz="0" w:space="0" w:color="auto"/>
            <w:bottom w:val="none" w:sz="0" w:space="0" w:color="auto"/>
            <w:right w:val="none" w:sz="0" w:space="0" w:color="auto"/>
          </w:divBdr>
        </w:div>
        <w:div w:id="840044731">
          <w:marLeft w:val="0"/>
          <w:marRight w:val="0"/>
          <w:marTop w:val="0"/>
          <w:marBottom w:val="0"/>
          <w:divBdr>
            <w:top w:val="none" w:sz="0" w:space="0" w:color="auto"/>
            <w:left w:val="none" w:sz="0" w:space="0" w:color="auto"/>
            <w:bottom w:val="none" w:sz="0" w:space="0" w:color="auto"/>
            <w:right w:val="none" w:sz="0" w:space="0" w:color="auto"/>
          </w:divBdr>
        </w:div>
        <w:div w:id="1582178129">
          <w:marLeft w:val="0"/>
          <w:marRight w:val="0"/>
          <w:marTop w:val="0"/>
          <w:marBottom w:val="0"/>
          <w:divBdr>
            <w:top w:val="none" w:sz="0" w:space="0" w:color="auto"/>
            <w:left w:val="none" w:sz="0" w:space="0" w:color="auto"/>
            <w:bottom w:val="none" w:sz="0" w:space="0" w:color="auto"/>
            <w:right w:val="none" w:sz="0" w:space="0" w:color="auto"/>
          </w:divBdr>
        </w:div>
      </w:divsChild>
    </w:div>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44940175">
      <w:bodyDiv w:val="1"/>
      <w:marLeft w:val="0"/>
      <w:marRight w:val="0"/>
      <w:marTop w:val="0"/>
      <w:marBottom w:val="0"/>
      <w:divBdr>
        <w:top w:val="none" w:sz="0" w:space="0" w:color="auto"/>
        <w:left w:val="none" w:sz="0" w:space="0" w:color="auto"/>
        <w:bottom w:val="none" w:sz="0" w:space="0" w:color="auto"/>
        <w:right w:val="none" w:sz="0" w:space="0" w:color="auto"/>
      </w:divBdr>
      <w:divsChild>
        <w:div w:id="1829518395">
          <w:marLeft w:val="0"/>
          <w:marRight w:val="0"/>
          <w:marTop w:val="0"/>
          <w:marBottom w:val="0"/>
          <w:divBdr>
            <w:top w:val="none" w:sz="0" w:space="0" w:color="auto"/>
            <w:left w:val="none" w:sz="0" w:space="0" w:color="auto"/>
            <w:bottom w:val="none" w:sz="0" w:space="0" w:color="auto"/>
            <w:right w:val="none" w:sz="0" w:space="0" w:color="auto"/>
          </w:divBdr>
        </w:div>
        <w:div w:id="808984284">
          <w:marLeft w:val="0"/>
          <w:marRight w:val="0"/>
          <w:marTop w:val="0"/>
          <w:marBottom w:val="0"/>
          <w:divBdr>
            <w:top w:val="none" w:sz="0" w:space="0" w:color="auto"/>
            <w:left w:val="none" w:sz="0" w:space="0" w:color="auto"/>
            <w:bottom w:val="none" w:sz="0" w:space="0" w:color="auto"/>
            <w:right w:val="none" w:sz="0" w:space="0" w:color="auto"/>
          </w:divBdr>
        </w:div>
        <w:div w:id="1908757427">
          <w:marLeft w:val="0"/>
          <w:marRight w:val="0"/>
          <w:marTop w:val="0"/>
          <w:marBottom w:val="0"/>
          <w:divBdr>
            <w:top w:val="none" w:sz="0" w:space="0" w:color="auto"/>
            <w:left w:val="none" w:sz="0" w:space="0" w:color="auto"/>
            <w:bottom w:val="none" w:sz="0" w:space="0" w:color="auto"/>
            <w:right w:val="none" w:sz="0" w:space="0" w:color="auto"/>
          </w:divBdr>
        </w:div>
        <w:div w:id="601301247">
          <w:marLeft w:val="0"/>
          <w:marRight w:val="0"/>
          <w:marTop w:val="0"/>
          <w:marBottom w:val="0"/>
          <w:divBdr>
            <w:top w:val="none" w:sz="0" w:space="0" w:color="auto"/>
            <w:left w:val="none" w:sz="0" w:space="0" w:color="auto"/>
            <w:bottom w:val="none" w:sz="0" w:space="0" w:color="auto"/>
            <w:right w:val="none" w:sz="0" w:space="0" w:color="auto"/>
          </w:divBdr>
        </w:div>
        <w:div w:id="1617062108">
          <w:marLeft w:val="0"/>
          <w:marRight w:val="0"/>
          <w:marTop w:val="0"/>
          <w:marBottom w:val="0"/>
          <w:divBdr>
            <w:top w:val="none" w:sz="0" w:space="0" w:color="auto"/>
            <w:left w:val="none" w:sz="0" w:space="0" w:color="auto"/>
            <w:bottom w:val="none" w:sz="0" w:space="0" w:color="auto"/>
            <w:right w:val="none" w:sz="0" w:space="0" w:color="auto"/>
          </w:divBdr>
        </w:div>
        <w:div w:id="1669945404">
          <w:marLeft w:val="0"/>
          <w:marRight w:val="0"/>
          <w:marTop w:val="0"/>
          <w:marBottom w:val="0"/>
          <w:divBdr>
            <w:top w:val="none" w:sz="0" w:space="0" w:color="auto"/>
            <w:left w:val="none" w:sz="0" w:space="0" w:color="auto"/>
            <w:bottom w:val="none" w:sz="0" w:space="0" w:color="auto"/>
            <w:right w:val="none" w:sz="0" w:space="0" w:color="auto"/>
          </w:divBdr>
        </w:div>
        <w:div w:id="554894907">
          <w:marLeft w:val="0"/>
          <w:marRight w:val="0"/>
          <w:marTop w:val="0"/>
          <w:marBottom w:val="0"/>
          <w:divBdr>
            <w:top w:val="none" w:sz="0" w:space="0" w:color="auto"/>
            <w:left w:val="none" w:sz="0" w:space="0" w:color="auto"/>
            <w:bottom w:val="none" w:sz="0" w:space="0" w:color="auto"/>
            <w:right w:val="none" w:sz="0" w:space="0" w:color="auto"/>
          </w:divBdr>
        </w:div>
        <w:div w:id="301152231">
          <w:marLeft w:val="0"/>
          <w:marRight w:val="0"/>
          <w:marTop w:val="0"/>
          <w:marBottom w:val="0"/>
          <w:divBdr>
            <w:top w:val="none" w:sz="0" w:space="0" w:color="auto"/>
            <w:left w:val="none" w:sz="0" w:space="0" w:color="auto"/>
            <w:bottom w:val="none" w:sz="0" w:space="0" w:color="auto"/>
            <w:right w:val="none" w:sz="0" w:space="0" w:color="auto"/>
          </w:divBdr>
        </w:div>
        <w:div w:id="1058866738">
          <w:marLeft w:val="0"/>
          <w:marRight w:val="0"/>
          <w:marTop w:val="0"/>
          <w:marBottom w:val="0"/>
          <w:divBdr>
            <w:top w:val="none" w:sz="0" w:space="0" w:color="auto"/>
            <w:left w:val="none" w:sz="0" w:space="0" w:color="auto"/>
            <w:bottom w:val="none" w:sz="0" w:space="0" w:color="auto"/>
            <w:right w:val="none" w:sz="0" w:space="0" w:color="auto"/>
          </w:divBdr>
        </w:div>
        <w:div w:id="844828235">
          <w:marLeft w:val="0"/>
          <w:marRight w:val="0"/>
          <w:marTop w:val="0"/>
          <w:marBottom w:val="0"/>
          <w:divBdr>
            <w:top w:val="none" w:sz="0" w:space="0" w:color="auto"/>
            <w:left w:val="none" w:sz="0" w:space="0" w:color="auto"/>
            <w:bottom w:val="none" w:sz="0" w:space="0" w:color="auto"/>
            <w:right w:val="none" w:sz="0" w:space="0" w:color="auto"/>
          </w:divBdr>
        </w:div>
        <w:div w:id="1663774511">
          <w:marLeft w:val="0"/>
          <w:marRight w:val="0"/>
          <w:marTop w:val="0"/>
          <w:marBottom w:val="0"/>
          <w:divBdr>
            <w:top w:val="none" w:sz="0" w:space="0" w:color="auto"/>
            <w:left w:val="none" w:sz="0" w:space="0" w:color="auto"/>
            <w:bottom w:val="none" w:sz="0" w:space="0" w:color="auto"/>
            <w:right w:val="none" w:sz="0" w:space="0" w:color="auto"/>
          </w:divBdr>
        </w:div>
        <w:div w:id="807742163">
          <w:marLeft w:val="0"/>
          <w:marRight w:val="0"/>
          <w:marTop w:val="0"/>
          <w:marBottom w:val="0"/>
          <w:divBdr>
            <w:top w:val="none" w:sz="0" w:space="0" w:color="auto"/>
            <w:left w:val="none" w:sz="0" w:space="0" w:color="auto"/>
            <w:bottom w:val="none" w:sz="0" w:space="0" w:color="auto"/>
            <w:right w:val="none" w:sz="0" w:space="0" w:color="auto"/>
          </w:divBdr>
        </w:div>
        <w:div w:id="96099861">
          <w:marLeft w:val="0"/>
          <w:marRight w:val="0"/>
          <w:marTop w:val="0"/>
          <w:marBottom w:val="0"/>
          <w:divBdr>
            <w:top w:val="none" w:sz="0" w:space="0" w:color="auto"/>
            <w:left w:val="none" w:sz="0" w:space="0" w:color="auto"/>
            <w:bottom w:val="none" w:sz="0" w:space="0" w:color="auto"/>
            <w:right w:val="none" w:sz="0" w:space="0" w:color="auto"/>
          </w:divBdr>
        </w:div>
        <w:div w:id="1805194791">
          <w:marLeft w:val="0"/>
          <w:marRight w:val="0"/>
          <w:marTop w:val="0"/>
          <w:marBottom w:val="0"/>
          <w:divBdr>
            <w:top w:val="none" w:sz="0" w:space="0" w:color="auto"/>
            <w:left w:val="none" w:sz="0" w:space="0" w:color="auto"/>
            <w:bottom w:val="none" w:sz="0" w:space="0" w:color="auto"/>
            <w:right w:val="none" w:sz="0" w:space="0" w:color="auto"/>
          </w:divBdr>
        </w:div>
        <w:div w:id="1572424888">
          <w:marLeft w:val="0"/>
          <w:marRight w:val="0"/>
          <w:marTop w:val="0"/>
          <w:marBottom w:val="0"/>
          <w:divBdr>
            <w:top w:val="none" w:sz="0" w:space="0" w:color="auto"/>
            <w:left w:val="none" w:sz="0" w:space="0" w:color="auto"/>
            <w:bottom w:val="none" w:sz="0" w:space="0" w:color="auto"/>
            <w:right w:val="none" w:sz="0" w:space="0" w:color="auto"/>
          </w:divBdr>
        </w:div>
        <w:div w:id="1510098598">
          <w:marLeft w:val="0"/>
          <w:marRight w:val="0"/>
          <w:marTop w:val="0"/>
          <w:marBottom w:val="0"/>
          <w:divBdr>
            <w:top w:val="none" w:sz="0" w:space="0" w:color="auto"/>
            <w:left w:val="none" w:sz="0" w:space="0" w:color="auto"/>
            <w:bottom w:val="none" w:sz="0" w:space="0" w:color="auto"/>
            <w:right w:val="none" w:sz="0" w:space="0" w:color="auto"/>
          </w:divBdr>
        </w:div>
        <w:div w:id="1840466820">
          <w:marLeft w:val="0"/>
          <w:marRight w:val="0"/>
          <w:marTop w:val="0"/>
          <w:marBottom w:val="0"/>
          <w:divBdr>
            <w:top w:val="none" w:sz="0" w:space="0" w:color="auto"/>
            <w:left w:val="none" w:sz="0" w:space="0" w:color="auto"/>
            <w:bottom w:val="none" w:sz="0" w:space="0" w:color="auto"/>
            <w:right w:val="none" w:sz="0" w:space="0" w:color="auto"/>
          </w:divBdr>
        </w:div>
        <w:div w:id="716583641">
          <w:marLeft w:val="0"/>
          <w:marRight w:val="0"/>
          <w:marTop w:val="0"/>
          <w:marBottom w:val="0"/>
          <w:divBdr>
            <w:top w:val="none" w:sz="0" w:space="0" w:color="auto"/>
            <w:left w:val="none" w:sz="0" w:space="0" w:color="auto"/>
            <w:bottom w:val="none" w:sz="0" w:space="0" w:color="auto"/>
            <w:right w:val="none" w:sz="0" w:space="0" w:color="auto"/>
          </w:divBdr>
        </w:div>
      </w:divsChild>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004E-3D4C-49B1-8657-38192359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9</cp:revision>
  <dcterms:created xsi:type="dcterms:W3CDTF">2025-06-12T17:42:00Z</dcterms:created>
  <dcterms:modified xsi:type="dcterms:W3CDTF">2025-06-12T17:48:00Z</dcterms:modified>
</cp:coreProperties>
</file>