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3B24" w14:textId="145E952F" w:rsidR="00746E20" w:rsidRPr="00A533DC" w:rsidRDefault="00A37B5C" w:rsidP="0083087D">
      <w:pPr>
        <w:rPr>
          <w:rFonts w:ascii="Lora" w:hAnsi="Lora"/>
          <w:sz w:val="36"/>
          <w:szCs w:val="36"/>
          <w:lang w:val="en-US"/>
        </w:rPr>
      </w:pPr>
      <w:r w:rsidRPr="00A533DC">
        <w:rPr>
          <w:rFonts w:ascii="Lora" w:hAnsi="Lora"/>
          <w:b/>
          <w:bCs/>
          <w:sz w:val="36"/>
          <w:szCs w:val="36"/>
          <w:lang w:val="en-US"/>
        </w:rPr>
        <w:t>Task 2</w:t>
      </w:r>
      <w:r w:rsidR="008737AC" w:rsidRPr="00A533DC">
        <w:rPr>
          <w:rFonts w:ascii="Lora" w:hAnsi="Lora"/>
          <w:b/>
          <w:bCs/>
          <w:sz w:val="36"/>
          <w:szCs w:val="36"/>
          <w:lang w:val="en-US"/>
        </w:rPr>
        <w:t xml:space="preserve">: </w:t>
      </w:r>
      <w:r w:rsidR="008737AC" w:rsidRPr="00A533DC">
        <w:rPr>
          <w:rFonts w:ascii="Lora" w:hAnsi="Lora"/>
          <w:sz w:val="28"/>
          <w:szCs w:val="28"/>
          <w:lang w:val="en-US"/>
        </w:rPr>
        <w:t>Write up</w:t>
      </w:r>
    </w:p>
    <w:p w14:paraId="6C9B6B98" w14:textId="217BAA05" w:rsidR="00A533DC" w:rsidRPr="00A533DC" w:rsidRDefault="00746E20" w:rsidP="00A533DC">
      <w:pPr>
        <w:jc w:val="center"/>
        <w:rPr>
          <w:rFonts w:ascii="Lora" w:hAnsi="Lora"/>
          <w:sz w:val="36"/>
          <w:szCs w:val="36"/>
          <w:lang w:val="en-US"/>
        </w:rPr>
      </w:pPr>
      <w:r w:rsidRPr="00A533DC">
        <w:rPr>
          <w:rFonts w:ascii="Lora" w:hAnsi="Lora"/>
          <w:b/>
          <w:bCs/>
          <w:sz w:val="36"/>
          <w:szCs w:val="36"/>
        </w:rPr>
        <w:t>Geometric Transformations: Perspective Correction and Warping</w:t>
      </w:r>
    </w:p>
    <w:p w14:paraId="10C27A6C" w14:textId="6D2CD95B" w:rsidR="00746E20" w:rsidRPr="00A533DC" w:rsidRDefault="00746E20" w:rsidP="00A533DC">
      <w:pPr>
        <w:rPr>
          <w:rFonts w:ascii="Lora" w:hAnsi="Lora"/>
        </w:rPr>
      </w:pPr>
      <w:r w:rsidRPr="00A533DC">
        <w:rPr>
          <w:rFonts w:ascii="Lora" w:hAnsi="Lora"/>
        </w:rPr>
        <w:t>Geometric transformations are widely used in image processing to transform the perspective of objects within an image. These transformations allow us to simulate different viewpoints, correct distortions caused by camera angles, or align objects for recognition and analysis. One of the most common types is the perspective transformation, which enables us to warp or skew an image as if viewed from a different angle.</w:t>
      </w:r>
    </w:p>
    <w:p w14:paraId="1EE30FAB" w14:textId="77777777" w:rsidR="00746E20" w:rsidRPr="00746E20" w:rsidRDefault="00746E20" w:rsidP="00746E20">
      <w:pPr>
        <w:rPr>
          <w:rFonts w:ascii="Lora" w:hAnsi="Lora"/>
          <w:b/>
          <w:bCs/>
        </w:rPr>
      </w:pPr>
      <w:r w:rsidRPr="00746E20">
        <w:rPr>
          <w:rFonts w:ascii="Lora" w:hAnsi="Lora"/>
          <w:b/>
          <w:bCs/>
        </w:rPr>
        <w:t>Algorithms Used to Transform Perspective:</w:t>
      </w:r>
    </w:p>
    <w:p w14:paraId="07DCC687" w14:textId="6EF216D0" w:rsidR="00746E20" w:rsidRPr="00746E20" w:rsidRDefault="00746E20" w:rsidP="00746E20">
      <w:pPr>
        <w:numPr>
          <w:ilvl w:val="0"/>
          <w:numId w:val="3"/>
        </w:numPr>
        <w:rPr>
          <w:rFonts w:ascii="Lora" w:hAnsi="Lora"/>
        </w:rPr>
      </w:pPr>
      <w:proofErr w:type="spellStart"/>
      <w:r w:rsidRPr="00746E20">
        <w:rPr>
          <w:rFonts w:ascii="Lora" w:hAnsi="Lora"/>
          <w:b/>
          <w:bCs/>
        </w:rPr>
        <w:t>Homography</w:t>
      </w:r>
      <w:proofErr w:type="spellEnd"/>
      <w:r w:rsidRPr="00746E20">
        <w:rPr>
          <w:rFonts w:ascii="Lora" w:hAnsi="Lora"/>
          <w:b/>
          <w:bCs/>
        </w:rPr>
        <w:t xml:space="preserve"> Matrix</w:t>
      </w:r>
      <w:r w:rsidRPr="00746E20">
        <w:rPr>
          <w:rFonts w:ascii="Lora" w:hAnsi="Lora"/>
        </w:rPr>
        <w:br/>
      </w:r>
      <w:r w:rsidRPr="00A533DC">
        <w:rPr>
          <w:rFonts w:ascii="Lora" w:hAnsi="Lora"/>
        </w:rPr>
        <w:t>This is a</w:t>
      </w:r>
      <w:r w:rsidRPr="00746E20">
        <w:rPr>
          <w:rFonts w:ascii="Lora" w:hAnsi="Lora"/>
        </w:rPr>
        <w:t xml:space="preserve"> 3×3 matrix used to map points from one plane to another. Given </w:t>
      </w:r>
      <w:proofErr w:type="gramStart"/>
      <w:r w:rsidRPr="00A533DC">
        <w:rPr>
          <w:rFonts w:ascii="Lora" w:hAnsi="Lora"/>
        </w:rPr>
        <w:t>four or more point</w:t>
      </w:r>
      <w:proofErr w:type="gramEnd"/>
      <w:r w:rsidRPr="00746E20">
        <w:rPr>
          <w:rFonts w:ascii="Lora" w:hAnsi="Lora"/>
        </w:rPr>
        <w:t xml:space="preserve"> correspondences between a distorted view and the desired perspective, the </w:t>
      </w:r>
      <w:proofErr w:type="spellStart"/>
      <w:r w:rsidRPr="00746E20">
        <w:rPr>
          <w:rFonts w:ascii="Lora" w:hAnsi="Lora"/>
        </w:rPr>
        <w:t>homography</w:t>
      </w:r>
      <w:proofErr w:type="spellEnd"/>
      <w:r w:rsidRPr="00746E20">
        <w:rPr>
          <w:rFonts w:ascii="Lora" w:hAnsi="Lora"/>
        </w:rPr>
        <w:t xml:space="preserve"> matrix can project the selected region into a new viewpoint. It is mathematically grounded in projective geometry and forms the basis of many image correction techniques.</w:t>
      </w:r>
    </w:p>
    <w:p w14:paraId="3BB8CD62" w14:textId="22E28108" w:rsidR="00746E20" w:rsidRPr="00746E20" w:rsidRDefault="00746E20" w:rsidP="00746E20">
      <w:pPr>
        <w:numPr>
          <w:ilvl w:val="0"/>
          <w:numId w:val="3"/>
        </w:numPr>
        <w:rPr>
          <w:rFonts w:ascii="Lora" w:hAnsi="Lora"/>
        </w:rPr>
      </w:pPr>
      <w:r w:rsidRPr="00746E20">
        <w:rPr>
          <w:rFonts w:ascii="Lora" w:hAnsi="Lora"/>
          <w:b/>
          <w:bCs/>
        </w:rPr>
        <w:t xml:space="preserve">OpenCV’s </w:t>
      </w:r>
      <w:proofErr w:type="spellStart"/>
      <w:proofErr w:type="gramStart"/>
      <w:r w:rsidRPr="00746E20">
        <w:rPr>
          <w:rFonts w:ascii="Lora" w:hAnsi="Lora"/>
          <w:b/>
          <w:bCs/>
        </w:rPr>
        <w:t>getPerspectiveTransform</w:t>
      </w:r>
      <w:proofErr w:type="spellEnd"/>
      <w:r w:rsidRPr="00746E20">
        <w:rPr>
          <w:rFonts w:ascii="Lora" w:hAnsi="Lora"/>
          <w:b/>
          <w:bCs/>
        </w:rPr>
        <w:t>(</w:t>
      </w:r>
      <w:proofErr w:type="gramEnd"/>
      <w:r w:rsidRPr="00746E20">
        <w:rPr>
          <w:rFonts w:ascii="Lora" w:hAnsi="Lora"/>
          <w:b/>
          <w:bCs/>
        </w:rPr>
        <w:t>)</w:t>
      </w:r>
      <w:r w:rsidRPr="00746E20">
        <w:rPr>
          <w:rFonts w:ascii="Lora" w:hAnsi="Lora"/>
        </w:rPr>
        <w:br/>
      </w:r>
      <w:r w:rsidRPr="00A533DC">
        <w:rPr>
          <w:rFonts w:ascii="Lora" w:hAnsi="Lora"/>
        </w:rPr>
        <w:t>It takes</w:t>
      </w:r>
      <w:r w:rsidRPr="00746E20">
        <w:rPr>
          <w:rFonts w:ascii="Lora" w:hAnsi="Lora"/>
        </w:rPr>
        <w:t xml:space="preserve"> four source points from the original image and four destination points representing the new perspective to calculate the transformation matrix. It solves a system of equations to determine how to warp the image from one view to another.</w:t>
      </w:r>
    </w:p>
    <w:p w14:paraId="774EE495" w14:textId="33ABC3AD" w:rsidR="0083087D" w:rsidRPr="00A533DC" w:rsidRDefault="00746E20" w:rsidP="0083087D">
      <w:pPr>
        <w:numPr>
          <w:ilvl w:val="0"/>
          <w:numId w:val="3"/>
        </w:numPr>
        <w:rPr>
          <w:rFonts w:ascii="Lora" w:hAnsi="Lora"/>
        </w:rPr>
      </w:pPr>
      <w:r w:rsidRPr="00746E20">
        <w:rPr>
          <w:rFonts w:ascii="Lora" w:hAnsi="Lora"/>
          <w:b/>
          <w:bCs/>
        </w:rPr>
        <w:t xml:space="preserve">OpenCV’s </w:t>
      </w:r>
      <w:proofErr w:type="spellStart"/>
      <w:proofErr w:type="gramStart"/>
      <w:r w:rsidRPr="00746E20">
        <w:rPr>
          <w:rFonts w:ascii="Lora" w:hAnsi="Lora"/>
          <w:b/>
          <w:bCs/>
        </w:rPr>
        <w:t>warpPerspective</w:t>
      </w:r>
      <w:proofErr w:type="spellEnd"/>
      <w:r w:rsidRPr="00746E20">
        <w:rPr>
          <w:rFonts w:ascii="Lora" w:hAnsi="Lora"/>
          <w:b/>
          <w:bCs/>
        </w:rPr>
        <w:t>(</w:t>
      </w:r>
      <w:proofErr w:type="gramEnd"/>
      <w:r w:rsidRPr="00746E20">
        <w:rPr>
          <w:rFonts w:ascii="Lora" w:hAnsi="Lora"/>
          <w:b/>
          <w:bCs/>
        </w:rPr>
        <w:t>)</w:t>
      </w:r>
      <w:r w:rsidRPr="00746E20">
        <w:rPr>
          <w:rFonts w:ascii="Lora" w:hAnsi="Lora"/>
        </w:rPr>
        <w:br/>
        <w:t xml:space="preserve">Once the transformation matrix is obtained, </w:t>
      </w:r>
      <w:proofErr w:type="spellStart"/>
      <w:r w:rsidRPr="00746E20">
        <w:rPr>
          <w:rFonts w:ascii="Lora" w:hAnsi="Lora"/>
        </w:rPr>
        <w:t>warpPerspective</w:t>
      </w:r>
      <w:proofErr w:type="spellEnd"/>
      <w:r w:rsidRPr="00746E20">
        <w:rPr>
          <w:rFonts w:ascii="Lora" w:hAnsi="Lora"/>
        </w:rPr>
        <w:t>() applies it to the image and produces a warped result. The output simulates the object as seen from the desired new angle.</w:t>
      </w:r>
    </w:p>
    <w:p w14:paraId="78589B5F" w14:textId="77777777" w:rsidR="00746E20" w:rsidRPr="00746E20" w:rsidRDefault="00746E20" w:rsidP="00746E20">
      <w:pPr>
        <w:rPr>
          <w:rFonts w:ascii="Lora" w:hAnsi="Lora"/>
        </w:rPr>
      </w:pPr>
      <w:r w:rsidRPr="00746E20">
        <w:rPr>
          <w:rFonts w:ascii="Lora" w:hAnsi="Lora"/>
        </w:rPr>
        <w:t>These techniques are used in:</w:t>
      </w:r>
    </w:p>
    <w:p w14:paraId="7A4D86D7" w14:textId="77777777" w:rsidR="00746E20" w:rsidRPr="00746E20" w:rsidRDefault="00746E20" w:rsidP="00746E20">
      <w:pPr>
        <w:numPr>
          <w:ilvl w:val="0"/>
          <w:numId w:val="4"/>
        </w:numPr>
        <w:rPr>
          <w:rFonts w:ascii="Lora" w:hAnsi="Lora"/>
        </w:rPr>
      </w:pPr>
      <w:r w:rsidRPr="00746E20">
        <w:rPr>
          <w:rFonts w:ascii="Lora" w:hAnsi="Lora"/>
        </w:rPr>
        <w:t>Document scanning (flattening curved pages)</w:t>
      </w:r>
    </w:p>
    <w:p w14:paraId="0B3AE5B6" w14:textId="490B28F8" w:rsidR="00746E20" w:rsidRPr="00746E20" w:rsidRDefault="00746E20" w:rsidP="00746E20">
      <w:pPr>
        <w:numPr>
          <w:ilvl w:val="0"/>
          <w:numId w:val="4"/>
        </w:numPr>
        <w:rPr>
          <w:rFonts w:ascii="Lora" w:hAnsi="Lora"/>
        </w:rPr>
      </w:pPr>
      <w:r w:rsidRPr="00746E20">
        <w:rPr>
          <w:rFonts w:ascii="Lora" w:hAnsi="Lora"/>
        </w:rPr>
        <w:t>Augmented reality (anchoring digital objects to real</w:t>
      </w:r>
      <w:r w:rsidRPr="00A533DC">
        <w:rPr>
          <w:rFonts w:ascii="Lora" w:hAnsi="Lora"/>
        </w:rPr>
        <w:t xml:space="preserve"> </w:t>
      </w:r>
      <w:r w:rsidRPr="00746E20">
        <w:rPr>
          <w:rFonts w:ascii="Lora" w:hAnsi="Lora"/>
        </w:rPr>
        <w:t>world surfaces)</w:t>
      </w:r>
    </w:p>
    <w:p w14:paraId="6D8B377A" w14:textId="77777777" w:rsidR="00746E20" w:rsidRPr="00746E20" w:rsidRDefault="00746E20" w:rsidP="00746E20">
      <w:pPr>
        <w:numPr>
          <w:ilvl w:val="0"/>
          <w:numId w:val="4"/>
        </w:numPr>
        <w:rPr>
          <w:rFonts w:ascii="Lora" w:hAnsi="Lora"/>
        </w:rPr>
      </w:pPr>
      <w:r w:rsidRPr="00746E20">
        <w:rPr>
          <w:rFonts w:ascii="Lora" w:hAnsi="Lora"/>
        </w:rPr>
        <w:t>Object recognition and alignment</w:t>
      </w:r>
    </w:p>
    <w:p w14:paraId="10DC44A6" w14:textId="77777777" w:rsidR="00746E20" w:rsidRPr="00A533DC" w:rsidRDefault="00746E20" w:rsidP="00746E20">
      <w:pPr>
        <w:numPr>
          <w:ilvl w:val="0"/>
          <w:numId w:val="4"/>
        </w:numPr>
        <w:rPr>
          <w:rFonts w:ascii="Lora" w:hAnsi="Lora"/>
        </w:rPr>
      </w:pPr>
      <w:r w:rsidRPr="00746E20">
        <w:rPr>
          <w:rFonts w:ascii="Lora" w:hAnsi="Lora"/>
        </w:rPr>
        <w:t>Image rectification in aerial or satellite imagery</w:t>
      </w:r>
    </w:p>
    <w:p w14:paraId="7824EA18" w14:textId="77777777" w:rsidR="008737AC" w:rsidRPr="00A533DC" w:rsidRDefault="008737AC" w:rsidP="008737AC">
      <w:pPr>
        <w:rPr>
          <w:rFonts w:ascii="Lora" w:hAnsi="Lora"/>
        </w:rPr>
      </w:pPr>
    </w:p>
    <w:p w14:paraId="12B31F6A" w14:textId="77777777" w:rsidR="008737AC" w:rsidRPr="00A533DC" w:rsidRDefault="008737AC" w:rsidP="008737AC">
      <w:pPr>
        <w:rPr>
          <w:rFonts w:ascii="Lora" w:hAnsi="Lora"/>
        </w:rPr>
      </w:pPr>
    </w:p>
    <w:p w14:paraId="42D10F58" w14:textId="77777777" w:rsidR="008737AC" w:rsidRPr="00A533DC" w:rsidRDefault="008737AC" w:rsidP="008737AC">
      <w:pPr>
        <w:rPr>
          <w:rFonts w:ascii="Lora" w:hAnsi="Lora"/>
        </w:rPr>
      </w:pPr>
    </w:p>
    <w:p w14:paraId="5131973B" w14:textId="77777777" w:rsidR="008737AC" w:rsidRPr="00A533DC" w:rsidRDefault="008737AC" w:rsidP="008737AC">
      <w:pPr>
        <w:rPr>
          <w:rFonts w:ascii="Lora" w:hAnsi="Lora"/>
        </w:rPr>
      </w:pPr>
    </w:p>
    <w:p w14:paraId="318095E5" w14:textId="77777777" w:rsidR="008737AC" w:rsidRPr="00A533DC" w:rsidRDefault="008737AC" w:rsidP="008737AC">
      <w:pPr>
        <w:rPr>
          <w:rFonts w:ascii="Lora" w:hAnsi="Lora"/>
        </w:rPr>
      </w:pPr>
    </w:p>
    <w:p w14:paraId="1899E53A" w14:textId="3DA33C4C" w:rsidR="008737AC" w:rsidRPr="00A533DC" w:rsidRDefault="008737AC" w:rsidP="008737AC">
      <w:pPr>
        <w:rPr>
          <w:rFonts w:ascii="Lora" w:hAnsi="Lora"/>
          <w:sz w:val="28"/>
          <w:szCs w:val="28"/>
          <w:lang w:val="en-US"/>
        </w:rPr>
      </w:pPr>
      <w:r w:rsidRPr="00A533DC">
        <w:rPr>
          <w:rFonts w:ascii="Lora" w:hAnsi="Lora"/>
          <w:b/>
          <w:bCs/>
          <w:sz w:val="36"/>
          <w:szCs w:val="36"/>
          <w:lang w:val="en-US"/>
        </w:rPr>
        <w:lastRenderedPageBreak/>
        <w:t xml:space="preserve">Task 3: </w:t>
      </w:r>
      <w:r w:rsidRPr="00A533DC">
        <w:rPr>
          <w:rFonts w:ascii="Lora" w:hAnsi="Lora"/>
          <w:sz w:val="28"/>
          <w:szCs w:val="28"/>
          <w:lang w:val="en-US"/>
        </w:rPr>
        <w:t>Write up</w:t>
      </w:r>
    </w:p>
    <w:p w14:paraId="061A6F62" w14:textId="5F655E4D" w:rsidR="00A533DC" w:rsidRPr="00A533DC" w:rsidRDefault="00A533DC" w:rsidP="00A533DC">
      <w:pPr>
        <w:ind w:left="360"/>
        <w:jc w:val="center"/>
        <w:rPr>
          <w:rFonts w:ascii="Lora" w:hAnsi="Lora"/>
          <w:b/>
          <w:bCs/>
          <w:sz w:val="36"/>
          <w:szCs w:val="36"/>
        </w:rPr>
      </w:pPr>
      <w:r w:rsidRPr="00A533DC">
        <w:rPr>
          <w:rFonts w:ascii="Lora" w:hAnsi="Lora"/>
          <w:b/>
          <w:bCs/>
          <w:sz w:val="36"/>
          <w:szCs w:val="36"/>
        </w:rPr>
        <w:t>Pose Estimation and Human Activity Recognition</w:t>
      </w:r>
    </w:p>
    <w:p w14:paraId="3F2FA3B8" w14:textId="5E219B71" w:rsidR="00A533DC" w:rsidRPr="00A533DC" w:rsidRDefault="00A533DC" w:rsidP="00A533DC">
      <w:pPr>
        <w:ind w:left="360"/>
        <w:rPr>
          <w:rFonts w:ascii="Lora" w:hAnsi="Lora"/>
          <w:b/>
          <w:bCs/>
          <w:sz w:val="28"/>
          <w:szCs w:val="28"/>
        </w:rPr>
      </w:pPr>
      <w:r w:rsidRPr="00A533DC">
        <w:rPr>
          <w:rFonts w:ascii="Lora" w:hAnsi="Lora"/>
          <w:b/>
          <w:bCs/>
          <w:sz w:val="28"/>
          <w:szCs w:val="28"/>
        </w:rPr>
        <w:t>Pose Estimation</w:t>
      </w:r>
    </w:p>
    <w:p w14:paraId="21A8AEA0" w14:textId="4E41B9DE" w:rsidR="00A533DC" w:rsidRPr="00A533DC" w:rsidRDefault="00A533DC" w:rsidP="00A533DC">
      <w:pPr>
        <w:ind w:left="360"/>
        <w:rPr>
          <w:rFonts w:ascii="Lora" w:hAnsi="Lora"/>
        </w:rPr>
      </w:pPr>
      <w:r w:rsidRPr="00A533DC">
        <w:rPr>
          <w:rFonts w:ascii="Lora" w:hAnsi="Lora"/>
        </w:rPr>
        <w:t>Pose estimation is a computer vision technique aimed at detecting and localising key points of interest in images or videos, enabling a system to understand the orientation and posture of humans or objects. Its primary goal is to represent spatial configurations in a structured manner, facilitating further analysis like activity recognition, interaction detection, or behavioural analysis.</w:t>
      </w:r>
    </w:p>
    <w:p w14:paraId="5F3FEF5D" w14:textId="5D92AE4B" w:rsidR="00A533DC" w:rsidRPr="00A533DC" w:rsidRDefault="00A533DC" w:rsidP="00A533DC">
      <w:pPr>
        <w:ind w:left="360"/>
        <w:rPr>
          <w:rFonts w:ascii="Lora" w:hAnsi="Lora"/>
          <w:b/>
          <w:bCs/>
          <w:sz w:val="28"/>
          <w:szCs w:val="28"/>
        </w:rPr>
      </w:pPr>
      <w:r w:rsidRPr="00A533DC">
        <w:rPr>
          <w:rFonts w:ascii="Lora" w:hAnsi="Lora"/>
          <w:b/>
          <w:bCs/>
          <w:sz w:val="28"/>
          <w:szCs w:val="28"/>
        </w:rPr>
        <w:t>Common Pose Estimation Algorithms:</w:t>
      </w:r>
    </w:p>
    <w:p w14:paraId="32CEA850" w14:textId="29816E43" w:rsidR="00A533DC" w:rsidRPr="00A533DC" w:rsidRDefault="00A533DC" w:rsidP="00A533DC">
      <w:pPr>
        <w:numPr>
          <w:ilvl w:val="0"/>
          <w:numId w:val="9"/>
        </w:numPr>
        <w:rPr>
          <w:rFonts w:ascii="Lora" w:hAnsi="Lora"/>
        </w:rPr>
      </w:pPr>
      <w:proofErr w:type="spellStart"/>
      <w:r w:rsidRPr="00A533DC">
        <w:rPr>
          <w:rFonts w:ascii="Lora" w:hAnsi="Lora"/>
          <w:b/>
          <w:bCs/>
          <w:sz w:val="28"/>
          <w:szCs w:val="28"/>
        </w:rPr>
        <w:t>OpenPose</w:t>
      </w:r>
      <w:proofErr w:type="spellEnd"/>
      <w:r>
        <w:rPr>
          <w:rFonts w:ascii="Lora" w:hAnsi="Lora"/>
        </w:rPr>
        <w:t>:</w:t>
      </w:r>
      <w:r w:rsidRPr="00A533DC">
        <w:rPr>
          <w:rFonts w:ascii="Lora" w:hAnsi="Lora"/>
        </w:rPr>
        <w:br/>
      </w:r>
      <w:proofErr w:type="spellStart"/>
      <w:r w:rsidRPr="00A533DC">
        <w:rPr>
          <w:rFonts w:ascii="Lora" w:hAnsi="Lora"/>
        </w:rPr>
        <w:t>OpenPose</w:t>
      </w:r>
      <w:proofErr w:type="spellEnd"/>
      <w:r w:rsidRPr="00A533DC">
        <w:rPr>
          <w:rFonts w:ascii="Lora" w:hAnsi="Lora"/>
        </w:rPr>
        <w:t xml:space="preserve"> detects multiple body </w:t>
      </w:r>
      <w:proofErr w:type="spellStart"/>
      <w:r w:rsidRPr="00A533DC">
        <w:rPr>
          <w:rFonts w:ascii="Lora" w:hAnsi="Lora"/>
        </w:rPr>
        <w:t>keypoints</w:t>
      </w:r>
      <w:proofErr w:type="spellEnd"/>
      <w:r w:rsidRPr="00A533DC">
        <w:rPr>
          <w:rFonts w:ascii="Lora" w:hAnsi="Lora"/>
        </w:rPr>
        <w:t xml:space="preserve"> through deep neural networks and Part Affinity Fields, enabling robust multi</w:t>
      </w:r>
      <w:r>
        <w:rPr>
          <w:rFonts w:ascii="Lora" w:hAnsi="Lora"/>
        </w:rPr>
        <w:t xml:space="preserve"> </w:t>
      </w:r>
      <w:r w:rsidRPr="00A533DC">
        <w:rPr>
          <w:rFonts w:ascii="Lora" w:hAnsi="Lora"/>
        </w:rPr>
        <w:t>person tracking. While accurate, it demands significant computational resources.</w:t>
      </w:r>
    </w:p>
    <w:p w14:paraId="3D1BE39F" w14:textId="0CCA62A4" w:rsidR="00A533DC" w:rsidRPr="00A533DC" w:rsidRDefault="00A533DC" w:rsidP="00A533DC">
      <w:pPr>
        <w:numPr>
          <w:ilvl w:val="0"/>
          <w:numId w:val="9"/>
        </w:numPr>
        <w:rPr>
          <w:rFonts w:ascii="Lora" w:hAnsi="Lora"/>
          <w:b/>
          <w:bCs/>
        </w:rPr>
      </w:pPr>
      <w:proofErr w:type="spellStart"/>
      <w:r w:rsidRPr="00A533DC">
        <w:rPr>
          <w:rFonts w:ascii="Lora" w:hAnsi="Lora"/>
          <w:b/>
          <w:bCs/>
          <w:sz w:val="28"/>
          <w:szCs w:val="28"/>
        </w:rPr>
        <w:t>MediaPipe</w:t>
      </w:r>
      <w:proofErr w:type="spellEnd"/>
      <w:r w:rsidRPr="00A533DC">
        <w:rPr>
          <w:rFonts w:ascii="Lora" w:hAnsi="Lora"/>
          <w:b/>
          <w:bCs/>
          <w:sz w:val="28"/>
          <w:szCs w:val="28"/>
        </w:rPr>
        <w:t xml:space="preserve"> Pose (</w:t>
      </w:r>
      <w:proofErr w:type="spellStart"/>
      <w:r w:rsidRPr="00A533DC">
        <w:rPr>
          <w:rFonts w:ascii="Lora" w:hAnsi="Lora"/>
          <w:b/>
          <w:bCs/>
          <w:sz w:val="28"/>
          <w:szCs w:val="28"/>
        </w:rPr>
        <w:t>BlazePose</w:t>
      </w:r>
      <w:proofErr w:type="spellEnd"/>
      <w:r w:rsidRPr="00A533DC">
        <w:rPr>
          <w:rFonts w:ascii="Lora" w:hAnsi="Lora"/>
          <w:b/>
          <w:bCs/>
          <w:sz w:val="28"/>
          <w:szCs w:val="28"/>
        </w:rPr>
        <w:t>)</w:t>
      </w:r>
      <w:r w:rsidRPr="00A533DC">
        <w:rPr>
          <w:rFonts w:ascii="Lora" w:hAnsi="Lora"/>
        </w:rPr>
        <w:br/>
        <w:t>Developed for real</w:t>
      </w:r>
      <w:r>
        <w:rPr>
          <w:rFonts w:ascii="Lora" w:hAnsi="Lora"/>
        </w:rPr>
        <w:t xml:space="preserve"> </w:t>
      </w:r>
      <w:r w:rsidRPr="00A533DC">
        <w:rPr>
          <w:rFonts w:ascii="Lora" w:hAnsi="Lora"/>
        </w:rPr>
        <w:t xml:space="preserve">time applications, </w:t>
      </w:r>
      <w:proofErr w:type="spellStart"/>
      <w:r w:rsidRPr="00A533DC">
        <w:rPr>
          <w:rFonts w:ascii="Lora" w:hAnsi="Lora"/>
        </w:rPr>
        <w:t>MediaPipe</w:t>
      </w:r>
      <w:proofErr w:type="spellEnd"/>
      <w:r w:rsidRPr="00A533DC">
        <w:rPr>
          <w:rFonts w:ascii="Lora" w:hAnsi="Lora"/>
        </w:rPr>
        <w:t xml:space="preserve"> Pose is efficient, providing accurate </w:t>
      </w:r>
      <w:proofErr w:type="spellStart"/>
      <w:r w:rsidRPr="00A533DC">
        <w:rPr>
          <w:rFonts w:ascii="Lora" w:hAnsi="Lora"/>
        </w:rPr>
        <w:t>keypoint</w:t>
      </w:r>
      <w:proofErr w:type="spellEnd"/>
      <w:r w:rsidRPr="00A533DC">
        <w:rPr>
          <w:rFonts w:ascii="Lora" w:hAnsi="Lora"/>
        </w:rPr>
        <w:t xml:space="preserve"> detection suitable for mobile and embedded applications, though it might be less robust in complex scenarios compared to heavier models</w:t>
      </w:r>
      <w:r w:rsidRPr="00A533DC">
        <w:rPr>
          <w:rFonts w:ascii="Lora" w:hAnsi="Lora"/>
          <w:b/>
          <w:bCs/>
        </w:rPr>
        <w:t>.</w:t>
      </w:r>
    </w:p>
    <w:p w14:paraId="36BFF7F5" w14:textId="606DBD25" w:rsidR="00A533DC" w:rsidRPr="00A533DC" w:rsidRDefault="00A533DC" w:rsidP="001850F3">
      <w:pPr>
        <w:numPr>
          <w:ilvl w:val="0"/>
          <w:numId w:val="9"/>
        </w:numPr>
        <w:rPr>
          <w:rFonts w:ascii="Lora" w:hAnsi="Lora"/>
        </w:rPr>
      </w:pPr>
      <w:proofErr w:type="spellStart"/>
      <w:r w:rsidRPr="00A533DC">
        <w:rPr>
          <w:rFonts w:ascii="Lora" w:hAnsi="Lora"/>
          <w:b/>
          <w:bCs/>
          <w:sz w:val="28"/>
          <w:szCs w:val="28"/>
        </w:rPr>
        <w:t>HRNet</w:t>
      </w:r>
      <w:proofErr w:type="spellEnd"/>
      <w:r w:rsidRPr="00A533DC">
        <w:rPr>
          <w:rFonts w:ascii="Lora" w:hAnsi="Lora"/>
          <w:b/>
          <w:bCs/>
          <w:sz w:val="28"/>
          <w:szCs w:val="28"/>
        </w:rPr>
        <w:t xml:space="preserve"> (High-Resolution Network)</w:t>
      </w:r>
      <w:r w:rsidRPr="00A533DC">
        <w:rPr>
          <w:rFonts w:ascii="Lora" w:hAnsi="Lora"/>
        </w:rPr>
        <w:br/>
      </w:r>
      <w:proofErr w:type="spellStart"/>
      <w:r w:rsidRPr="00A533DC">
        <w:rPr>
          <w:rFonts w:ascii="Lora" w:hAnsi="Lora"/>
        </w:rPr>
        <w:t>HRNet</w:t>
      </w:r>
      <w:proofErr w:type="spellEnd"/>
      <w:r w:rsidRPr="00A533DC">
        <w:rPr>
          <w:rFonts w:ascii="Lora" w:hAnsi="Lora"/>
        </w:rPr>
        <w:t xml:space="preserve"> preserves high</w:t>
      </w:r>
      <w:r>
        <w:rPr>
          <w:rFonts w:ascii="Lora" w:hAnsi="Lora"/>
        </w:rPr>
        <w:t xml:space="preserve"> </w:t>
      </w:r>
      <w:r w:rsidRPr="00A533DC">
        <w:rPr>
          <w:rFonts w:ascii="Lora" w:hAnsi="Lora"/>
        </w:rPr>
        <w:t>resolution representations throughout its architecture, leading to superior accuracy on benchmarks. However, this high accuracy comes at the cost of increased computational complexity.</w:t>
      </w:r>
    </w:p>
    <w:p w14:paraId="2A09CAE3" w14:textId="4842A53C" w:rsidR="00A533DC" w:rsidRPr="00A533DC" w:rsidRDefault="00A533DC" w:rsidP="00A533DC">
      <w:pPr>
        <w:ind w:left="360"/>
        <w:rPr>
          <w:rFonts w:ascii="Lora" w:hAnsi="Lora"/>
          <w:b/>
          <w:bCs/>
          <w:sz w:val="28"/>
          <w:szCs w:val="28"/>
        </w:rPr>
      </w:pPr>
      <w:r w:rsidRPr="00A533DC">
        <w:rPr>
          <w:rFonts w:ascii="Lora" w:hAnsi="Lora"/>
          <w:b/>
          <w:bCs/>
          <w:sz w:val="28"/>
          <w:szCs w:val="28"/>
        </w:rPr>
        <w:t>Human Activity Recognition (HAR)</w:t>
      </w:r>
    </w:p>
    <w:p w14:paraId="54B93A89" w14:textId="393FFC9D" w:rsidR="00A533DC" w:rsidRPr="00A533DC" w:rsidRDefault="00A533DC" w:rsidP="00A533DC">
      <w:pPr>
        <w:ind w:left="360"/>
        <w:rPr>
          <w:rFonts w:ascii="Lora" w:hAnsi="Lora"/>
        </w:rPr>
      </w:pPr>
      <w:r w:rsidRPr="00A533DC">
        <w:rPr>
          <w:rFonts w:ascii="Lora" w:hAnsi="Lora"/>
        </w:rPr>
        <w:t xml:space="preserve">Human Activity Recognition refers to techniques employed by systems to classify and interpret human actions from visual or </w:t>
      </w:r>
      <w:proofErr w:type="gramStart"/>
      <w:r w:rsidRPr="00A533DC">
        <w:rPr>
          <w:rFonts w:ascii="Lora" w:hAnsi="Lora"/>
        </w:rPr>
        <w:t>sensor</w:t>
      </w:r>
      <w:r>
        <w:rPr>
          <w:rFonts w:ascii="Lora" w:hAnsi="Lora"/>
        </w:rPr>
        <w:t xml:space="preserve"> </w:t>
      </w:r>
      <w:r w:rsidRPr="00A533DC">
        <w:rPr>
          <w:rFonts w:ascii="Lora" w:hAnsi="Lora"/>
        </w:rPr>
        <w:t>based</w:t>
      </w:r>
      <w:proofErr w:type="gramEnd"/>
      <w:r w:rsidRPr="00A533DC">
        <w:rPr>
          <w:rFonts w:ascii="Lora" w:hAnsi="Lora"/>
        </w:rPr>
        <w:t xml:space="preserve"> input. Activities recognised typically range from simple gestures to complex behaviours such as object interactions or daily tasks. The field is crucial for applications like surveillance, interactive interfaces, health monitoring, and automated inspection.</w:t>
      </w:r>
    </w:p>
    <w:p w14:paraId="61076BF7" w14:textId="1221DCB9" w:rsidR="00A533DC" w:rsidRPr="00A533DC" w:rsidRDefault="00A533DC" w:rsidP="00A533DC">
      <w:pPr>
        <w:ind w:left="360"/>
        <w:rPr>
          <w:rFonts w:ascii="Lora" w:hAnsi="Lora"/>
          <w:b/>
          <w:bCs/>
          <w:sz w:val="28"/>
          <w:szCs w:val="28"/>
        </w:rPr>
      </w:pPr>
      <w:r w:rsidRPr="00A533DC">
        <w:rPr>
          <w:rFonts w:ascii="Lora" w:hAnsi="Lora"/>
          <w:b/>
          <w:bCs/>
          <w:sz w:val="28"/>
          <w:szCs w:val="28"/>
        </w:rPr>
        <w:t>Common HAR Algorithms:</w:t>
      </w:r>
    </w:p>
    <w:p w14:paraId="74C5C688" w14:textId="77777777" w:rsidR="00A533DC" w:rsidRDefault="00A533DC" w:rsidP="00A533DC">
      <w:pPr>
        <w:numPr>
          <w:ilvl w:val="0"/>
          <w:numId w:val="10"/>
        </w:numPr>
        <w:rPr>
          <w:rFonts w:ascii="Lora" w:hAnsi="Lora"/>
        </w:rPr>
      </w:pPr>
      <w:r w:rsidRPr="00A533DC">
        <w:rPr>
          <w:rFonts w:ascii="Lora" w:hAnsi="Lora"/>
        </w:rPr>
        <w:t>Support Vector Machines (SVM) with Handcrafted Features</w:t>
      </w:r>
      <w:r w:rsidRPr="00A533DC">
        <w:rPr>
          <w:rFonts w:ascii="Lora" w:hAnsi="Lora"/>
        </w:rPr>
        <w:br/>
        <w:t>Traditional HAR approaches utilise handcrafted visual descriptors like Histogram of Oriented Gradients (HOG</w:t>
      </w:r>
      <w:proofErr w:type="gramStart"/>
      <w:r w:rsidRPr="00A533DC">
        <w:rPr>
          <w:rFonts w:ascii="Lora" w:hAnsi="Lora"/>
        </w:rPr>
        <w:t>)</w:t>
      </w:r>
      <w:proofErr w:type="gramEnd"/>
      <w:r w:rsidRPr="00A533DC">
        <w:rPr>
          <w:rFonts w:ascii="Lora" w:hAnsi="Lora"/>
        </w:rPr>
        <w:t xml:space="preserve"> or optical flow features classified by SVMs. This approach is interpretable and computationally efficient but may fail to generalise effectively across varying scenarios.</w:t>
      </w:r>
    </w:p>
    <w:p w14:paraId="526E532E" w14:textId="77777777" w:rsidR="001850F3" w:rsidRPr="00A533DC" w:rsidRDefault="001850F3" w:rsidP="001850F3">
      <w:pPr>
        <w:ind w:left="720"/>
        <w:rPr>
          <w:rFonts w:ascii="Lora" w:hAnsi="Lora"/>
        </w:rPr>
      </w:pPr>
    </w:p>
    <w:p w14:paraId="625E4D82" w14:textId="69644397" w:rsidR="00A533DC" w:rsidRPr="00A533DC" w:rsidRDefault="00A533DC" w:rsidP="00A533DC">
      <w:pPr>
        <w:numPr>
          <w:ilvl w:val="0"/>
          <w:numId w:val="10"/>
        </w:numPr>
        <w:rPr>
          <w:rFonts w:ascii="Lora" w:hAnsi="Lora"/>
        </w:rPr>
      </w:pPr>
      <w:r w:rsidRPr="00A533DC">
        <w:rPr>
          <w:rFonts w:ascii="Lora" w:hAnsi="Lora"/>
          <w:b/>
          <w:bCs/>
          <w:sz w:val="28"/>
          <w:szCs w:val="28"/>
        </w:rPr>
        <w:lastRenderedPageBreak/>
        <w:t>CNN + LSTM Networks</w:t>
      </w:r>
      <w:r w:rsidRPr="00A533DC">
        <w:rPr>
          <w:rFonts w:ascii="Lora" w:hAnsi="Lora"/>
        </w:rPr>
        <w:br/>
        <w:t>These combine spatial feature extraction using Convolutional Neural Networks</w:t>
      </w:r>
      <w:r>
        <w:rPr>
          <w:rFonts w:ascii="Lora" w:hAnsi="Lora"/>
        </w:rPr>
        <w:t xml:space="preserve"> </w:t>
      </w:r>
      <w:r w:rsidRPr="00A533DC">
        <w:rPr>
          <w:rFonts w:ascii="Lora" w:hAnsi="Lora"/>
        </w:rPr>
        <w:t xml:space="preserve">with temporal sequence analysis via Long </w:t>
      </w:r>
      <w:proofErr w:type="gramStart"/>
      <w:r w:rsidRPr="00A533DC">
        <w:rPr>
          <w:rFonts w:ascii="Lora" w:hAnsi="Lora"/>
        </w:rPr>
        <w:t>Short</w:t>
      </w:r>
      <w:r>
        <w:rPr>
          <w:rFonts w:ascii="Lora" w:hAnsi="Lora"/>
        </w:rPr>
        <w:t xml:space="preserve"> </w:t>
      </w:r>
      <w:r w:rsidRPr="00A533DC">
        <w:rPr>
          <w:rFonts w:ascii="Lora" w:hAnsi="Lora"/>
        </w:rPr>
        <w:t>Term</w:t>
      </w:r>
      <w:proofErr w:type="gramEnd"/>
      <w:r w:rsidRPr="00A533DC">
        <w:rPr>
          <w:rFonts w:ascii="Lora" w:hAnsi="Lora"/>
        </w:rPr>
        <w:t xml:space="preserve"> Memory networks, providing robust recognition for dynamic activities. They require substantial training data and computation resources.</w:t>
      </w:r>
    </w:p>
    <w:p w14:paraId="56D0690A" w14:textId="77777777" w:rsidR="00A533DC" w:rsidRPr="00A533DC" w:rsidRDefault="00A533DC" w:rsidP="00A533DC">
      <w:pPr>
        <w:numPr>
          <w:ilvl w:val="0"/>
          <w:numId w:val="10"/>
        </w:numPr>
        <w:rPr>
          <w:rFonts w:ascii="Lora" w:hAnsi="Lora"/>
        </w:rPr>
      </w:pPr>
      <w:r w:rsidRPr="00A533DC">
        <w:rPr>
          <w:rFonts w:ascii="Lora" w:hAnsi="Lora"/>
          <w:b/>
          <w:bCs/>
          <w:sz w:val="28"/>
          <w:szCs w:val="28"/>
        </w:rPr>
        <w:t xml:space="preserve">I3D (Inflated 3D </w:t>
      </w:r>
      <w:proofErr w:type="spellStart"/>
      <w:r w:rsidRPr="00A533DC">
        <w:rPr>
          <w:rFonts w:ascii="Lora" w:hAnsi="Lora"/>
          <w:b/>
          <w:bCs/>
          <w:sz w:val="28"/>
          <w:szCs w:val="28"/>
        </w:rPr>
        <w:t>ConvNet</w:t>
      </w:r>
      <w:proofErr w:type="spellEnd"/>
      <w:r w:rsidRPr="00A533DC">
        <w:rPr>
          <w:rFonts w:ascii="Lora" w:hAnsi="Lora"/>
          <w:b/>
          <w:bCs/>
          <w:sz w:val="28"/>
          <w:szCs w:val="28"/>
        </w:rPr>
        <w:t>)</w:t>
      </w:r>
      <w:r w:rsidRPr="00A533DC">
        <w:rPr>
          <w:rFonts w:ascii="Lora" w:hAnsi="Lora"/>
        </w:rPr>
        <w:br/>
        <w:t>I3D applies 3D convolutional layers to simultaneously capture spatial and temporal information in videos. Known for its high accuracy, it is particularly effective but computationally intensive.</w:t>
      </w:r>
    </w:p>
    <w:p w14:paraId="5D89BED0" w14:textId="7473C994" w:rsidR="00A533DC" w:rsidRPr="00A533DC" w:rsidRDefault="00A533DC" w:rsidP="00A533DC">
      <w:pPr>
        <w:numPr>
          <w:ilvl w:val="0"/>
          <w:numId w:val="10"/>
        </w:numPr>
        <w:rPr>
          <w:rFonts w:ascii="Lora" w:hAnsi="Lora"/>
          <w:b/>
          <w:bCs/>
          <w:sz w:val="36"/>
          <w:szCs w:val="36"/>
        </w:rPr>
      </w:pPr>
      <w:r w:rsidRPr="00A533DC">
        <w:rPr>
          <w:rFonts w:ascii="Lora" w:hAnsi="Lora"/>
          <w:b/>
          <w:bCs/>
          <w:sz w:val="28"/>
          <w:szCs w:val="28"/>
        </w:rPr>
        <w:t>Temporal Segment Networks (TSN)</w:t>
      </w:r>
      <w:r w:rsidRPr="00A533DC">
        <w:rPr>
          <w:rFonts w:ascii="Lora" w:hAnsi="Lora"/>
          <w:b/>
          <w:bCs/>
          <w:sz w:val="36"/>
          <w:szCs w:val="36"/>
        </w:rPr>
        <w:br/>
      </w:r>
      <w:r w:rsidRPr="00A533DC">
        <w:rPr>
          <w:rFonts w:ascii="Lora" w:hAnsi="Lora"/>
        </w:rPr>
        <w:t>TSN divides videos into temporal segments, analysing frames sparsely yet efficiently to classify activities. While less detailed in fine</w:t>
      </w:r>
      <w:r>
        <w:rPr>
          <w:rFonts w:ascii="Lora" w:hAnsi="Lora"/>
        </w:rPr>
        <w:t xml:space="preserve"> </w:t>
      </w:r>
      <w:r w:rsidRPr="00A533DC">
        <w:rPr>
          <w:rFonts w:ascii="Lora" w:hAnsi="Lora"/>
        </w:rPr>
        <w:t>grained motion capture, TSN offers computational efficiency and scalability.</w:t>
      </w:r>
    </w:p>
    <w:p w14:paraId="0C8FD2EE" w14:textId="6A15BFA0" w:rsidR="00A533DC" w:rsidRPr="00A533DC" w:rsidRDefault="00A533DC" w:rsidP="00A533DC">
      <w:pPr>
        <w:ind w:left="360"/>
        <w:rPr>
          <w:rFonts w:ascii="Lora" w:hAnsi="Lora"/>
          <w:b/>
          <w:bCs/>
          <w:sz w:val="36"/>
          <w:szCs w:val="36"/>
        </w:rPr>
      </w:pPr>
      <w:r w:rsidRPr="00A533DC">
        <w:rPr>
          <w:rFonts w:ascii="Lora" w:hAnsi="Lora"/>
          <w:b/>
          <w:bCs/>
          <w:sz w:val="36"/>
          <w:szCs w:val="36"/>
        </w:rPr>
        <w:t>Relevance of Edge-Finding and Feature-Finding Algorithms</w:t>
      </w:r>
    </w:p>
    <w:p w14:paraId="049BBE6B" w14:textId="77777777" w:rsidR="00A533DC" w:rsidRPr="00A533DC" w:rsidRDefault="00A533DC" w:rsidP="00A533DC">
      <w:pPr>
        <w:ind w:left="360"/>
        <w:rPr>
          <w:rFonts w:ascii="Lora" w:hAnsi="Lora"/>
        </w:rPr>
      </w:pPr>
      <w:r w:rsidRPr="00A533DC">
        <w:rPr>
          <w:rFonts w:ascii="Lora" w:hAnsi="Lora"/>
        </w:rPr>
        <w:t>Edge and feature detection algorithms, including methods like the Canny edge detector and feature descriptors such as SIFT (Scale-Invariant Feature Transform) and ORB (Oriented FAST and Rotated BRIEF), play a foundational role in many traditional computer vision tasks. Specifically, in pose estimation and activity recognition:</w:t>
      </w:r>
    </w:p>
    <w:p w14:paraId="65E4CD0F" w14:textId="77777777" w:rsidR="00A533DC" w:rsidRPr="00A533DC" w:rsidRDefault="00A533DC" w:rsidP="00A533DC">
      <w:pPr>
        <w:numPr>
          <w:ilvl w:val="0"/>
          <w:numId w:val="11"/>
        </w:numPr>
        <w:rPr>
          <w:rFonts w:ascii="Lora" w:hAnsi="Lora"/>
        </w:rPr>
      </w:pPr>
      <w:r w:rsidRPr="00A533DC">
        <w:rPr>
          <w:rFonts w:ascii="Lora" w:hAnsi="Lora"/>
        </w:rPr>
        <w:t>Edge detection techniques identify object boundaries and shapes, crucial for delineating human figures and limbs.</w:t>
      </w:r>
    </w:p>
    <w:p w14:paraId="159BAF83" w14:textId="77777777" w:rsidR="00A533DC" w:rsidRPr="00A533DC" w:rsidRDefault="00A533DC" w:rsidP="00A533DC">
      <w:pPr>
        <w:numPr>
          <w:ilvl w:val="0"/>
          <w:numId w:val="11"/>
        </w:numPr>
        <w:rPr>
          <w:rFonts w:ascii="Lora" w:hAnsi="Lora"/>
        </w:rPr>
      </w:pPr>
      <w:r w:rsidRPr="00A533DC">
        <w:rPr>
          <w:rFonts w:ascii="Lora" w:hAnsi="Lora"/>
        </w:rPr>
        <w:t>Feature descriptors provide invariant and robust visual cues necessary for tracking, matching, and recognising object interactions.</w:t>
      </w:r>
    </w:p>
    <w:p w14:paraId="10A9001F" w14:textId="77777777" w:rsidR="00A533DC" w:rsidRDefault="00A533DC" w:rsidP="00A533DC">
      <w:pPr>
        <w:numPr>
          <w:ilvl w:val="0"/>
          <w:numId w:val="11"/>
        </w:numPr>
        <w:rPr>
          <w:rFonts w:ascii="Lora" w:hAnsi="Lora"/>
        </w:rPr>
      </w:pPr>
      <w:r w:rsidRPr="00A533DC">
        <w:rPr>
          <w:rFonts w:ascii="Lora" w:hAnsi="Lora"/>
        </w:rPr>
        <w:t>Despite the dominance of deep learning models, these classical algorithms remain significant for tasks such as preprocessing, annotation, and providing interpretable baselines or hybrid solutions.</w:t>
      </w:r>
    </w:p>
    <w:p w14:paraId="76F05E5B" w14:textId="77777777" w:rsidR="001850F3" w:rsidRDefault="001850F3" w:rsidP="001850F3">
      <w:pPr>
        <w:ind w:left="360"/>
        <w:rPr>
          <w:rFonts w:ascii="Lora" w:hAnsi="Lora"/>
        </w:rPr>
      </w:pPr>
    </w:p>
    <w:p w14:paraId="648440BD" w14:textId="40B476B1" w:rsidR="005B5069" w:rsidRDefault="001850F3" w:rsidP="005B5069">
      <w:pPr>
        <w:ind w:left="360"/>
        <w:rPr>
          <w:rFonts w:ascii="Lora" w:hAnsi="Lora"/>
        </w:rPr>
      </w:pPr>
      <w:r w:rsidRPr="001850F3">
        <w:rPr>
          <w:rFonts w:ascii="Lora" w:hAnsi="Lora"/>
          <w:b/>
          <w:bCs/>
          <w:sz w:val="28"/>
          <w:szCs w:val="28"/>
        </w:rPr>
        <w:t>Summary:</w:t>
      </w:r>
      <w:r>
        <w:rPr>
          <w:rFonts w:ascii="Lora" w:hAnsi="Lora"/>
        </w:rPr>
        <w:br/>
      </w:r>
      <w:r>
        <w:rPr>
          <w:rFonts w:ascii="Lora" w:hAnsi="Lora"/>
        </w:rPr>
        <w:br/>
      </w:r>
      <w:r w:rsidRPr="001850F3">
        <w:rPr>
          <w:rFonts w:ascii="Lora" w:hAnsi="Lora"/>
        </w:rPr>
        <w:t xml:space="preserve">Pose estimation and human activity recognition represent two pivotal areas within computer vision, contributing to understanding human motion and interactions through visual data analysis. The algorithms used in each field differ significantly in terms of their accuracy, efficiency, complexity, and computational requirements. Furthermore, edge and feature detection techniques remain relevant, providing essential support to both pose estimation and HAR tasks by supplying </w:t>
      </w:r>
      <w:r>
        <w:rPr>
          <w:rFonts w:ascii="Lora" w:hAnsi="Lora"/>
        </w:rPr>
        <w:t>a strong</w:t>
      </w:r>
      <w:r w:rsidRPr="001850F3">
        <w:rPr>
          <w:rFonts w:ascii="Lora" w:hAnsi="Lora"/>
        </w:rPr>
        <w:t xml:space="preserve"> foundational informatio</w:t>
      </w:r>
      <w:r>
        <w:rPr>
          <w:rFonts w:ascii="Lora" w:hAnsi="Lora"/>
        </w:rPr>
        <w:t>n.</w:t>
      </w:r>
    </w:p>
    <w:p w14:paraId="442A0C85" w14:textId="77777777" w:rsidR="005B5069" w:rsidRDefault="005B5069" w:rsidP="005B5069">
      <w:pPr>
        <w:ind w:left="360"/>
        <w:rPr>
          <w:rFonts w:ascii="Lora" w:hAnsi="Lora"/>
        </w:rPr>
      </w:pPr>
    </w:p>
    <w:p w14:paraId="14B263B1" w14:textId="2D0B43FF" w:rsidR="005B5069" w:rsidRPr="005B5069" w:rsidRDefault="005B5069" w:rsidP="005B5069">
      <w:pPr>
        <w:tabs>
          <w:tab w:val="left" w:pos="3270"/>
        </w:tabs>
        <w:rPr>
          <w:rFonts w:ascii="Lora" w:hAnsi="Lora"/>
          <w:sz w:val="24"/>
          <w:szCs w:val="24"/>
          <w:lang w:val="en-US"/>
        </w:rPr>
      </w:pPr>
      <w:r w:rsidRPr="00A533DC">
        <w:rPr>
          <w:rFonts w:ascii="Lora" w:hAnsi="Lora"/>
          <w:b/>
          <w:bCs/>
          <w:sz w:val="36"/>
          <w:szCs w:val="36"/>
          <w:lang w:val="en-US"/>
        </w:rPr>
        <w:lastRenderedPageBreak/>
        <w:t xml:space="preserve">Task </w:t>
      </w:r>
      <w:r>
        <w:rPr>
          <w:rFonts w:ascii="Lora" w:hAnsi="Lora"/>
          <w:b/>
          <w:bCs/>
          <w:sz w:val="36"/>
          <w:szCs w:val="36"/>
          <w:lang w:val="en-US"/>
        </w:rPr>
        <w:t>4</w:t>
      </w:r>
      <w:r w:rsidRPr="00A533DC">
        <w:rPr>
          <w:rFonts w:ascii="Lora" w:hAnsi="Lora"/>
          <w:b/>
          <w:bCs/>
          <w:sz w:val="36"/>
          <w:szCs w:val="36"/>
          <w:lang w:val="en-US"/>
        </w:rPr>
        <w:t xml:space="preserve">: </w:t>
      </w:r>
      <w:r w:rsidRPr="00A533DC">
        <w:rPr>
          <w:rFonts w:ascii="Lora" w:hAnsi="Lora"/>
          <w:sz w:val="28"/>
          <w:szCs w:val="28"/>
          <w:lang w:val="en-US"/>
        </w:rPr>
        <w:t xml:space="preserve">Write </w:t>
      </w:r>
      <w:r>
        <w:rPr>
          <w:rFonts w:ascii="Lora" w:hAnsi="Lora"/>
          <w:sz w:val="28"/>
          <w:szCs w:val="28"/>
          <w:lang w:val="en-US"/>
        </w:rPr>
        <w:t>up</w:t>
      </w:r>
      <w:r>
        <w:rPr>
          <w:rFonts w:ascii="Lora" w:hAnsi="Lora"/>
          <w:sz w:val="28"/>
          <w:szCs w:val="28"/>
          <w:lang w:val="en-US"/>
        </w:rPr>
        <w:br/>
      </w:r>
    </w:p>
    <w:p w14:paraId="69BC60E3" w14:textId="77777777" w:rsidR="005B5069" w:rsidRPr="005B5069" w:rsidRDefault="005B5069" w:rsidP="005B5069">
      <w:pPr>
        <w:tabs>
          <w:tab w:val="left" w:pos="3270"/>
        </w:tabs>
        <w:rPr>
          <w:rFonts w:ascii="Lora" w:hAnsi="Lora"/>
          <w:b/>
          <w:bCs/>
          <w:sz w:val="28"/>
          <w:szCs w:val="28"/>
        </w:rPr>
      </w:pPr>
      <w:r w:rsidRPr="005B5069">
        <w:rPr>
          <w:rFonts w:ascii="Lora" w:hAnsi="Lora"/>
          <w:b/>
          <w:bCs/>
          <w:sz w:val="28"/>
          <w:szCs w:val="28"/>
        </w:rPr>
        <w:t>Research, Identify, and Explain a Relevant Technique for Identifying the Human Hand</w:t>
      </w:r>
    </w:p>
    <w:p w14:paraId="7ADDD574" w14:textId="3A4D517C" w:rsidR="005B5069" w:rsidRPr="005B5069" w:rsidRDefault="005B5069" w:rsidP="005B5069">
      <w:pPr>
        <w:tabs>
          <w:tab w:val="left" w:pos="3270"/>
        </w:tabs>
        <w:rPr>
          <w:rFonts w:ascii="Lora" w:hAnsi="Lora"/>
        </w:rPr>
      </w:pPr>
      <w:r w:rsidRPr="005B5069">
        <w:rPr>
          <w:rFonts w:ascii="Lora" w:hAnsi="Lora"/>
        </w:rPr>
        <w:t xml:space="preserve">The identification of human hands in computer vision </w:t>
      </w:r>
      <w:r>
        <w:rPr>
          <w:rFonts w:ascii="Lora" w:hAnsi="Lora"/>
        </w:rPr>
        <w:t xml:space="preserve">is linked to </w:t>
      </w:r>
      <w:r w:rsidRPr="005B5069">
        <w:rPr>
          <w:rFonts w:ascii="Lora" w:hAnsi="Lora"/>
        </w:rPr>
        <w:t xml:space="preserve">recognition, hand hygiene monitoring, </w:t>
      </w:r>
      <w:r>
        <w:rPr>
          <w:rFonts w:ascii="Lora" w:hAnsi="Lora"/>
        </w:rPr>
        <w:t xml:space="preserve">and </w:t>
      </w:r>
      <w:r w:rsidRPr="005B5069">
        <w:rPr>
          <w:rFonts w:ascii="Lora" w:hAnsi="Lora"/>
        </w:rPr>
        <w:t>human</w:t>
      </w:r>
      <w:r>
        <w:rPr>
          <w:rFonts w:ascii="Lora" w:hAnsi="Lora"/>
        </w:rPr>
        <w:t xml:space="preserve"> </w:t>
      </w:r>
      <w:r w:rsidRPr="005B5069">
        <w:rPr>
          <w:rFonts w:ascii="Lora" w:hAnsi="Lora"/>
        </w:rPr>
        <w:t xml:space="preserve">computer interaction. In the context of this project identifying when a customer uses their hand to handle unpackaged bread is </w:t>
      </w:r>
      <w:r>
        <w:rPr>
          <w:rFonts w:ascii="Lora" w:hAnsi="Lora"/>
        </w:rPr>
        <w:t>important</w:t>
      </w:r>
      <w:r w:rsidRPr="005B5069">
        <w:rPr>
          <w:rFonts w:ascii="Lora" w:hAnsi="Lora"/>
        </w:rPr>
        <w:t xml:space="preserve"> to </w:t>
      </w:r>
      <w:r>
        <w:rPr>
          <w:rFonts w:ascii="Lora" w:hAnsi="Lora"/>
        </w:rPr>
        <w:t>enhance</w:t>
      </w:r>
      <w:r w:rsidRPr="005B5069">
        <w:rPr>
          <w:rFonts w:ascii="Lora" w:hAnsi="Lora"/>
        </w:rPr>
        <w:t xml:space="preserve"> hygiene and trigger appropriate alerts. Among several approaches available one efficient method is </w:t>
      </w:r>
      <w:proofErr w:type="spellStart"/>
      <w:r w:rsidRPr="005B5069">
        <w:rPr>
          <w:rFonts w:ascii="Lora" w:hAnsi="Lora"/>
        </w:rPr>
        <w:t>MediaPipe</w:t>
      </w:r>
      <w:proofErr w:type="spellEnd"/>
      <w:r w:rsidRPr="005B5069">
        <w:rPr>
          <w:rFonts w:ascii="Lora" w:hAnsi="Lora"/>
        </w:rPr>
        <w:t>.</w:t>
      </w:r>
    </w:p>
    <w:p w14:paraId="2B52C00C" w14:textId="5C8995BA" w:rsidR="005B5069" w:rsidRPr="005B5069" w:rsidRDefault="005B5069" w:rsidP="005B5069">
      <w:pPr>
        <w:tabs>
          <w:tab w:val="left" w:pos="3270"/>
        </w:tabs>
        <w:rPr>
          <w:rFonts w:ascii="Lora" w:hAnsi="Lora"/>
          <w:b/>
          <w:bCs/>
          <w:sz w:val="28"/>
          <w:szCs w:val="28"/>
        </w:rPr>
      </w:pPr>
      <w:proofErr w:type="spellStart"/>
      <w:r w:rsidRPr="005B5069">
        <w:rPr>
          <w:rFonts w:ascii="Lora" w:hAnsi="Lora"/>
          <w:b/>
          <w:bCs/>
          <w:sz w:val="28"/>
          <w:szCs w:val="28"/>
        </w:rPr>
        <w:t>MediaPipe</w:t>
      </w:r>
      <w:proofErr w:type="spellEnd"/>
      <w:r w:rsidRPr="005B5069">
        <w:rPr>
          <w:rFonts w:ascii="Lora" w:hAnsi="Lora"/>
          <w:b/>
          <w:bCs/>
          <w:sz w:val="28"/>
          <w:szCs w:val="28"/>
        </w:rPr>
        <w:t xml:space="preserve"> Hands</w:t>
      </w:r>
    </w:p>
    <w:p w14:paraId="209E5E68" w14:textId="6958E33C" w:rsidR="005B5069" w:rsidRPr="005B5069" w:rsidRDefault="005B5069" w:rsidP="005B5069">
      <w:pPr>
        <w:tabs>
          <w:tab w:val="left" w:pos="3270"/>
        </w:tabs>
        <w:rPr>
          <w:rFonts w:ascii="Lora" w:hAnsi="Lora"/>
        </w:rPr>
      </w:pPr>
      <w:proofErr w:type="spellStart"/>
      <w:r w:rsidRPr="005B5069">
        <w:rPr>
          <w:rFonts w:ascii="Lora" w:hAnsi="Lora"/>
        </w:rPr>
        <w:t>MediaPipe</w:t>
      </w:r>
      <w:proofErr w:type="spellEnd"/>
      <w:r w:rsidRPr="005B5069">
        <w:rPr>
          <w:rFonts w:ascii="Lora" w:hAnsi="Lora"/>
        </w:rPr>
        <w:t xml:space="preserve"> Hands is a </w:t>
      </w:r>
      <w:proofErr w:type="gramStart"/>
      <w:r w:rsidRPr="005B5069">
        <w:rPr>
          <w:rFonts w:ascii="Lora" w:hAnsi="Lora"/>
        </w:rPr>
        <w:t>cross</w:t>
      </w:r>
      <w:r>
        <w:rPr>
          <w:rFonts w:ascii="Lora" w:hAnsi="Lora"/>
        </w:rPr>
        <w:t xml:space="preserve"> </w:t>
      </w:r>
      <w:r w:rsidRPr="005B5069">
        <w:rPr>
          <w:rFonts w:ascii="Lora" w:hAnsi="Lora"/>
        </w:rPr>
        <w:t>platform</w:t>
      </w:r>
      <w:proofErr w:type="gramEnd"/>
      <w:r w:rsidRPr="005B5069">
        <w:rPr>
          <w:rFonts w:ascii="Lora" w:hAnsi="Lora"/>
        </w:rPr>
        <w:t xml:space="preserve"> machine learning framework that performs real</w:t>
      </w:r>
      <w:r>
        <w:rPr>
          <w:rFonts w:ascii="Lora" w:hAnsi="Lora"/>
        </w:rPr>
        <w:t xml:space="preserve"> </w:t>
      </w:r>
      <w:r w:rsidRPr="005B5069">
        <w:rPr>
          <w:rFonts w:ascii="Lora" w:hAnsi="Lora"/>
        </w:rPr>
        <w:t xml:space="preserve">time hand tracking by detecting 21 hand </w:t>
      </w:r>
      <w:proofErr w:type="spellStart"/>
      <w:r w:rsidRPr="005B5069">
        <w:rPr>
          <w:rFonts w:ascii="Lora" w:hAnsi="Lora"/>
        </w:rPr>
        <w:t>keypoints</w:t>
      </w:r>
      <w:proofErr w:type="spellEnd"/>
      <w:r w:rsidRPr="005B5069">
        <w:rPr>
          <w:rFonts w:ascii="Lora" w:hAnsi="Lora"/>
        </w:rPr>
        <w:t xml:space="preserve"> per hand using a two</w:t>
      </w:r>
      <w:r>
        <w:rPr>
          <w:rFonts w:ascii="Lora" w:hAnsi="Lora"/>
        </w:rPr>
        <w:t xml:space="preserve"> </w:t>
      </w:r>
      <w:r w:rsidRPr="005B5069">
        <w:rPr>
          <w:rFonts w:ascii="Lora" w:hAnsi="Lora"/>
        </w:rPr>
        <w:t>stage pipeline. It first uses a palm detection model to localize the hand region, followed by a hand landmark model that predicts 21 3D coordinates</w:t>
      </w:r>
      <w:r w:rsidR="00500B6E">
        <w:rPr>
          <w:rFonts w:ascii="Lora" w:hAnsi="Lora"/>
        </w:rPr>
        <w:t xml:space="preserve"> </w:t>
      </w:r>
      <w:r w:rsidRPr="005B5069">
        <w:rPr>
          <w:rFonts w:ascii="Lora" w:hAnsi="Lora"/>
        </w:rPr>
        <w:t xml:space="preserve">for each detected hand. </w:t>
      </w:r>
      <w:r w:rsidR="00500B6E">
        <w:rPr>
          <w:rFonts w:ascii="Lora" w:hAnsi="Lora"/>
        </w:rPr>
        <w:t xml:space="preserve">It </w:t>
      </w:r>
      <w:r w:rsidRPr="005B5069">
        <w:rPr>
          <w:rFonts w:ascii="Lora" w:hAnsi="Lora"/>
        </w:rPr>
        <w:t>combines fast inference with accurate and detailed information making it suitable for detecting hand</w:t>
      </w:r>
      <w:r w:rsidR="00500B6E">
        <w:rPr>
          <w:rFonts w:ascii="Lora" w:hAnsi="Lora"/>
        </w:rPr>
        <w:t xml:space="preserve"> </w:t>
      </w:r>
      <w:r w:rsidRPr="005B5069">
        <w:rPr>
          <w:rFonts w:ascii="Lora" w:hAnsi="Lora"/>
        </w:rPr>
        <w:t>object interaction scenarios like grabbing bread from a shelf.</w:t>
      </w:r>
    </w:p>
    <w:p w14:paraId="769891A5" w14:textId="0229F5EB" w:rsidR="005B5069" w:rsidRPr="005B5069" w:rsidRDefault="005B5069" w:rsidP="005B5069">
      <w:pPr>
        <w:tabs>
          <w:tab w:val="left" w:pos="3270"/>
        </w:tabs>
        <w:rPr>
          <w:rFonts w:ascii="Lora" w:hAnsi="Lora"/>
          <w:b/>
          <w:bCs/>
          <w:sz w:val="28"/>
          <w:szCs w:val="28"/>
        </w:rPr>
      </w:pPr>
      <w:r w:rsidRPr="005B5069">
        <w:rPr>
          <w:rFonts w:ascii="Lora" w:hAnsi="Lora"/>
          <w:b/>
          <w:bCs/>
          <w:sz w:val="28"/>
          <w:szCs w:val="28"/>
        </w:rPr>
        <w:t>How It Works</w:t>
      </w:r>
    </w:p>
    <w:p w14:paraId="56186D49" w14:textId="651D20D7" w:rsidR="005B5069" w:rsidRPr="005B5069" w:rsidRDefault="005B5069" w:rsidP="005B5069">
      <w:pPr>
        <w:numPr>
          <w:ilvl w:val="0"/>
          <w:numId w:val="12"/>
        </w:numPr>
        <w:tabs>
          <w:tab w:val="left" w:pos="3270"/>
        </w:tabs>
        <w:rPr>
          <w:rFonts w:ascii="Lora" w:hAnsi="Lora"/>
        </w:rPr>
      </w:pPr>
      <w:r w:rsidRPr="005B5069">
        <w:rPr>
          <w:rFonts w:ascii="Lora" w:hAnsi="Lora"/>
          <w:b/>
          <w:bCs/>
        </w:rPr>
        <w:t>Palm Detection:</w:t>
      </w:r>
      <w:r w:rsidRPr="005B5069">
        <w:rPr>
          <w:rFonts w:ascii="Lora" w:hAnsi="Lora"/>
        </w:rPr>
        <w:t xml:space="preserve"> A lightweight single</w:t>
      </w:r>
      <w:r w:rsidR="00500B6E">
        <w:rPr>
          <w:rFonts w:ascii="Lora" w:hAnsi="Lora"/>
        </w:rPr>
        <w:t xml:space="preserve"> </w:t>
      </w:r>
      <w:r w:rsidRPr="005B5069">
        <w:rPr>
          <w:rFonts w:ascii="Lora" w:hAnsi="Lora"/>
        </w:rPr>
        <w:t>shot detector (SSD) model locates the hand region, optimized to detect palms rather than the whole hand to reduce ambiguity and improve efficiency.</w:t>
      </w:r>
    </w:p>
    <w:p w14:paraId="02257D96" w14:textId="77777777" w:rsidR="005B5069" w:rsidRPr="005B5069" w:rsidRDefault="005B5069" w:rsidP="005B5069">
      <w:pPr>
        <w:numPr>
          <w:ilvl w:val="0"/>
          <w:numId w:val="12"/>
        </w:numPr>
        <w:tabs>
          <w:tab w:val="left" w:pos="3270"/>
        </w:tabs>
        <w:rPr>
          <w:rFonts w:ascii="Lora" w:hAnsi="Lora"/>
        </w:rPr>
      </w:pPr>
      <w:r w:rsidRPr="005B5069">
        <w:rPr>
          <w:rFonts w:ascii="Lora" w:hAnsi="Lora"/>
          <w:b/>
          <w:bCs/>
        </w:rPr>
        <w:t xml:space="preserve">Hand Landmark Model: </w:t>
      </w:r>
      <w:r w:rsidRPr="005B5069">
        <w:rPr>
          <w:rFonts w:ascii="Lora" w:hAnsi="Lora"/>
        </w:rPr>
        <w:t>Once a palm is detected, a second model estimates 21 hand landmarks. These correspond to key joints on the fingers and palm, providing highly granular detail for pose estimation or interaction analysis.</w:t>
      </w:r>
    </w:p>
    <w:p w14:paraId="734FA4D4" w14:textId="7185AC36" w:rsidR="005B5069" w:rsidRPr="005B5069" w:rsidRDefault="005B5069" w:rsidP="005B5069">
      <w:pPr>
        <w:numPr>
          <w:ilvl w:val="0"/>
          <w:numId w:val="12"/>
        </w:numPr>
        <w:tabs>
          <w:tab w:val="left" w:pos="3270"/>
        </w:tabs>
        <w:rPr>
          <w:rFonts w:ascii="Lora" w:hAnsi="Lora"/>
        </w:rPr>
      </w:pPr>
      <w:r w:rsidRPr="005B5069">
        <w:rPr>
          <w:rFonts w:ascii="Lora" w:hAnsi="Lora"/>
          <w:b/>
          <w:bCs/>
        </w:rPr>
        <w:t>Post</w:t>
      </w:r>
      <w:r w:rsidR="00500B6E">
        <w:rPr>
          <w:rFonts w:ascii="Lora" w:hAnsi="Lora"/>
          <w:b/>
          <w:bCs/>
        </w:rPr>
        <w:t xml:space="preserve"> </w:t>
      </w:r>
      <w:r w:rsidRPr="005B5069">
        <w:rPr>
          <w:rFonts w:ascii="Lora" w:hAnsi="Lora"/>
          <w:b/>
          <w:bCs/>
        </w:rPr>
        <w:t>Processing:</w:t>
      </w:r>
      <w:r w:rsidRPr="005B5069">
        <w:rPr>
          <w:rFonts w:ascii="Lora" w:hAnsi="Lora"/>
        </w:rPr>
        <w:t xml:space="preserve"> The landmarks are further smoothed and can be used for gesture recognition, depth estimation, or to determine whether a hand is interacting with an object.</w:t>
      </w:r>
    </w:p>
    <w:p w14:paraId="517341D8" w14:textId="104BF3B3" w:rsidR="005B5069" w:rsidRPr="005B5069" w:rsidRDefault="005B5069" w:rsidP="005B5069">
      <w:pPr>
        <w:tabs>
          <w:tab w:val="left" w:pos="3270"/>
        </w:tabs>
        <w:rPr>
          <w:rFonts w:ascii="Lora" w:hAnsi="Lora"/>
          <w:b/>
          <w:bCs/>
          <w:sz w:val="28"/>
          <w:szCs w:val="28"/>
        </w:rPr>
      </w:pPr>
      <w:r w:rsidRPr="005B5069">
        <w:rPr>
          <w:rFonts w:ascii="Lora" w:hAnsi="Lora"/>
          <w:b/>
          <w:bCs/>
          <w:sz w:val="28"/>
          <w:szCs w:val="28"/>
        </w:rPr>
        <w:t xml:space="preserve">Why </w:t>
      </w:r>
      <w:proofErr w:type="spellStart"/>
      <w:r w:rsidRPr="005B5069">
        <w:rPr>
          <w:rFonts w:ascii="Lora" w:hAnsi="Lora"/>
          <w:b/>
          <w:bCs/>
          <w:sz w:val="28"/>
          <w:szCs w:val="28"/>
        </w:rPr>
        <w:t>MediaPipe</w:t>
      </w:r>
      <w:proofErr w:type="spellEnd"/>
      <w:r w:rsidRPr="005B5069">
        <w:rPr>
          <w:rFonts w:ascii="Lora" w:hAnsi="Lora"/>
          <w:b/>
          <w:bCs/>
          <w:sz w:val="28"/>
          <w:szCs w:val="28"/>
        </w:rPr>
        <w:t xml:space="preserve"> Hands?</w:t>
      </w:r>
    </w:p>
    <w:p w14:paraId="4DB1CA5E" w14:textId="77777777" w:rsidR="005B5069" w:rsidRPr="005B5069" w:rsidRDefault="005B5069" w:rsidP="005B5069">
      <w:pPr>
        <w:numPr>
          <w:ilvl w:val="0"/>
          <w:numId w:val="13"/>
        </w:numPr>
        <w:tabs>
          <w:tab w:val="left" w:pos="3270"/>
        </w:tabs>
        <w:rPr>
          <w:rFonts w:ascii="Lora" w:hAnsi="Lora"/>
        </w:rPr>
      </w:pPr>
      <w:r w:rsidRPr="005B5069">
        <w:rPr>
          <w:rFonts w:ascii="Lora" w:hAnsi="Lora"/>
          <w:b/>
          <w:bCs/>
        </w:rPr>
        <w:t>Accuracy:</w:t>
      </w:r>
      <w:r w:rsidRPr="005B5069">
        <w:rPr>
          <w:rFonts w:ascii="Lora" w:hAnsi="Lora"/>
        </w:rPr>
        <w:t xml:space="preserve"> It provides precise detection of both hands and finger joints even in complex poses or partial occlusions.</w:t>
      </w:r>
    </w:p>
    <w:p w14:paraId="38AD5C41" w14:textId="77777777" w:rsidR="005B5069" w:rsidRPr="005B5069" w:rsidRDefault="005B5069" w:rsidP="005B5069">
      <w:pPr>
        <w:numPr>
          <w:ilvl w:val="0"/>
          <w:numId w:val="13"/>
        </w:numPr>
        <w:tabs>
          <w:tab w:val="left" w:pos="3270"/>
        </w:tabs>
        <w:rPr>
          <w:rFonts w:ascii="Lora" w:hAnsi="Lora"/>
        </w:rPr>
      </w:pPr>
      <w:r w:rsidRPr="005B5069">
        <w:rPr>
          <w:rFonts w:ascii="Lora" w:hAnsi="Lora"/>
          <w:b/>
          <w:bCs/>
        </w:rPr>
        <w:t>Speed:</w:t>
      </w:r>
      <w:r w:rsidRPr="005B5069">
        <w:rPr>
          <w:rFonts w:ascii="Lora" w:hAnsi="Lora"/>
        </w:rPr>
        <w:t xml:space="preserve"> The system runs in real-time on both CPU and GPU, making it ideal for low-latency applications.</w:t>
      </w:r>
    </w:p>
    <w:p w14:paraId="6DB8F6DD" w14:textId="77777777" w:rsidR="005B5069" w:rsidRPr="005B5069" w:rsidRDefault="005B5069" w:rsidP="005B5069">
      <w:pPr>
        <w:numPr>
          <w:ilvl w:val="0"/>
          <w:numId w:val="13"/>
        </w:numPr>
        <w:tabs>
          <w:tab w:val="left" w:pos="3270"/>
        </w:tabs>
        <w:rPr>
          <w:rFonts w:ascii="Lora" w:hAnsi="Lora"/>
        </w:rPr>
      </w:pPr>
      <w:r w:rsidRPr="005B5069">
        <w:rPr>
          <w:rFonts w:ascii="Lora" w:hAnsi="Lora"/>
          <w:b/>
          <w:bCs/>
        </w:rPr>
        <w:t>No Training Required:</w:t>
      </w:r>
      <w:r w:rsidRPr="005B5069">
        <w:rPr>
          <w:rFonts w:ascii="Lora" w:hAnsi="Lora"/>
        </w:rPr>
        <w:t xml:space="preserve"> Unlike deep learning models like YOLO that require annotated datasets, </w:t>
      </w:r>
      <w:proofErr w:type="spellStart"/>
      <w:r w:rsidRPr="005B5069">
        <w:rPr>
          <w:rFonts w:ascii="Lora" w:hAnsi="Lora"/>
        </w:rPr>
        <w:t>MediaPipe</w:t>
      </w:r>
      <w:proofErr w:type="spellEnd"/>
      <w:r w:rsidRPr="005B5069">
        <w:rPr>
          <w:rFonts w:ascii="Lora" w:hAnsi="Lora"/>
        </w:rPr>
        <w:t xml:space="preserve"> Hands works out-of-the-box.</w:t>
      </w:r>
    </w:p>
    <w:p w14:paraId="2E6EFEFF" w14:textId="7E6B5BC3" w:rsidR="008737AC" w:rsidRPr="005B5069" w:rsidRDefault="005B5069" w:rsidP="001850F3">
      <w:pPr>
        <w:numPr>
          <w:ilvl w:val="0"/>
          <w:numId w:val="13"/>
        </w:numPr>
        <w:tabs>
          <w:tab w:val="left" w:pos="3270"/>
        </w:tabs>
        <w:rPr>
          <w:rFonts w:ascii="Lora" w:hAnsi="Lora"/>
        </w:rPr>
      </w:pPr>
      <w:r w:rsidRPr="005B5069">
        <w:rPr>
          <w:rFonts w:ascii="Lora" w:hAnsi="Lora"/>
          <w:b/>
          <w:bCs/>
        </w:rPr>
        <w:t>Ease of Integration:</w:t>
      </w:r>
      <w:r w:rsidRPr="005B5069">
        <w:rPr>
          <w:rFonts w:ascii="Lora" w:hAnsi="Lora"/>
        </w:rPr>
        <w:t xml:space="preserve"> It supports Python and can be integrated with OpenCV for processing frames from video or webcam feeds.</w:t>
      </w:r>
    </w:p>
    <w:p w14:paraId="7395A57F" w14:textId="71AC4C2C" w:rsidR="00746E20" w:rsidRPr="00746E20" w:rsidRDefault="00746E20" w:rsidP="00746E20">
      <w:pPr>
        <w:ind w:left="360"/>
        <w:jc w:val="center"/>
        <w:rPr>
          <w:rFonts w:ascii="Lora" w:hAnsi="Lora"/>
          <w:b/>
          <w:bCs/>
          <w:sz w:val="40"/>
          <w:szCs w:val="40"/>
        </w:rPr>
      </w:pPr>
      <w:r w:rsidRPr="00746E20">
        <w:rPr>
          <w:rFonts w:ascii="Lora" w:hAnsi="Lora"/>
          <w:b/>
          <w:bCs/>
          <w:sz w:val="40"/>
          <w:szCs w:val="40"/>
        </w:rPr>
        <w:lastRenderedPageBreak/>
        <w:t>References</w:t>
      </w:r>
    </w:p>
    <w:p w14:paraId="1593DC1D" w14:textId="2E00D2E8" w:rsidR="001850F3" w:rsidRPr="001850F3" w:rsidRDefault="001850F3" w:rsidP="001850F3">
      <w:pPr>
        <w:ind w:left="360"/>
        <w:rPr>
          <w:rFonts w:ascii="Lora" w:hAnsi="Lora"/>
        </w:rPr>
      </w:pPr>
      <w:r w:rsidRPr="001850F3">
        <w:rPr>
          <w:rFonts w:ascii="Lora" w:hAnsi="Lora"/>
        </w:rPr>
        <w:t>[1] OpenCV Documentation, “Geometric Image Transformations,” OpenCV.org. [Online]. Available:</w:t>
      </w:r>
      <w:hyperlink r:id="rId5" w:history="1">
        <w:r w:rsidR="00500B6E" w:rsidRPr="000F197F">
          <w:rPr>
            <w:rStyle w:val="Hyperlink"/>
            <w:rFonts w:ascii="Lora" w:hAnsi="Lora"/>
          </w:rPr>
          <w:t>https://docs.opencv.org/4.x/da/d54/group__imgproc__transform.html</w:t>
        </w:r>
      </w:hyperlink>
    </w:p>
    <w:p w14:paraId="646FEFD8" w14:textId="77777777" w:rsidR="001850F3" w:rsidRPr="001850F3" w:rsidRDefault="001850F3" w:rsidP="001850F3">
      <w:pPr>
        <w:ind w:left="360"/>
        <w:rPr>
          <w:rFonts w:ascii="Lora" w:hAnsi="Lora"/>
        </w:rPr>
      </w:pPr>
      <w:r w:rsidRPr="001850F3">
        <w:rPr>
          <w:rFonts w:ascii="Lora" w:hAnsi="Lora"/>
        </w:rPr>
        <w:t xml:space="preserve">[2] A. Kaehler and G. </w:t>
      </w:r>
      <w:proofErr w:type="spellStart"/>
      <w:r w:rsidRPr="001850F3">
        <w:rPr>
          <w:rFonts w:ascii="Lora" w:hAnsi="Lora"/>
        </w:rPr>
        <w:t>Bradski</w:t>
      </w:r>
      <w:proofErr w:type="spellEnd"/>
      <w:r w:rsidRPr="001850F3">
        <w:rPr>
          <w:rFonts w:ascii="Lora" w:hAnsi="Lora"/>
        </w:rPr>
        <w:t xml:space="preserve">, </w:t>
      </w:r>
      <w:r w:rsidRPr="001850F3">
        <w:rPr>
          <w:rFonts w:ascii="Lora" w:hAnsi="Lora"/>
          <w:i/>
          <w:iCs/>
        </w:rPr>
        <w:t>Learning OpenCV 3: Computer Vision in C++ with the OpenCV Library</w:t>
      </w:r>
      <w:r w:rsidRPr="001850F3">
        <w:rPr>
          <w:rFonts w:ascii="Lora" w:hAnsi="Lora"/>
        </w:rPr>
        <w:t>, 1st ed., Sebastopol, CA, USA: O'Reilly Media, 2016.</w:t>
      </w:r>
    </w:p>
    <w:p w14:paraId="35510ADC" w14:textId="77777777" w:rsidR="001850F3" w:rsidRPr="001850F3" w:rsidRDefault="001850F3" w:rsidP="001850F3">
      <w:pPr>
        <w:ind w:left="360"/>
        <w:rPr>
          <w:rFonts w:ascii="Lora" w:hAnsi="Lora"/>
        </w:rPr>
      </w:pPr>
      <w:r w:rsidRPr="001850F3">
        <w:rPr>
          <w:rFonts w:ascii="Lora" w:hAnsi="Lora"/>
        </w:rPr>
        <w:t xml:space="preserve">[3] A. Rosebrock, “4 Point OpenCV </w:t>
      </w:r>
      <w:proofErr w:type="spellStart"/>
      <w:r w:rsidRPr="001850F3">
        <w:rPr>
          <w:rFonts w:ascii="Lora" w:hAnsi="Lora"/>
        </w:rPr>
        <w:t>getPerspective</w:t>
      </w:r>
      <w:proofErr w:type="spellEnd"/>
      <w:r w:rsidRPr="001850F3">
        <w:rPr>
          <w:rFonts w:ascii="Lora" w:hAnsi="Lora"/>
        </w:rPr>
        <w:t xml:space="preserve"> Transform Example,” </w:t>
      </w:r>
      <w:proofErr w:type="spellStart"/>
      <w:r w:rsidRPr="001850F3">
        <w:rPr>
          <w:rFonts w:ascii="Lora" w:hAnsi="Lora"/>
        </w:rPr>
        <w:t>PyImageSearch</w:t>
      </w:r>
      <w:proofErr w:type="spellEnd"/>
      <w:r w:rsidRPr="001850F3">
        <w:rPr>
          <w:rFonts w:ascii="Lora" w:hAnsi="Lora"/>
        </w:rPr>
        <w:t xml:space="preserve">, Aug. 25, 2014. [Online]. Available: </w:t>
      </w:r>
      <w:hyperlink r:id="rId6" w:tgtFrame="_new" w:history="1">
        <w:r w:rsidRPr="001850F3">
          <w:rPr>
            <w:rStyle w:val="Hyperlink"/>
            <w:rFonts w:ascii="Lora" w:hAnsi="Lora"/>
          </w:rPr>
          <w:t>https://pyimagesearch.com/2014/08/25/4-point-opencv-getperspective-transform-example/</w:t>
        </w:r>
      </w:hyperlink>
    </w:p>
    <w:p w14:paraId="011A6827" w14:textId="77777777" w:rsidR="001850F3" w:rsidRPr="001850F3" w:rsidRDefault="001850F3" w:rsidP="001850F3">
      <w:pPr>
        <w:ind w:left="360"/>
        <w:rPr>
          <w:rFonts w:ascii="Lora" w:hAnsi="Lora"/>
        </w:rPr>
      </w:pPr>
      <w:r w:rsidRPr="001850F3">
        <w:rPr>
          <w:rFonts w:ascii="Lora" w:hAnsi="Lora"/>
        </w:rPr>
        <w:t xml:space="preserve">[4] OpenCV Documentation, “Geometric Transformations of Images,” OpenCV.org. [Online]. Available: </w:t>
      </w:r>
      <w:hyperlink r:id="rId7" w:tgtFrame="_new" w:history="1">
        <w:r w:rsidRPr="001850F3">
          <w:rPr>
            <w:rStyle w:val="Hyperlink"/>
            <w:rFonts w:ascii="Lora" w:hAnsi="Lora"/>
          </w:rPr>
          <w:t>https://docs.opencv.org/4.x/da/d6e/tutorial_py_geometric_transformations.html</w:t>
        </w:r>
      </w:hyperlink>
    </w:p>
    <w:p w14:paraId="074FF0DF" w14:textId="77777777" w:rsidR="001E188F" w:rsidRDefault="001E188F" w:rsidP="001850F3">
      <w:pPr>
        <w:ind w:left="360"/>
        <w:rPr>
          <w:rFonts w:ascii="Lora" w:hAnsi="Lora"/>
        </w:rPr>
      </w:pPr>
      <w:r w:rsidRPr="001E188F">
        <w:rPr>
          <w:rFonts w:ascii="Lora" w:hAnsi="Lora"/>
        </w:rPr>
        <w:t>[5] Z. Cao, G. Hidalgo, T. Simon, S.-E. Wei, and Y. Sheikh, "</w:t>
      </w:r>
      <w:proofErr w:type="spellStart"/>
      <w:r w:rsidRPr="001E188F">
        <w:rPr>
          <w:rFonts w:ascii="Lora" w:hAnsi="Lora"/>
        </w:rPr>
        <w:t>OpenPose</w:t>
      </w:r>
      <w:proofErr w:type="spellEnd"/>
      <w:r w:rsidRPr="001E188F">
        <w:rPr>
          <w:rFonts w:ascii="Lora" w:hAnsi="Lora"/>
        </w:rPr>
        <w:t xml:space="preserve">: Realtime Multi-Person 2D Pose Estimation Using Part Affinity Fields," </w:t>
      </w:r>
      <w:r w:rsidRPr="001E188F">
        <w:rPr>
          <w:rFonts w:ascii="Lora" w:hAnsi="Lora"/>
          <w:i/>
          <w:iCs/>
        </w:rPr>
        <w:t>IEEE Transactions on Pattern Analysis and Machine Intelligence</w:t>
      </w:r>
      <w:r w:rsidRPr="001E188F">
        <w:rPr>
          <w:rFonts w:ascii="Lora" w:hAnsi="Lora"/>
        </w:rPr>
        <w:t xml:space="preserve">, vol. 43, no. 1, pp. 172-186, Jan. 2021. [Online]. Available: </w:t>
      </w:r>
      <w:hyperlink r:id="rId8" w:tgtFrame="_new" w:history="1">
        <w:r w:rsidRPr="001E188F">
          <w:rPr>
            <w:rStyle w:val="Hyperlink"/>
            <w:rFonts w:ascii="Lora" w:hAnsi="Lora"/>
          </w:rPr>
          <w:t>https://ieeexplore.ieee.org/document/8765346</w:t>
        </w:r>
      </w:hyperlink>
      <w:r w:rsidRPr="001E188F">
        <w:rPr>
          <w:rFonts w:ascii="Lora" w:hAnsi="Lora"/>
        </w:rPr>
        <w:t xml:space="preserve"> </w:t>
      </w:r>
    </w:p>
    <w:p w14:paraId="23EB4AEE" w14:textId="4931672C" w:rsidR="001850F3" w:rsidRDefault="001850F3" w:rsidP="001850F3">
      <w:pPr>
        <w:ind w:left="360"/>
        <w:rPr>
          <w:rFonts w:ascii="Lora" w:hAnsi="Lora"/>
        </w:rPr>
      </w:pPr>
      <w:r w:rsidRPr="001850F3">
        <w:rPr>
          <w:rFonts w:ascii="Lora" w:hAnsi="Lora"/>
        </w:rPr>
        <w:t>[6] Google AI Blog, "</w:t>
      </w:r>
      <w:proofErr w:type="spellStart"/>
      <w:r w:rsidRPr="001850F3">
        <w:rPr>
          <w:rFonts w:ascii="Lora" w:hAnsi="Lora"/>
        </w:rPr>
        <w:t>BlazePose</w:t>
      </w:r>
      <w:proofErr w:type="spellEnd"/>
      <w:r w:rsidRPr="001850F3">
        <w:rPr>
          <w:rFonts w:ascii="Lora" w:hAnsi="Lora"/>
        </w:rPr>
        <w:t xml:space="preserve">: On-device Real-time Body Pose Tracking," Google AI, 2020. [Online]. Available: </w:t>
      </w:r>
      <w:hyperlink r:id="rId9" w:history="1">
        <w:r w:rsidRPr="001850F3">
          <w:rPr>
            <w:rStyle w:val="Hyperlink"/>
            <w:rFonts w:ascii="Lora" w:hAnsi="Lora"/>
          </w:rPr>
          <w:t>https://ai.googleblog.com/2020/08/on-device-real-time-body-pose-tracking.html</w:t>
        </w:r>
      </w:hyperlink>
    </w:p>
    <w:p w14:paraId="20501944" w14:textId="77777777" w:rsidR="001E188F" w:rsidRDefault="001E188F" w:rsidP="001850F3">
      <w:pPr>
        <w:ind w:left="360"/>
        <w:rPr>
          <w:rFonts w:ascii="Lora" w:hAnsi="Lora"/>
        </w:rPr>
      </w:pPr>
      <w:r w:rsidRPr="001E188F">
        <w:rPr>
          <w:rFonts w:ascii="Lora" w:hAnsi="Lora"/>
        </w:rPr>
        <w:t xml:space="preserve">[7] K. Sun, B. Xiao, D. Liu, and J. Wang, "Deep High-Resolution Representation Learning for Human Pose Estimation," </w:t>
      </w:r>
      <w:r w:rsidRPr="001E188F">
        <w:rPr>
          <w:rFonts w:ascii="Lora" w:hAnsi="Lora"/>
          <w:i/>
          <w:iCs/>
        </w:rPr>
        <w:t>IEEE Transactions on Pattern Analysis and Machine Intelligence</w:t>
      </w:r>
      <w:r w:rsidRPr="001E188F">
        <w:rPr>
          <w:rFonts w:ascii="Lora" w:hAnsi="Lora"/>
        </w:rPr>
        <w:t xml:space="preserve">, vol. 43, no. 10, pp. 3349-3364, Oct. 2021. [Online]. Available: </w:t>
      </w:r>
      <w:hyperlink r:id="rId10" w:tgtFrame="_new" w:history="1">
        <w:r w:rsidRPr="001E188F">
          <w:rPr>
            <w:rStyle w:val="Hyperlink"/>
            <w:rFonts w:ascii="Lora" w:hAnsi="Lora"/>
          </w:rPr>
          <w:t>https://ieeexplore.ieee.org/document/9052469</w:t>
        </w:r>
      </w:hyperlink>
      <w:r w:rsidRPr="001E188F">
        <w:rPr>
          <w:rFonts w:ascii="Lora" w:hAnsi="Lora"/>
        </w:rPr>
        <w:t xml:space="preserve"> </w:t>
      </w:r>
    </w:p>
    <w:p w14:paraId="4BB88BC9" w14:textId="5738277F" w:rsidR="001850F3" w:rsidRPr="001850F3" w:rsidRDefault="001850F3" w:rsidP="001850F3">
      <w:pPr>
        <w:ind w:left="360"/>
        <w:rPr>
          <w:rFonts w:ascii="Lora" w:hAnsi="Lora"/>
        </w:rPr>
      </w:pPr>
      <w:r w:rsidRPr="001850F3">
        <w:rPr>
          <w:rFonts w:ascii="Lora" w:hAnsi="Lora"/>
        </w:rPr>
        <w:t xml:space="preserve">[8] J. Donahue et al., "Long-term Recurrent Convolutional Networks for Visual Recognition and Description," </w:t>
      </w:r>
      <w:r w:rsidRPr="001850F3">
        <w:rPr>
          <w:rFonts w:ascii="Lora" w:hAnsi="Lora"/>
          <w:i/>
          <w:iCs/>
        </w:rPr>
        <w:t>IEEE Transactions on Pattern Analysis and Machine Intelligence</w:t>
      </w:r>
      <w:r w:rsidRPr="001850F3">
        <w:rPr>
          <w:rFonts w:ascii="Lora" w:hAnsi="Lora"/>
        </w:rPr>
        <w:t xml:space="preserve">, vol. 39, no. 4, pp. 677-691, Apr. 2017. [Online]. Available: </w:t>
      </w:r>
      <w:hyperlink r:id="rId11" w:tgtFrame="_new" w:history="1">
        <w:r w:rsidRPr="001850F3">
          <w:rPr>
            <w:rStyle w:val="Hyperlink"/>
            <w:rFonts w:ascii="Lora" w:hAnsi="Lora"/>
          </w:rPr>
          <w:t>https://ieeexplore.ieee.org/document/7558228</w:t>
        </w:r>
      </w:hyperlink>
    </w:p>
    <w:p w14:paraId="34154C31" w14:textId="79080CBB" w:rsidR="001850F3" w:rsidRDefault="001850F3" w:rsidP="001850F3">
      <w:pPr>
        <w:ind w:left="360"/>
        <w:rPr>
          <w:rFonts w:ascii="Lora" w:hAnsi="Lora"/>
        </w:rPr>
      </w:pPr>
      <w:r w:rsidRPr="001850F3">
        <w:rPr>
          <w:rFonts w:ascii="Lora" w:hAnsi="Lora"/>
        </w:rPr>
        <w:t xml:space="preserve">[9] J. Carreira and A. Zisserman, "Quo Vadis, Action Recognition? A New Model and the Kinetics Dataset," </w:t>
      </w:r>
      <w:r w:rsidRPr="001850F3">
        <w:rPr>
          <w:rFonts w:ascii="Lora" w:hAnsi="Lora"/>
          <w:i/>
          <w:iCs/>
        </w:rPr>
        <w:t>IEEE Conference on Computer Vision and Pattern Recognition (CVPR)</w:t>
      </w:r>
      <w:r w:rsidRPr="001850F3">
        <w:rPr>
          <w:rFonts w:ascii="Lora" w:hAnsi="Lora"/>
        </w:rPr>
        <w:t xml:space="preserve">, 2017. [Online]. Available: </w:t>
      </w:r>
      <w:hyperlink r:id="rId12" w:history="1">
        <w:r w:rsidR="001E188F" w:rsidRPr="00FA50D2">
          <w:rPr>
            <w:rStyle w:val="Hyperlink"/>
            <w:rFonts w:ascii="Lora" w:hAnsi="Lora"/>
          </w:rPr>
          <w:t>https://ora.ox.ac.uk/objects/uuid:c8881c3e-c91d-444c-b142-75f9ff6377af</w:t>
        </w:r>
      </w:hyperlink>
    </w:p>
    <w:p w14:paraId="15A31EA3" w14:textId="77777777" w:rsidR="001E188F" w:rsidRDefault="001E188F" w:rsidP="001850F3">
      <w:pPr>
        <w:ind w:left="360"/>
        <w:rPr>
          <w:rFonts w:ascii="Lora" w:hAnsi="Lora"/>
        </w:rPr>
      </w:pPr>
    </w:p>
    <w:p w14:paraId="03E5253C" w14:textId="77777777" w:rsidR="001E188F" w:rsidRDefault="001E188F" w:rsidP="001850F3">
      <w:pPr>
        <w:ind w:left="360"/>
        <w:rPr>
          <w:rFonts w:ascii="Lora" w:hAnsi="Lora"/>
        </w:rPr>
      </w:pPr>
    </w:p>
    <w:p w14:paraId="02317552" w14:textId="77777777" w:rsidR="001E188F" w:rsidRDefault="001E188F" w:rsidP="001850F3">
      <w:pPr>
        <w:ind w:left="360"/>
        <w:rPr>
          <w:rFonts w:ascii="Lora" w:hAnsi="Lora"/>
        </w:rPr>
      </w:pPr>
    </w:p>
    <w:p w14:paraId="3FE6DD29" w14:textId="77777777" w:rsidR="001850F3" w:rsidRDefault="001850F3" w:rsidP="001850F3">
      <w:pPr>
        <w:ind w:left="360"/>
        <w:rPr>
          <w:rFonts w:ascii="Lora" w:hAnsi="Lora"/>
        </w:rPr>
      </w:pPr>
    </w:p>
    <w:p w14:paraId="441DAD93" w14:textId="115F60AF" w:rsidR="001850F3" w:rsidRDefault="001850F3" w:rsidP="001850F3">
      <w:pPr>
        <w:ind w:left="360"/>
        <w:rPr>
          <w:rFonts w:ascii="Lora" w:hAnsi="Lora"/>
        </w:rPr>
      </w:pPr>
      <w:r w:rsidRPr="001850F3">
        <w:rPr>
          <w:rFonts w:ascii="Lora" w:hAnsi="Lora"/>
        </w:rPr>
        <w:lastRenderedPageBreak/>
        <w:t xml:space="preserve">[10] OpenCV Documentation, "Feature Detection and Description," OpenCV.org. [Online]. Available: </w:t>
      </w:r>
      <w:hyperlink r:id="rId13" w:history="1">
        <w:r w:rsidRPr="001850F3">
          <w:rPr>
            <w:rStyle w:val="Hyperlink"/>
            <w:rFonts w:ascii="Lora" w:hAnsi="Lora"/>
          </w:rPr>
          <w:t>https://docs.opencv.org/4.x/db/d27/tutorial_py_table_of_contents_feature2d.html</w:t>
        </w:r>
      </w:hyperlink>
    </w:p>
    <w:p w14:paraId="4198B526" w14:textId="0F172124" w:rsidR="001850F3" w:rsidRDefault="001850F3" w:rsidP="001850F3">
      <w:pPr>
        <w:ind w:left="360"/>
      </w:pPr>
      <w:r w:rsidRPr="001850F3">
        <w:rPr>
          <w:rFonts w:ascii="Lora" w:hAnsi="Lora"/>
        </w:rPr>
        <w:t xml:space="preserve">[11] OpenCV Documentation, "Canny Edge Detection," OpenCV.org. [Online]. Available: </w:t>
      </w:r>
      <w:hyperlink r:id="rId14" w:history="1">
        <w:r w:rsidRPr="001850F3">
          <w:rPr>
            <w:rStyle w:val="Hyperlink"/>
            <w:rFonts w:ascii="Lora" w:hAnsi="Lora"/>
          </w:rPr>
          <w:t>https://docs.opencv.org/4.x/da/d22/tutorial_py_canny.html</w:t>
        </w:r>
      </w:hyperlink>
    </w:p>
    <w:p w14:paraId="383A7B9D" w14:textId="1B2D917B" w:rsidR="00500B6E" w:rsidRDefault="00500B6E" w:rsidP="00500B6E">
      <w:pPr>
        <w:ind w:left="360"/>
        <w:rPr>
          <w:rFonts w:ascii="Lora" w:hAnsi="Lora"/>
        </w:rPr>
      </w:pPr>
      <w:r w:rsidRPr="00500B6E">
        <w:rPr>
          <w:rFonts w:ascii="Lora" w:hAnsi="Lora"/>
        </w:rPr>
        <w:t xml:space="preserve">[12] F. Zhang, V. </w:t>
      </w:r>
      <w:proofErr w:type="spellStart"/>
      <w:r w:rsidRPr="00500B6E">
        <w:rPr>
          <w:rFonts w:ascii="Lora" w:hAnsi="Lora"/>
        </w:rPr>
        <w:t>Bazarevsky</w:t>
      </w:r>
      <w:proofErr w:type="spellEnd"/>
      <w:r w:rsidRPr="00500B6E">
        <w:rPr>
          <w:rFonts w:ascii="Lora" w:hAnsi="Lora"/>
        </w:rPr>
        <w:t>, and M. Grundmann, “</w:t>
      </w:r>
      <w:proofErr w:type="spellStart"/>
      <w:r w:rsidRPr="00500B6E">
        <w:rPr>
          <w:rFonts w:ascii="Lora" w:hAnsi="Lora"/>
        </w:rPr>
        <w:t>MediaPipe</w:t>
      </w:r>
      <w:proofErr w:type="spellEnd"/>
      <w:r w:rsidRPr="00500B6E">
        <w:rPr>
          <w:rFonts w:ascii="Lora" w:hAnsi="Lora"/>
        </w:rPr>
        <w:t xml:space="preserve"> Hands: On-device Real-time Hand Tracking,” </w:t>
      </w:r>
      <w:r w:rsidRPr="00500B6E">
        <w:rPr>
          <w:rFonts w:ascii="Lora" w:hAnsi="Lora"/>
          <w:i/>
          <w:iCs/>
        </w:rPr>
        <w:t>Google AI Blog</w:t>
      </w:r>
      <w:r w:rsidRPr="00500B6E">
        <w:rPr>
          <w:rFonts w:ascii="Lora" w:hAnsi="Lora"/>
        </w:rPr>
        <w:t xml:space="preserve">, 2020. [Online]. Available: </w:t>
      </w:r>
      <w:hyperlink r:id="rId15" w:history="1">
        <w:r w:rsidRPr="00500B6E">
          <w:rPr>
            <w:rStyle w:val="Hyperlink"/>
            <w:rFonts w:ascii="Lora" w:hAnsi="Lora"/>
          </w:rPr>
          <w:t>https://ai.googleblog.com/2019/08/on-device-real-time-hand-tracking-with.html</w:t>
        </w:r>
      </w:hyperlink>
      <w:r>
        <w:rPr>
          <w:rFonts w:ascii="Lora" w:hAnsi="Lora"/>
        </w:rPr>
        <w:br/>
      </w:r>
      <w:r>
        <w:rPr>
          <w:rFonts w:ascii="Lora" w:hAnsi="Lora"/>
        </w:rPr>
        <w:br/>
      </w:r>
      <w:r w:rsidRPr="00500B6E">
        <w:rPr>
          <w:rFonts w:ascii="Lora" w:hAnsi="Lora"/>
        </w:rPr>
        <w:t xml:space="preserve">[13] </w:t>
      </w:r>
      <w:proofErr w:type="spellStart"/>
      <w:r w:rsidRPr="00500B6E">
        <w:rPr>
          <w:rFonts w:ascii="Lora" w:hAnsi="Lora"/>
        </w:rPr>
        <w:t>MediaPipe</w:t>
      </w:r>
      <w:proofErr w:type="spellEnd"/>
      <w:r w:rsidRPr="00500B6E">
        <w:rPr>
          <w:rFonts w:ascii="Lora" w:hAnsi="Lora"/>
        </w:rPr>
        <w:t>, “</w:t>
      </w:r>
      <w:proofErr w:type="spellStart"/>
      <w:r w:rsidRPr="00500B6E">
        <w:rPr>
          <w:rFonts w:ascii="Lora" w:hAnsi="Lora"/>
        </w:rPr>
        <w:t>MediaPipe</w:t>
      </w:r>
      <w:proofErr w:type="spellEnd"/>
      <w:r w:rsidRPr="00500B6E">
        <w:rPr>
          <w:rFonts w:ascii="Lora" w:hAnsi="Lora"/>
        </w:rPr>
        <w:t xml:space="preserve"> Hands - ML Pipeline for High-fidelity Hand and Finger Tracking,” </w:t>
      </w:r>
      <w:r w:rsidRPr="00500B6E">
        <w:rPr>
          <w:rFonts w:ascii="Lora" w:hAnsi="Lora"/>
          <w:i/>
          <w:iCs/>
        </w:rPr>
        <w:t>Google Developers</w:t>
      </w:r>
      <w:r w:rsidRPr="00500B6E">
        <w:rPr>
          <w:rFonts w:ascii="Lora" w:hAnsi="Lora"/>
        </w:rPr>
        <w:t xml:space="preserve">, 2024. [Online]. Available: </w:t>
      </w:r>
      <w:hyperlink r:id="rId16" w:history="1">
        <w:r w:rsidRPr="00500B6E">
          <w:rPr>
            <w:rStyle w:val="Hyperlink"/>
            <w:rFonts w:ascii="Lora" w:hAnsi="Lora"/>
          </w:rPr>
          <w:t>https://developers.google.com/mediapipe/solutions/vision/hand_landmarker</w:t>
        </w:r>
      </w:hyperlink>
    </w:p>
    <w:p w14:paraId="36A51831" w14:textId="77777777" w:rsidR="00500B6E" w:rsidRPr="00500B6E" w:rsidRDefault="00500B6E" w:rsidP="00500B6E">
      <w:pPr>
        <w:ind w:left="360"/>
        <w:rPr>
          <w:rFonts w:ascii="Lora" w:hAnsi="Lora"/>
        </w:rPr>
      </w:pPr>
      <w:r w:rsidRPr="00500B6E">
        <w:rPr>
          <w:rFonts w:ascii="Lora" w:hAnsi="Lora"/>
        </w:rPr>
        <w:t xml:space="preserve">[14] Z. Cao, T. Simon, S.-E. Wei, and Y. Sheikh, “Realtime Multi-person 2D Pose Estimation Using Part Affinity Fields,” </w:t>
      </w:r>
      <w:r w:rsidRPr="00500B6E">
        <w:rPr>
          <w:rFonts w:ascii="Lora" w:hAnsi="Lora"/>
          <w:i/>
          <w:iCs/>
        </w:rPr>
        <w:t>CVPR</w:t>
      </w:r>
      <w:r w:rsidRPr="00500B6E">
        <w:rPr>
          <w:rFonts w:ascii="Lora" w:hAnsi="Lora"/>
        </w:rPr>
        <w:t xml:space="preserve">, 2017. </w:t>
      </w:r>
      <w:proofErr w:type="spellStart"/>
      <w:r w:rsidRPr="00500B6E">
        <w:rPr>
          <w:rFonts w:ascii="Lora" w:hAnsi="Lora"/>
        </w:rPr>
        <w:t>doi</w:t>
      </w:r>
      <w:proofErr w:type="spellEnd"/>
      <w:r w:rsidRPr="00500B6E">
        <w:rPr>
          <w:rFonts w:ascii="Lora" w:hAnsi="Lora"/>
        </w:rPr>
        <w:t>: 10.1109/CVPR.2017.143</w:t>
      </w:r>
    </w:p>
    <w:p w14:paraId="53AF6832" w14:textId="77777777" w:rsidR="00500B6E" w:rsidRDefault="00500B6E" w:rsidP="001850F3">
      <w:pPr>
        <w:ind w:left="360"/>
        <w:rPr>
          <w:rFonts w:ascii="Lora" w:hAnsi="Lora"/>
        </w:rPr>
      </w:pPr>
    </w:p>
    <w:p w14:paraId="064DB5C6" w14:textId="77777777" w:rsidR="001850F3" w:rsidRPr="001850F3" w:rsidRDefault="001850F3" w:rsidP="001850F3">
      <w:pPr>
        <w:ind w:left="360"/>
        <w:rPr>
          <w:rFonts w:ascii="Lora" w:hAnsi="Lora"/>
        </w:rPr>
      </w:pPr>
    </w:p>
    <w:p w14:paraId="2053520B" w14:textId="77777777" w:rsidR="00A37B5C" w:rsidRPr="00746E20" w:rsidRDefault="00A37B5C" w:rsidP="00A37B5C">
      <w:pPr>
        <w:ind w:left="360"/>
        <w:rPr>
          <w:rFonts w:ascii="Lora" w:hAnsi="Lora"/>
        </w:rPr>
      </w:pPr>
    </w:p>
    <w:p w14:paraId="18AAACA5" w14:textId="77777777" w:rsidR="00746E20" w:rsidRPr="00A533DC" w:rsidRDefault="00746E20" w:rsidP="00746E20">
      <w:pPr>
        <w:rPr>
          <w:rFonts w:ascii="Lora" w:hAnsi="Lora"/>
        </w:rPr>
      </w:pPr>
    </w:p>
    <w:p w14:paraId="38D502DB" w14:textId="77777777" w:rsidR="0083087D" w:rsidRPr="0083087D" w:rsidRDefault="0083087D" w:rsidP="0083087D">
      <w:pPr>
        <w:rPr>
          <w:rFonts w:ascii="Lora" w:hAnsi="Lora"/>
        </w:rPr>
      </w:pPr>
    </w:p>
    <w:p w14:paraId="253CEEA4" w14:textId="4530C512" w:rsidR="00823359" w:rsidRPr="00A533DC" w:rsidRDefault="00823359">
      <w:pPr>
        <w:rPr>
          <w:rFonts w:ascii="Lora" w:hAnsi="Lora"/>
          <w:lang w:val="en-US"/>
        </w:rPr>
      </w:pPr>
    </w:p>
    <w:sectPr w:rsidR="00823359" w:rsidRPr="00A53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D35"/>
    <w:multiLevelType w:val="multilevel"/>
    <w:tmpl w:val="F31A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543F"/>
    <w:multiLevelType w:val="multilevel"/>
    <w:tmpl w:val="647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601ED"/>
    <w:multiLevelType w:val="multilevel"/>
    <w:tmpl w:val="2082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33959"/>
    <w:multiLevelType w:val="multilevel"/>
    <w:tmpl w:val="832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F7E51"/>
    <w:multiLevelType w:val="multilevel"/>
    <w:tmpl w:val="6BE81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27683"/>
    <w:multiLevelType w:val="multilevel"/>
    <w:tmpl w:val="A80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E2D65"/>
    <w:multiLevelType w:val="hybridMultilevel"/>
    <w:tmpl w:val="E982B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6260E"/>
    <w:multiLevelType w:val="multilevel"/>
    <w:tmpl w:val="410CB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07F08"/>
    <w:multiLevelType w:val="multilevel"/>
    <w:tmpl w:val="41D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74BD3"/>
    <w:multiLevelType w:val="multilevel"/>
    <w:tmpl w:val="51F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E433F"/>
    <w:multiLevelType w:val="multilevel"/>
    <w:tmpl w:val="F23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21109"/>
    <w:multiLevelType w:val="hybridMultilevel"/>
    <w:tmpl w:val="E8408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957F87"/>
    <w:multiLevelType w:val="multilevel"/>
    <w:tmpl w:val="89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181924">
    <w:abstractNumId w:val="2"/>
  </w:num>
  <w:num w:numId="2" w16cid:durableId="1341589752">
    <w:abstractNumId w:val="6"/>
  </w:num>
  <w:num w:numId="3" w16cid:durableId="726341915">
    <w:abstractNumId w:val="3"/>
  </w:num>
  <w:num w:numId="4" w16cid:durableId="1846480656">
    <w:abstractNumId w:val="8"/>
  </w:num>
  <w:num w:numId="5" w16cid:durableId="962885172">
    <w:abstractNumId w:val="11"/>
  </w:num>
  <w:num w:numId="6" w16cid:durableId="2003701266">
    <w:abstractNumId w:val="7"/>
  </w:num>
  <w:num w:numId="7" w16cid:durableId="561720000">
    <w:abstractNumId w:val="12"/>
  </w:num>
  <w:num w:numId="8" w16cid:durableId="996955711">
    <w:abstractNumId w:val="4"/>
  </w:num>
  <w:num w:numId="9" w16cid:durableId="1787113147">
    <w:abstractNumId w:val="9"/>
  </w:num>
  <w:num w:numId="10" w16cid:durableId="1940865675">
    <w:abstractNumId w:val="10"/>
  </w:num>
  <w:num w:numId="11" w16cid:durableId="375200547">
    <w:abstractNumId w:val="1"/>
  </w:num>
  <w:num w:numId="12" w16cid:durableId="177621144">
    <w:abstractNumId w:val="0"/>
  </w:num>
  <w:num w:numId="13" w16cid:durableId="618999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70"/>
    <w:rsid w:val="00104984"/>
    <w:rsid w:val="001850F3"/>
    <w:rsid w:val="001E188F"/>
    <w:rsid w:val="003B4597"/>
    <w:rsid w:val="00500B6E"/>
    <w:rsid w:val="005B5069"/>
    <w:rsid w:val="00746E20"/>
    <w:rsid w:val="0079370B"/>
    <w:rsid w:val="00823359"/>
    <w:rsid w:val="0083087D"/>
    <w:rsid w:val="008737AC"/>
    <w:rsid w:val="009B4D70"/>
    <w:rsid w:val="009F6A93"/>
    <w:rsid w:val="00A37B5C"/>
    <w:rsid w:val="00A533DC"/>
    <w:rsid w:val="00D1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BC86"/>
  <w15:chartTrackingRefBased/>
  <w15:docId w15:val="{D0B4EB36-ADA3-4A8D-AE38-D6EB522F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069"/>
  </w:style>
  <w:style w:type="paragraph" w:styleId="Heading1">
    <w:name w:val="heading 1"/>
    <w:basedOn w:val="Normal"/>
    <w:next w:val="Normal"/>
    <w:link w:val="Heading1Char"/>
    <w:uiPriority w:val="9"/>
    <w:qFormat/>
    <w:rsid w:val="009B4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D70"/>
    <w:rPr>
      <w:rFonts w:eastAsiaTheme="majorEastAsia" w:cstheme="majorBidi"/>
      <w:color w:val="272727" w:themeColor="text1" w:themeTint="D8"/>
    </w:rPr>
  </w:style>
  <w:style w:type="paragraph" w:styleId="Title">
    <w:name w:val="Title"/>
    <w:basedOn w:val="Normal"/>
    <w:next w:val="Normal"/>
    <w:link w:val="TitleChar"/>
    <w:uiPriority w:val="10"/>
    <w:qFormat/>
    <w:rsid w:val="009B4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D70"/>
    <w:pPr>
      <w:spacing w:before="160"/>
      <w:jc w:val="center"/>
    </w:pPr>
    <w:rPr>
      <w:i/>
      <w:iCs/>
      <w:color w:val="404040" w:themeColor="text1" w:themeTint="BF"/>
    </w:rPr>
  </w:style>
  <w:style w:type="character" w:customStyle="1" w:styleId="QuoteChar">
    <w:name w:val="Quote Char"/>
    <w:basedOn w:val="DefaultParagraphFont"/>
    <w:link w:val="Quote"/>
    <w:uiPriority w:val="29"/>
    <w:rsid w:val="009B4D70"/>
    <w:rPr>
      <w:i/>
      <w:iCs/>
      <w:color w:val="404040" w:themeColor="text1" w:themeTint="BF"/>
    </w:rPr>
  </w:style>
  <w:style w:type="paragraph" w:styleId="ListParagraph">
    <w:name w:val="List Paragraph"/>
    <w:basedOn w:val="Normal"/>
    <w:uiPriority w:val="34"/>
    <w:qFormat/>
    <w:rsid w:val="009B4D70"/>
    <w:pPr>
      <w:ind w:left="720"/>
      <w:contextualSpacing/>
    </w:pPr>
  </w:style>
  <w:style w:type="character" w:styleId="IntenseEmphasis">
    <w:name w:val="Intense Emphasis"/>
    <w:basedOn w:val="DefaultParagraphFont"/>
    <w:uiPriority w:val="21"/>
    <w:qFormat/>
    <w:rsid w:val="009B4D70"/>
    <w:rPr>
      <w:i/>
      <w:iCs/>
      <w:color w:val="0F4761" w:themeColor="accent1" w:themeShade="BF"/>
    </w:rPr>
  </w:style>
  <w:style w:type="paragraph" w:styleId="IntenseQuote">
    <w:name w:val="Intense Quote"/>
    <w:basedOn w:val="Normal"/>
    <w:next w:val="Normal"/>
    <w:link w:val="IntenseQuoteChar"/>
    <w:uiPriority w:val="30"/>
    <w:qFormat/>
    <w:rsid w:val="009B4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D70"/>
    <w:rPr>
      <w:i/>
      <w:iCs/>
      <w:color w:val="0F4761" w:themeColor="accent1" w:themeShade="BF"/>
    </w:rPr>
  </w:style>
  <w:style w:type="character" w:styleId="IntenseReference">
    <w:name w:val="Intense Reference"/>
    <w:basedOn w:val="DefaultParagraphFont"/>
    <w:uiPriority w:val="32"/>
    <w:qFormat/>
    <w:rsid w:val="009B4D70"/>
    <w:rPr>
      <w:b/>
      <w:bCs/>
      <w:smallCaps/>
      <w:color w:val="0F4761" w:themeColor="accent1" w:themeShade="BF"/>
      <w:spacing w:val="5"/>
    </w:rPr>
  </w:style>
  <w:style w:type="character" w:styleId="Hyperlink">
    <w:name w:val="Hyperlink"/>
    <w:basedOn w:val="DefaultParagraphFont"/>
    <w:uiPriority w:val="99"/>
    <w:unhideWhenUsed/>
    <w:rsid w:val="00A37B5C"/>
    <w:rPr>
      <w:color w:val="467886" w:themeColor="hyperlink"/>
      <w:u w:val="single"/>
    </w:rPr>
  </w:style>
  <w:style w:type="character" w:styleId="UnresolvedMention">
    <w:name w:val="Unresolved Mention"/>
    <w:basedOn w:val="DefaultParagraphFont"/>
    <w:uiPriority w:val="99"/>
    <w:semiHidden/>
    <w:unhideWhenUsed/>
    <w:rsid w:val="00A37B5C"/>
    <w:rPr>
      <w:color w:val="605E5C"/>
      <w:shd w:val="clear" w:color="auto" w:fill="E1DFDD"/>
    </w:rPr>
  </w:style>
  <w:style w:type="character" w:styleId="FollowedHyperlink">
    <w:name w:val="FollowedHyperlink"/>
    <w:basedOn w:val="DefaultParagraphFont"/>
    <w:uiPriority w:val="99"/>
    <w:semiHidden/>
    <w:unhideWhenUsed/>
    <w:rsid w:val="00A37B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4353">
      <w:bodyDiv w:val="1"/>
      <w:marLeft w:val="0"/>
      <w:marRight w:val="0"/>
      <w:marTop w:val="0"/>
      <w:marBottom w:val="0"/>
      <w:divBdr>
        <w:top w:val="none" w:sz="0" w:space="0" w:color="auto"/>
        <w:left w:val="none" w:sz="0" w:space="0" w:color="auto"/>
        <w:bottom w:val="none" w:sz="0" w:space="0" w:color="auto"/>
        <w:right w:val="none" w:sz="0" w:space="0" w:color="auto"/>
      </w:divBdr>
    </w:div>
    <w:div w:id="45640066">
      <w:bodyDiv w:val="1"/>
      <w:marLeft w:val="0"/>
      <w:marRight w:val="0"/>
      <w:marTop w:val="0"/>
      <w:marBottom w:val="0"/>
      <w:divBdr>
        <w:top w:val="none" w:sz="0" w:space="0" w:color="auto"/>
        <w:left w:val="none" w:sz="0" w:space="0" w:color="auto"/>
        <w:bottom w:val="none" w:sz="0" w:space="0" w:color="auto"/>
        <w:right w:val="none" w:sz="0" w:space="0" w:color="auto"/>
      </w:divBdr>
    </w:div>
    <w:div w:id="94906508">
      <w:bodyDiv w:val="1"/>
      <w:marLeft w:val="0"/>
      <w:marRight w:val="0"/>
      <w:marTop w:val="0"/>
      <w:marBottom w:val="0"/>
      <w:divBdr>
        <w:top w:val="none" w:sz="0" w:space="0" w:color="auto"/>
        <w:left w:val="none" w:sz="0" w:space="0" w:color="auto"/>
        <w:bottom w:val="none" w:sz="0" w:space="0" w:color="auto"/>
        <w:right w:val="none" w:sz="0" w:space="0" w:color="auto"/>
      </w:divBdr>
    </w:div>
    <w:div w:id="189999168">
      <w:bodyDiv w:val="1"/>
      <w:marLeft w:val="0"/>
      <w:marRight w:val="0"/>
      <w:marTop w:val="0"/>
      <w:marBottom w:val="0"/>
      <w:divBdr>
        <w:top w:val="none" w:sz="0" w:space="0" w:color="auto"/>
        <w:left w:val="none" w:sz="0" w:space="0" w:color="auto"/>
        <w:bottom w:val="none" w:sz="0" w:space="0" w:color="auto"/>
        <w:right w:val="none" w:sz="0" w:space="0" w:color="auto"/>
      </w:divBdr>
    </w:div>
    <w:div w:id="202140962">
      <w:bodyDiv w:val="1"/>
      <w:marLeft w:val="0"/>
      <w:marRight w:val="0"/>
      <w:marTop w:val="0"/>
      <w:marBottom w:val="0"/>
      <w:divBdr>
        <w:top w:val="none" w:sz="0" w:space="0" w:color="auto"/>
        <w:left w:val="none" w:sz="0" w:space="0" w:color="auto"/>
        <w:bottom w:val="none" w:sz="0" w:space="0" w:color="auto"/>
        <w:right w:val="none" w:sz="0" w:space="0" w:color="auto"/>
      </w:divBdr>
    </w:div>
    <w:div w:id="210506019">
      <w:bodyDiv w:val="1"/>
      <w:marLeft w:val="0"/>
      <w:marRight w:val="0"/>
      <w:marTop w:val="0"/>
      <w:marBottom w:val="0"/>
      <w:divBdr>
        <w:top w:val="none" w:sz="0" w:space="0" w:color="auto"/>
        <w:left w:val="none" w:sz="0" w:space="0" w:color="auto"/>
        <w:bottom w:val="none" w:sz="0" w:space="0" w:color="auto"/>
        <w:right w:val="none" w:sz="0" w:space="0" w:color="auto"/>
      </w:divBdr>
    </w:div>
    <w:div w:id="264045681">
      <w:bodyDiv w:val="1"/>
      <w:marLeft w:val="0"/>
      <w:marRight w:val="0"/>
      <w:marTop w:val="0"/>
      <w:marBottom w:val="0"/>
      <w:divBdr>
        <w:top w:val="none" w:sz="0" w:space="0" w:color="auto"/>
        <w:left w:val="none" w:sz="0" w:space="0" w:color="auto"/>
        <w:bottom w:val="none" w:sz="0" w:space="0" w:color="auto"/>
        <w:right w:val="none" w:sz="0" w:space="0" w:color="auto"/>
      </w:divBdr>
    </w:div>
    <w:div w:id="267154333">
      <w:bodyDiv w:val="1"/>
      <w:marLeft w:val="0"/>
      <w:marRight w:val="0"/>
      <w:marTop w:val="0"/>
      <w:marBottom w:val="0"/>
      <w:divBdr>
        <w:top w:val="none" w:sz="0" w:space="0" w:color="auto"/>
        <w:left w:val="none" w:sz="0" w:space="0" w:color="auto"/>
        <w:bottom w:val="none" w:sz="0" w:space="0" w:color="auto"/>
        <w:right w:val="none" w:sz="0" w:space="0" w:color="auto"/>
      </w:divBdr>
    </w:div>
    <w:div w:id="282420503">
      <w:bodyDiv w:val="1"/>
      <w:marLeft w:val="0"/>
      <w:marRight w:val="0"/>
      <w:marTop w:val="0"/>
      <w:marBottom w:val="0"/>
      <w:divBdr>
        <w:top w:val="none" w:sz="0" w:space="0" w:color="auto"/>
        <w:left w:val="none" w:sz="0" w:space="0" w:color="auto"/>
        <w:bottom w:val="none" w:sz="0" w:space="0" w:color="auto"/>
        <w:right w:val="none" w:sz="0" w:space="0" w:color="auto"/>
      </w:divBdr>
    </w:div>
    <w:div w:id="340591927">
      <w:bodyDiv w:val="1"/>
      <w:marLeft w:val="0"/>
      <w:marRight w:val="0"/>
      <w:marTop w:val="0"/>
      <w:marBottom w:val="0"/>
      <w:divBdr>
        <w:top w:val="none" w:sz="0" w:space="0" w:color="auto"/>
        <w:left w:val="none" w:sz="0" w:space="0" w:color="auto"/>
        <w:bottom w:val="none" w:sz="0" w:space="0" w:color="auto"/>
        <w:right w:val="none" w:sz="0" w:space="0" w:color="auto"/>
      </w:divBdr>
    </w:div>
    <w:div w:id="440565312">
      <w:bodyDiv w:val="1"/>
      <w:marLeft w:val="0"/>
      <w:marRight w:val="0"/>
      <w:marTop w:val="0"/>
      <w:marBottom w:val="0"/>
      <w:divBdr>
        <w:top w:val="none" w:sz="0" w:space="0" w:color="auto"/>
        <w:left w:val="none" w:sz="0" w:space="0" w:color="auto"/>
        <w:bottom w:val="none" w:sz="0" w:space="0" w:color="auto"/>
        <w:right w:val="none" w:sz="0" w:space="0" w:color="auto"/>
      </w:divBdr>
    </w:div>
    <w:div w:id="566304857">
      <w:bodyDiv w:val="1"/>
      <w:marLeft w:val="0"/>
      <w:marRight w:val="0"/>
      <w:marTop w:val="0"/>
      <w:marBottom w:val="0"/>
      <w:divBdr>
        <w:top w:val="none" w:sz="0" w:space="0" w:color="auto"/>
        <w:left w:val="none" w:sz="0" w:space="0" w:color="auto"/>
        <w:bottom w:val="none" w:sz="0" w:space="0" w:color="auto"/>
        <w:right w:val="none" w:sz="0" w:space="0" w:color="auto"/>
      </w:divBdr>
    </w:div>
    <w:div w:id="589313632">
      <w:bodyDiv w:val="1"/>
      <w:marLeft w:val="0"/>
      <w:marRight w:val="0"/>
      <w:marTop w:val="0"/>
      <w:marBottom w:val="0"/>
      <w:divBdr>
        <w:top w:val="none" w:sz="0" w:space="0" w:color="auto"/>
        <w:left w:val="none" w:sz="0" w:space="0" w:color="auto"/>
        <w:bottom w:val="none" w:sz="0" w:space="0" w:color="auto"/>
        <w:right w:val="none" w:sz="0" w:space="0" w:color="auto"/>
      </w:divBdr>
    </w:div>
    <w:div w:id="679505940">
      <w:bodyDiv w:val="1"/>
      <w:marLeft w:val="0"/>
      <w:marRight w:val="0"/>
      <w:marTop w:val="0"/>
      <w:marBottom w:val="0"/>
      <w:divBdr>
        <w:top w:val="none" w:sz="0" w:space="0" w:color="auto"/>
        <w:left w:val="none" w:sz="0" w:space="0" w:color="auto"/>
        <w:bottom w:val="none" w:sz="0" w:space="0" w:color="auto"/>
        <w:right w:val="none" w:sz="0" w:space="0" w:color="auto"/>
      </w:divBdr>
    </w:div>
    <w:div w:id="704446876">
      <w:bodyDiv w:val="1"/>
      <w:marLeft w:val="0"/>
      <w:marRight w:val="0"/>
      <w:marTop w:val="0"/>
      <w:marBottom w:val="0"/>
      <w:divBdr>
        <w:top w:val="none" w:sz="0" w:space="0" w:color="auto"/>
        <w:left w:val="none" w:sz="0" w:space="0" w:color="auto"/>
        <w:bottom w:val="none" w:sz="0" w:space="0" w:color="auto"/>
        <w:right w:val="none" w:sz="0" w:space="0" w:color="auto"/>
      </w:divBdr>
    </w:div>
    <w:div w:id="707148437">
      <w:bodyDiv w:val="1"/>
      <w:marLeft w:val="0"/>
      <w:marRight w:val="0"/>
      <w:marTop w:val="0"/>
      <w:marBottom w:val="0"/>
      <w:divBdr>
        <w:top w:val="none" w:sz="0" w:space="0" w:color="auto"/>
        <w:left w:val="none" w:sz="0" w:space="0" w:color="auto"/>
        <w:bottom w:val="none" w:sz="0" w:space="0" w:color="auto"/>
        <w:right w:val="none" w:sz="0" w:space="0" w:color="auto"/>
      </w:divBdr>
    </w:div>
    <w:div w:id="787703129">
      <w:bodyDiv w:val="1"/>
      <w:marLeft w:val="0"/>
      <w:marRight w:val="0"/>
      <w:marTop w:val="0"/>
      <w:marBottom w:val="0"/>
      <w:divBdr>
        <w:top w:val="none" w:sz="0" w:space="0" w:color="auto"/>
        <w:left w:val="none" w:sz="0" w:space="0" w:color="auto"/>
        <w:bottom w:val="none" w:sz="0" w:space="0" w:color="auto"/>
        <w:right w:val="none" w:sz="0" w:space="0" w:color="auto"/>
      </w:divBdr>
    </w:div>
    <w:div w:id="829171905">
      <w:bodyDiv w:val="1"/>
      <w:marLeft w:val="0"/>
      <w:marRight w:val="0"/>
      <w:marTop w:val="0"/>
      <w:marBottom w:val="0"/>
      <w:divBdr>
        <w:top w:val="none" w:sz="0" w:space="0" w:color="auto"/>
        <w:left w:val="none" w:sz="0" w:space="0" w:color="auto"/>
        <w:bottom w:val="none" w:sz="0" w:space="0" w:color="auto"/>
        <w:right w:val="none" w:sz="0" w:space="0" w:color="auto"/>
      </w:divBdr>
    </w:div>
    <w:div w:id="837888092">
      <w:bodyDiv w:val="1"/>
      <w:marLeft w:val="0"/>
      <w:marRight w:val="0"/>
      <w:marTop w:val="0"/>
      <w:marBottom w:val="0"/>
      <w:divBdr>
        <w:top w:val="none" w:sz="0" w:space="0" w:color="auto"/>
        <w:left w:val="none" w:sz="0" w:space="0" w:color="auto"/>
        <w:bottom w:val="none" w:sz="0" w:space="0" w:color="auto"/>
        <w:right w:val="none" w:sz="0" w:space="0" w:color="auto"/>
      </w:divBdr>
    </w:div>
    <w:div w:id="919145131">
      <w:bodyDiv w:val="1"/>
      <w:marLeft w:val="0"/>
      <w:marRight w:val="0"/>
      <w:marTop w:val="0"/>
      <w:marBottom w:val="0"/>
      <w:divBdr>
        <w:top w:val="none" w:sz="0" w:space="0" w:color="auto"/>
        <w:left w:val="none" w:sz="0" w:space="0" w:color="auto"/>
        <w:bottom w:val="none" w:sz="0" w:space="0" w:color="auto"/>
        <w:right w:val="none" w:sz="0" w:space="0" w:color="auto"/>
      </w:divBdr>
    </w:div>
    <w:div w:id="1007633802">
      <w:bodyDiv w:val="1"/>
      <w:marLeft w:val="0"/>
      <w:marRight w:val="0"/>
      <w:marTop w:val="0"/>
      <w:marBottom w:val="0"/>
      <w:divBdr>
        <w:top w:val="none" w:sz="0" w:space="0" w:color="auto"/>
        <w:left w:val="none" w:sz="0" w:space="0" w:color="auto"/>
        <w:bottom w:val="none" w:sz="0" w:space="0" w:color="auto"/>
        <w:right w:val="none" w:sz="0" w:space="0" w:color="auto"/>
      </w:divBdr>
    </w:div>
    <w:div w:id="1110275531">
      <w:bodyDiv w:val="1"/>
      <w:marLeft w:val="0"/>
      <w:marRight w:val="0"/>
      <w:marTop w:val="0"/>
      <w:marBottom w:val="0"/>
      <w:divBdr>
        <w:top w:val="none" w:sz="0" w:space="0" w:color="auto"/>
        <w:left w:val="none" w:sz="0" w:space="0" w:color="auto"/>
        <w:bottom w:val="none" w:sz="0" w:space="0" w:color="auto"/>
        <w:right w:val="none" w:sz="0" w:space="0" w:color="auto"/>
      </w:divBdr>
    </w:div>
    <w:div w:id="1312754740">
      <w:bodyDiv w:val="1"/>
      <w:marLeft w:val="0"/>
      <w:marRight w:val="0"/>
      <w:marTop w:val="0"/>
      <w:marBottom w:val="0"/>
      <w:divBdr>
        <w:top w:val="none" w:sz="0" w:space="0" w:color="auto"/>
        <w:left w:val="none" w:sz="0" w:space="0" w:color="auto"/>
        <w:bottom w:val="none" w:sz="0" w:space="0" w:color="auto"/>
        <w:right w:val="none" w:sz="0" w:space="0" w:color="auto"/>
      </w:divBdr>
    </w:div>
    <w:div w:id="1329744433">
      <w:bodyDiv w:val="1"/>
      <w:marLeft w:val="0"/>
      <w:marRight w:val="0"/>
      <w:marTop w:val="0"/>
      <w:marBottom w:val="0"/>
      <w:divBdr>
        <w:top w:val="none" w:sz="0" w:space="0" w:color="auto"/>
        <w:left w:val="none" w:sz="0" w:space="0" w:color="auto"/>
        <w:bottom w:val="none" w:sz="0" w:space="0" w:color="auto"/>
        <w:right w:val="none" w:sz="0" w:space="0" w:color="auto"/>
      </w:divBdr>
    </w:div>
    <w:div w:id="1402555390">
      <w:bodyDiv w:val="1"/>
      <w:marLeft w:val="0"/>
      <w:marRight w:val="0"/>
      <w:marTop w:val="0"/>
      <w:marBottom w:val="0"/>
      <w:divBdr>
        <w:top w:val="none" w:sz="0" w:space="0" w:color="auto"/>
        <w:left w:val="none" w:sz="0" w:space="0" w:color="auto"/>
        <w:bottom w:val="none" w:sz="0" w:space="0" w:color="auto"/>
        <w:right w:val="none" w:sz="0" w:space="0" w:color="auto"/>
      </w:divBdr>
    </w:div>
    <w:div w:id="1594514834">
      <w:bodyDiv w:val="1"/>
      <w:marLeft w:val="0"/>
      <w:marRight w:val="0"/>
      <w:marTop w:val="0"/>
      <w:marBottom w:val="0"/>
      <w:divBdr>
        <w:top w:val="none" w:sz="0" w:space="0" w:color="auto"/>
        <w:left w:val="none" w:sz="0" w:space="0" w:color="auto"/>
        <w:bottom w:val="none" w:sz="0" w:space="0" w:color="auto"/>
        <w:right w:val="none" w:sz="0" w:space="0" w:color="auto"/>
      </w:divBdr>
    </w:div>
    <w:div w:id="1636987071">
      <w:bodyDiv w:val="1"/>
      <w:marLeft w:val="0"/>
      <w:marRight w:val="0"/>
      <w:marTop w:val="0"/>
      <w:marBottom w:val="0"/>
      <w:divBdr>
        <w:top w:val="none" w:sz="0" w:space="0" w:color="auto"/>
        <w:left w:val="none" w:sz="0" w:space="0" w:color="auto"/>
        <w:bottom w:val="none" w:sz="0" w:space="0" w:color="auto"/>
        <w:right w:val="none" w:sz="0" w:space="0" w:color="auto"/>
      </w:divBdr>
    </w:div>
    <w:div w:id="1698194670">
      <w:bodyDiv w:val="1"/>
      <w:marLeft w:val="0"/>
      <w:marRight w:val="0"/>
      <w:marTop w:val="0"/>
      <w:marBottom w:val="0"/>
      <w:divBdr>
        <w:top w:val="none" w:sz="0" w:space="0" w:color="auto"/>
        <w:left w:val="none" w:sz="0" w:space="0" w:color="auto"/>
        <w:bottom w:val="none" w:sz="0" w:space="0" w:color="auto"/>
        <w:right w:val="none" w:sz="0" w:space="0" w:color="auto"/>
      </w:divBdr>
    </w:div>
    <w:div w:id="1738045604">
      <w:bodyDiv w:val="1"/>
      <w:marLeft w:val="0"/>
      <w:marRight w:val="0"/>
      <w:marTop w:val="0"/>
      <w:marBottom w:val="0"/>
      <w:divBdr>
        <w:top w:val="none" w:sz="0" w:space="0" w:color="auto"/>
        <w:left w:val="none" w:sz="0" w:space="0" w:color="auto"/>
        <w:bottom w:val="none" w:sz="0" w:space="0" w:color="auto"/>
        <w:right w:val="none" w:sz="0" w:space="0" w:color="auto"/>
      </w:divBdr>
    </w:div>
    <w:div w:id="1784881231">
      <w:bodyDiv w:val="1"/>
      <w:marLeft w:val="0"/>
      <w:marRight w:val="0"/>
      <w:marTop w:val="0"/>
      <w:marBottom w:val="0"/>
      <w:divBdr>
        <w:top w:val="none" w:sz="0" w:space="0" w:color="auto"/>
        <w:left w:val="none" w:sz="0" w:space="0" w:color="auto"/>
        <w:bottom w:val="none" w:sz="0" w:space="0" w:color="auto"/>
        <w:right w:val="none" w:sz="0" w:space="0" w:color="auto"/>
      </w:divBdr>
    </w:div>
    <w:div w:id="1802651291">
      <w:bodyDiv w:val="1"/>
      <w:marLeft w:val="0"/>
      <w:marRight w:val="0"/>
      <w:marTop w:val="0"/>
      <w:marBottom w:val="0"/>
      <w:divBdr>
        <w:top w:val="none" w:sz="0" w:space="0" w:color="auto"/>
        <w:left w:val="none" w:sz="0" w:space="0" w:color="auto"/>
        <w:bottom w:val="none" w:sz="0" w:space="0" w:color="auto"/>
        <w:right w:val="none" w:sz="0" w:space="0" w:color="auto"/>
      </w:divBdr>
    </w:div>
    <w:div w:id="1808008361">
      <w:bodyDiv w:val="1"/>
      <w:marLeft w:val="0"/>
      <w:marRight w:val="0"/>
      <w:marTop w:val="0"/>
      <w:marBottom w:val="0"/>
      <w:divBdr>
        <w:top w:val="none" w:sz="0" w:space="0" w:color="auto"/>
        <w:left w:val="none" w:sz="0" w:space="0" w:color="auto"/>
        <w:bottom w:val="none" w:sz="0" w:space="0" w:color="auto"/>
        <w:right w:val="none" w:sz="0" w:space="0" w:color="auto"/>
      </w:divBdr>
    </w:div>
    <w:div w:id="1885559601">
      <w:bodyDiv w:val="1"/>
      <w:marLeft w:val="0"/>
      <w:marRight w:val="0"/>
      <w:marTop w:val="0"/>
      <w:marBottom w:val="0"/>
      <w:divBdr>
        <w:top w:val="none" w:sz="0" w:space="0" w:color="auto"/>
        <w:left w:val="none" w:sz="0" w:space="0" w:color="auto"/>
        <w:bottom w:val="none" w:sz="0" w:space="0" w:color="auto"/>
        <w:right w:val="none" w:sz="0" w:space="0" w:color="auto"/>
      </w:divBdr>
    </w:div>
    <w:div w:id="1891571740">
      <w:bodyDiv w:val="1"/>
      <w:marLeft w:val="0"/>
      <w:marRight w:val="0"/>
      <w:marTop w:val="0"/>
      <w:marBottom w:val="0"/>
      <w:divBdr>
        <w:top w:val="none" w:sz="0" w:space="0" w:color="auto"/>
        <w:left w:val="none" w:sz="0" w:space="0" w:color="auto"/>
        <w:bottom w:val="none" w:sz="0" w:space="0" w:color="auto"/>
        <w:right w:val="none" w:sz="0" w:space="0" w:color="auto"/>
      </w:divBdr>
    </w:div>
    <w:div w:id="2008046839">
      <w:bodyDiv w:val="1"/>
      <w:marLeft w:val="0"/>
      <w:marRight w:val="0"/>
      <w:marTop w:val="0"/>
      <w:marBottom w:val="0"/>
      <w:divBdr>
        <w:top w:val="none" w:sz="0" w:space="0" w:color="auto"/>
        <w:left w:val="none" w:sz="0" w:space="0" w:color="auto"/>
        <w:bottom w:val="none" w:sz="0" w:space="0" w:color="auto"/>
        <w:right w:val="none" w:sz="0" w:space="0" w:color="auto"/>
      </w:divBdr>
    </w:div>
    <w:div w:id="2034958450">
      <w:bodyDiv w:val="1"/>
      <w:marLeft w:val="0"/>
      <w:marRight w:val="0"/>
      <w:marTop w:val="0"/>
      <w:marBottom w:val="0"/>
      <w:divBdr>
        <w:top w:val="none" w:sz="0" w:space="0" w:color="auto"/>
        <w:left w:val="none" w:sz="0" w:space="0" w:color="auto"/>
        <w:bottom w:val="none" w:sz="0" w:space="0" w:color="auto"/>
        <w:right w:val="none" w:sz="0" w:space="0" w:color="auto"/>
      </w:divBdr>
    </w:div>
    <w:div w:id="2087996423">
      <w:bodyDiv w:val="1"/>
      <w:marLeft w:val="0"/>
      <w:marRight w:val="0"/>
      <w:marTop w:val="0"/>
      <w:marBottom w:val="0"/>
      <w:divBdr>
        <w:top w:val="none" w:sz="0" w:space="0" w:color="auto"/>
        <w:left w:val="none" w:sz="0" w:space="0" w:color="auto"/>
        <w:bottom w:val="none" w:sz="0" w:space="0" w:color="auto"/>
        <w:right w:val="none" w:sz="0" w:space="0" w:color="auto"/>
      </w:divBdr>
    </w:div>
    <w:div w:id="21140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765346" TargetMode="External"/><Relationship Id="rId13" Type="http://schemas.openxmlformats.org/officeDocument/2006/relationships/hyperlink" Target="https://docs.opencv.org/4.x/db/d27/tutorial_py_table_of_contents_feature2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cv.org/4.x/da/d6e/tutorial_py_geometric_transformations.html" TargetMode="External"/><Relationship Id="rId12" Type="http://schemas.openxmlformats.org/officeDocument/2006/relationships/hyperlink" Target="https://ora.ox.ac.uk/objects/uuid:c8881c3e-c91d-444c-b142-75f9ff6377a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mediapipe/solutions/vision/hand_landmarker" TargetMode="External"/><Relationship Id="rId1" Type="http://schemas.openxmlformats.org/officeDocument/2006/relationships/numbering" Target="numbering.xml"/><Relationship Id="rId6" Type="http://schemas.openxmlformats.org/officeDocument/2006/relationships/hyperlink" Target="https://pyimagesearch.com/2014/08/25/4-point-opencv-getperspective-transform-example/" TargetMode="External"/><Relationship Id="rId11" Type="http://schemas.openxmlformats.org/officeDocument/2006/relationships/hyperlink" Target="https://ieeexplore.ieee.org/document/7558228" TargetMode="External"/><Relationship Id="rId5" Type="http://schemas.openxmlformats.org/officeDocument/2006/relationships/hyperlink" Target="https://docs.opencv.org/4.x/da/d54/group__imgproc__transform.html" TargetMode="External"/><Relationship Id="rId15" Type="http://schemas.openxmlformats.org/officeDocument/2006/relationships/hyperlink" Target="https://ai.googleblog.com/2019/08/on-device-real-time-hand-tracking-with.html" TargetMode="External"/><Relationship Id="rId10" Type="http://schemas.openxmlformats.org/officeDocument/2006/relationships/hyperlink" Target="https://ieeexplore.ieee.org/document/9052469" TargetMode="External"/><Relationship Id="rId4" Type="http://schemas.openxmlformats.org/officeDocument/2006/relationships/webSettings" Target="webSettings.xml"/><Relationship Id="rId9" Type="http://schemas.openxmlformats.org/officeDocument/2006/relationships/hyperlink" Target="https://ai.googleblog.com/2020/08/on-device-real-time-body-pose-tracking.html" TargetMode="External"/><Relationship Id="rId14" Type="http://schemas.openxmlformats.org/officeDocument/2006/relationships/hyperlink" Target="https://docs.opencv.org/4.x/da/d22/tutorial_py_cann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Bonello</dc:creator>
  <cp:keywords/>
  <dc:description/>
  <cp:lastModifiedBy>Liam Bonello</cp:lastModifiedBy>
  <cp:revision>7</cp:revision>
  <dcterms:created xsi:type="dcterms:W3CDTF">2025-03-27T15:12:00Z</dcterms:created>
  <dcterms:modified xsi:type="dcterms:W3CDTF">2025-03-31T13:46:00Z</dcterms:modified>
</cp:coreProperties>
</file>