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LIAM SHAW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liamshaw421@gmail.com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·  +91 93303 77645  ·  Kolkata, India  ·  Open to relocation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4ED8"/>
          <w:sz w:val="19"/>
          <w:szCs w:val="19"/>
        </w:rPr>
        <w:t xml:space="preserve">github.com/Liam4Shaw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·  liamshaw.in</w:t>
      </w:r>
    </w:p>
    <w:p>
      <w:pPr>
        <w:pBdr>
          <w:bottom w:val="single" w:color="1D4ED8" w:sz="8" w:space="1"/>
        </w:pBdr>
        <w:spacing w:after="0" w:before="60"/>
      </w:pPr>
      <w:r>
        <w:t xml:space="preserve"/>
      </w:r>
    </w:p>
    <w:p>
      <w:pPr>
        <w:pBdr>
          <w:bottom w:val="single" w:color="1D4ED8" w:sz="4" w:space="2"/>
        </w:pBdr>
        <w:spacing w:after="32" w:before="9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EDUCATION</w:t>
      </w:r>
    </w:p>
    <w:p>
      <w:pPr>
        <w:tabs>
          <w:tab w:val="right" w:pos="9100"/>
        </w:tabs>
        <w:spacing w:after="10" w:before="28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FLAME University, Pune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 ·  B.Sc. (Hons) Computer Science, Minor: Business Analytics  ·  Full Scholarship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2022 – 2026</w:t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La Martiniere for Boys, Kolkata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 ·  ISC 95% (2022)  ·  ICSE 92.4% (2020)  ·  SAT 1540/1600 (99th percentile)</w:t>
      </w:r>
    </w:p>
    <w:p>
      <w:pPr>
        <w:pBdr>
          <w:bottom w:val="single" w:color="1D4ED8" w:sz="4" w:space="2"/>
        </w:pBdr>
        <w:spacing w:after="32" w:before="96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TECHNICAL SKILLS</w:t>
      </w:r>
    </w:p>
    <w:p>
      <w:pPr>
        <w:spacing w:after="8" w:before="2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ML / AI: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PyTorch · HuggingFace Transformers · scikit-learn · XGBoost · CNNs · BiLSTMs · NLP · RAG · NL2SQL · PCA · Random Forest · KMeans · DistilBERT · RoBERTa · ResNet-18</w:t>
      </w:r>
    </w:p>
    <w:p>
      <w:pPr>
        <w:spacing w:after="8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Stack: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Python · Java · JavaScript · TypeScript · SQL · FastAPI · Flask · Spring Boot · React · Docker · SQLite · PostgreSQL · HTML/CSS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Tools: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CleverTap · pandas · FuzzyWuzzy · Git · Jira · Jupyter · Maven · Bubble.io</w:t>
      </w:r>
    </w:p>
    <w:p>
      <w:pPr>
        <w:pBdr>
          <w:bottom w:val="single" w:color="1D4ED8" w:sz="4" w:space="2"/>
        </w:pBdr>
        <w:spacing w:after="32" w:before="96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PROJECTS</w:t>
      </w:r>
    </w:p>
    <w:p>
      <w:pPr>
        <w:tabs>
          <w:tab w:val="right" w:pos="9100"/>
        </w:tabs>
        <w:spacing w:after="26" w:before="48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MoodTrack  —  Multimodal Music Emotion Recognition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Graduation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Segment-level arousal/valence tracking on 1,802 DEAM songs + 277 listener profiles (MERP);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late-fusion CNN-BiLSTM + DistilBERT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achieved arousal CCC 0.774, valence CCC 0.441; audio-only baseline 0.738.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Personalised tri-branch model (5 listener archetypes); arousal CCC 0.533 — statistically distinct emotion trajectories by demographic. Learned gates autonomously replicated music-psychology valence-lyric finding.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Deployed Flask web app: MP3 upload, Chart.js live trajectory visualisation, Euclidean persona-aware recommendation engine. Stack: PyTorch · librosa · HuggingFace · Flask.</w:t>
      </w:r>
    </w:p>
    <w:p>
      <w:pPr>
        <w:tabs>
          <w:tab w:val="right" w:pos="9100"/>
        </w:tabs>
        <w:spacing w:after="26" w:before="72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ScoutAI  —  GenAI Football Scouting Platform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Applied Generative 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Apr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Full-stack AI app: FastAPI + SQLite (~370 MB) + JWT auth;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NL2SQL query engine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, chain-of-thought automated scouting reports, agentic transfer recommendation engine.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ML subsystem: PCA, Random Forest, KMeans archetypes, cosine-similarity player search, RAG-enhanced LLM inference (Groq llama-3.1-8b + Ollama fallback); 20+ REST endpoints.</w:t>
      </w:r>
    </w:p>
    <w:p>
      <w:pPr>
        <w:tabs>
          <w:tab w:val="right" w:pos="9100"/>
        </w:tabs>
        <w:spacing w:after="26" w:before="72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Hybrid Fake News Detection  (AMR + RoBERTa)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NLP Research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87.07% accuracy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on FakeNewsNet — vs. 60–70% ceiling for standard baselines — combining RoBERTa embeddings with 26 hand-engineered AMR structural features (entity, syntactic, semantic, sentiment).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Threshold optimisation (0.5 → 0.1) added ~3% accuracy; ablation confirmed AMR features as primary differentiator over pure transformer baseline.</w:t>
      </w:r>
    </w:p>
    <w:p>
      <w:pPr>
        <w:tabs>
          <w:tab w:val="right" w:pos="9100"/>
        </w:tabs>
        <w:spacing w:after="26" w:before="72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FLAME Moodle Insight Dashboard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Software Architecture (CSIT306)  ·  Team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React + TypeScript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analytics dashboard for FLAME's Center for Digital Learning — replacing a manual, hours-long Moodle CSV-to-Excel student engagement workflow with a local-first, privacy-preserving dashboard.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Weighted scoring + traffic-light flagging surfaces at-risk students automatically; 4 client consultation rounds with the CDL team; deployed and in active use.</w:t>
      </w:r>
    </w:p>
    <w:p>
      <w:pPr>
        <w:pBdr>
          <w:bottom w:val="single" w:color="1D4ED8" w:sz="4" w:space="2"/>
        </w:pBdr>
        <w:spacing w:after="32" w:before="96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EXPERIENCE</w:t>
      </w:r>
    </w:p>
    <w:p>
      <w:pPr>
        <w:tabs>
          <w:tab w:val="right" w:pos="9100"/>
        </w:tabs>
        <w:spacing w:after="26" w:before="48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ACEplus  (Derek O'Brien &amp; Associates)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Analytics &amp; CRM Intern  ·  Kolkata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– Jul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Designed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Zone_Module_Action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naming convention; audited 50+ inconsistent CleverTap event keys; authored 50+ event spec + 3-phase migration plan — formally adopted by the engineering team.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Cohort analysis: workshop-driven users earned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~2× more ACEs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vs. organic signups — finding adopted by product team to prioritise school engagement programmes.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Python + FuzzyWuzzy deduplication resolved ~15% of inconsistent user profiles; built user segments and audience filters in CleverTap; configured push, in-app, and email automation campaigns.</w:t>
      </w:r>
    </w:p>
    <w:p>
      <w:pPr>
        <w:tabs>
          <w:tab w:val="right" w:pos="9100"/>
        </w:tabs>
        <w:spacing w:after="26" w:before="72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Mandrake Tech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Software Intern  ·  Pune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Oct 2024 – Jan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Built a containerised URL-shortening service (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Spring Boot, PostgreSQL, JWT auth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); Docker + Maven configuration removed environment-parity issues across the dev team.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Implemented REST-integrated frontend interfaces; owned the full request lifecycle from UI through API layer to database persistence.</w:t>
      </w:r>
    </w:p>
    <w:p>
      <w:pPr>
        <w:tabs>
          <w:tab w:val="right" w:pos="9100"/>
        </w:tabs>
        <w:spacing w:after="26" w:before="72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Willwali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·  Software Developer Intern  ·  Remote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– Jul 2024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Flask/Jinja CRUD microservices;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50+ unit and end-to-end tests at 90%+ coverage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; found and documented 30+ bugs in the Bubble will-creation MVP.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Validated automated will outputs against Hindu Succession Act, Islamic Faraid, and Malaysian inheritance law edge cases.</w:t>
      </w:r>
    </w:p>
    <w:p>
      <w:pPr>
        <w:pBdr>
          <w:bottom w:val="single" w:color="1D4ED8" w:sz="4" w:space="2"/>
        </w:pBdr>
        <w:spacing w:after="32" w:before="9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CERTIFICATIONS</w:t>
      </w:r>
    </w:p>
    <w:p>
      <w:pPr>
        <w:spacing w:after="0" w:before="2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CS50x: Introduction to Computer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(HarvardX)  · 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Building AI Literacy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(LinkedIn Learning)  · 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Responsive Web Design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(freeCodeCamp)</w:t>
      </w:r>
    </w:p>
    <w:sectPr>
      <w:pgSz w:w="12240" w:h="15840" w:orient="portrait"/>
      <w:pgMar w:top="560" w:right="792" w:bottom="56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2026-05-19T08:30:53.243Z</dcterms:created>
  <dcterms:modified xsi:type="dcterms:W3CDTF">2026-05-19T08:30:53.260Z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