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20"/>
      </w:pPr>
    </w:p>
    <w:p>
      <w:pPr>
        <w:pBdr>
          <w:bottom w:val="single" w:color="2B5FA0" w:sz="6" w:space="2"/>
        </w:pBdr>
        <w:spacing w:after="60" w:before="220"/>
      </w:pPr>
      <w:r>
        <w:rPr>
          <w:rFonts w:ascii="Calibri" w:cs="Calibri" w:eastAsia="Calibri" w:hAnsi="Calibri"/>
          <w:b/>
          <w:bCs/>
          <w:color w:val="2B5FA0"/>
          <w:sz w:val="22"/>
          <w:szCs w:val="22"/>
        </w:rPr>
        <w:t xml:space="preserve">01  </w:t>
      </w:r>
      <w:r>
        <w:rPr>
          <w:rFonts w:ascii="Calibri" w:cs="Calibri" w:eastAsia="Calibri" w:hAnsi="Calibri"/>
          <w:b/>
          <w:bCs/>
          <w:color w:val="1A1A1A"/>
          <w:sz w:val="24"/>
          <w:szCs w:val="24"/>
        </w:rPr>
        <w:t xml:space="preserve">Introduction</w:t>
      </w:r>
    </w:p>
    <w:p>
      <w:pPr>
        <w:spacing w:after="0" w:before="0" w:line="80"/>
      </w:pPr>
    </w:p>
    <w:p>
      <w:pPr>
        <w:pBdr>
          <w:top w:val="single" w:color="E1ECF5" w:sz="4"/>
          <w:bottom w:val="single" w:color="E1ECF5" w:sz="4"/>
          <w:left w:val="single" w:color="2B5FA0" w:sz="16"/>
          <w:right w:val="single" w:color="E1ECF5" w:sz="4"/>
        </w:pBdr>
        <w:shd w:fill="EBF3FD" w:val="clear"/>
        <w:spacing w:after="80" w:before="80" w:line="320"/>
        <w:ind w:left="160" w:right="160"/>
      </w:pPr>
      <w:r>
        <w:rPr>
          <w:rFonts w:ascii="Calibri" w:cs="Calibri" w:eastAsia="Calibri" w:hAnsi="Calibri"/>
          <w:color w:val="333333"/>
          <w:sz w:val="20"/>
          <w:szCs w:val="20"/>
        </w:rPr>
        <w:t xml:space="preserve">This sheet gives you everything you need to hold a natural conversation in Spanish with friends at A2–B1 level. The goal is not perfection — it is to keep the conversation moving, sound natural, and understand what is being said to you. Spanish conversations in Spain move fast and rely heavily on fillers, reactions, and short responses. Master those first and longer sentences will follow.</w:t>
      </w:r>
    </w:p>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02  </w:t>
      </w:r>
      <w:r>
        <w:rPr>
          <w:rFonts w:ascii="Calibri" w:cs="Calibri" w:eastAsia="Calibri" w:hAnsi="Calibri"/>
          <w:b/>
          <w:bCs/>
          <w:color w:val="1A1A1A"/>
          <w:sz w:val="24"/>
          <w:szCs w:val="24"/>
        </w:rPr>
        <w:t xml:space="preserve">Starting a Conversation</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053"/>
        <w:gridCol w:w="2748"/>
        <w:gridCol w:w="4377"/>
      </w:tblGrid>
      <w:tr>
        <w:trPr>
          <w:tblHeader/>
        </w:trPr>
        <w:tc>
          <w:tcPr>
            <w:tcW w:type="dxa" w:w="3053"/>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Spanish</w:t>
            </w:r>
          </w:p>
        </w:tc>
        <w:tc>
          <w:tcPr>
            <w:tcW w:type="dxa" w:w="2748"/>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c>
          <w:tcPr>
            <w:tcW w:type="dxa" w:w="4377"/>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When to use it</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tal?</w:t>
            </w:r>
          </w:p>
        </w:tc>
        <w:tc>
          <w:tcPr>
            <w:tcW w:type="dxa" w:w="274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How are you? / How’s it going?</w:t>
            </w:r>
          </w:p>
        </w:tc>
        <w:tc>
          <w:tcPr>
            <w:tcW w:type="dxa" w:w="437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Most common greeting. More natural than ¿Cómo estás?</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hay?</w:t>
            </w:r>
          </w:p>
        </w:tc>
        <w:tc>
          <w:tcPr>
            <w:tcW w:type="dxa" w:w="274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What’s up?</w:t>
            </w:r>
          </w:p>
        </w:tc>
        <w:tc>
          <w:tcPr>
            <w:tcW w:type="dxa" w:w="437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Very casual opener. Common in Spain.</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¿Cómo te va?</w:t>
            </w:r>
          </w:p>
        </w:tc>
        <w:tc>
          <w:tcPr>
            <w:tcW w:type="dxa" w:w="274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How’s it going for you?</w:t>
            </w:r>
          </w:p>
        </w:tc>
        <w:tc>
          <w:tcPr>
            <w:tcW w:type="dxa" w:w="437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Slightly more personal than ¿Qué tal?</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pasa?</w:t>
            </w:r>
          </w:p>
        </w:tc>
        <w:tc>
          <w:tcPr>
            <w:tcW w:type="dxa" w:w="274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What’s up? / What’s happening?</w:t>
            </w:r>
          </w:p>
        </w:tc>
        <w:tc>
          <w:tcPr>
            <w:tcW w:type="dxa" w:w="437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Casual, friendly. Also used when something seems wrong.</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has estado haciendo?</w:t>
            </w:r>
          </w:p>
        </w:tc>
        <w:tc>
          <w:tcPr>
            <w:tcW w:type="dxa" w:w="274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What have you been up to?</w:t>
            </w:r>
          </w:p>
        </w:tc>
        <w:tc>
          <w:tcPr>
            <w:tcW w:type="dxa" w:w="437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Opens conversation about recent life. Uses perfecto tense.</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¿Cómo te ha ido?</w:t>
            </w:r>
          </w:p>
        </w:tc>
        <w:tc>
          <w:tcPr>
            <w:tcW w:type="dxa" w:w="274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How has it been going?</w:t>
            </w:r>
          </w:p>
        </w:tc>
        <w:tc>
          <w:tcPr>
            <w:tcW w:type="dxa" w:w="437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Asking about recent days/weeks.</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hay de nuevo?</w:t>
            </w:r>
          </w:p>
        </w:tc>
        <w:tc>
          <w:tcPr>
            <w:tcW w:type="dxa" w:w="274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What’s new?</w:t>
            </w:r>
          </w:p>
        </w:tc>
        <w:tc>
          <w:tcPr>
            <w:tcW w:type="dxa" w:w="437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Looking for updates.</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Tío/tía, ¡cuánto tiempo!</w:t>
            </w:r>
          </w:p>
        </w:tc>
        <w:tc>
          <w:tcPr>
            <w:tcW w:type="dxa" w:w="274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Mate, it’s been ages!</w:t>
            </w:r>
          </w:p>
        </w:tc>
        <w:tc>
          <w:tcPr>
            <w:tcW w:type="dxa" w:w="437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When you haven’t seen someone in a while.</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¿Todo bien?</w:t>
            </w:r>
          </w:p>
        </w:tc>
        <w:tc>
          <w:tcPr>
            <w:tcW w:type="dxa" w:w="274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All good?</w:t>
            </w:r>
          </w:p>
        </w:tc>
        <w:tc>
          <w:tcPr>
            <w:tcW w:type="dxa" w:w="437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Quick check-in.</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Buenas</w:t>
            </w:r>
          </w:p>
        </w:tc>
        <w:tc>
          <w:tcPr>
            <w:tcW w:type="dxa" w:w="274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Hi / Hey</w:t>
            </w:r>
          </w:p>
        </w:tc>
        <w:tc>
          <w:tcPr>
            <w:tcW w:type="dxa" w:w="437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Very casual short form. Used constantly in Spain.</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03  </w:t>
      </w:r>
      <w:r>
        <w:rPr>
          <w:rFonts w:ascii="Calibri" w:cs="Calibri" w:eastAsia="Calibri" w:hAnsi="Calibri"/>
          <w:b/>
          <w:bCs/>
          <w:color w:val="1A1A1A"/>
          <w:sz w:val="24"/>
          <w:szCs w:val="24"/>
        </w:rPr>
        <w:t xml:space="preserve">Keeping the Conversation Going</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257"/>
        <w:gridCol w:w="2850"/>
        <w:gridCol w:w="4071"/>
      </w:tblGrid>
      <w:tr>
        <w:trPr>
          <w:tblHeader/>
        </w:trPr>
        <w:tc>
          <w:tcPr>
            <w:tcW w:type="dxa" w:w="3257"/>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Spanish</w:t>
            </w:r>
          </w:p>
        </w:tc>
        <w:tc>
          <w:tcPr>
            <w:tcW w:type="dxa" w:w="2850"/>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c>
          <w:tcPr>
            <w:tcW w:type="dxa" w:w="4071"/>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opens up</w:t>
            </w:r>
          </w:p>
        </w:tc>
      </w:tr>
      <w:tr>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¿Y tú qué piensas?</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And what do you think?</w:t>
            </w:r>
          </w:p>
        </w:tc>
        <w:tc>
          <w:tcPr>
            <w:tcW w:type="dxa" w:w="4071"/>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Turns conversation back to them</w:t>
            </w:r>
          </w:p>
        </w:tc>
      </w:tr>
      <w:tr>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¿En serio?</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Seriously? / Really?</w:t>
            </w:r>
          </w:p>
        </w:tc>
        <w:tc>
          <w:tcPr>
            <w:tcW w:type="dxa" w:w="4071"/>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Shows engagement, invites them to continue</w:t>
            </w:r>
          </w:p>
        </w:tc>
      </w:tr>
      <w:tr>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¿Cómo fue eso?</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How did that go?</w:t>
            </w:r>
          </w:p>
        </w:tc>
        <w:tc>
          <w:tcPr>
            <w:tcW w:type="dxa" w:w="4071"/>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Asks for the story behind something</w:t>
            </w:r>
          </w:p>
        </w:tc>
      </w:tr>
      <w:tr>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¿Y qué hiciste?</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And what did you do?</w:t>
            </w:r>
          </w:p>
        </w:tc>
        <w:tc>
          <w:tcPr>
            <w:tcW w:type="dxa" w:w="4071"/>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Moves a story forward</w:t>
            </w:r>
          </w:p>
        </w:tc>
      </w:tr>
      <w:tr>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te pareció?</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What did you think of it?</w:t>
            </w:r>
          </w:p>
        </w:tc>
        <w:tc>
          <w:tcPr>
            <w:tcW w:type="dxa" w:w="4071"/>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Opinion on an experience</w:t>
            </w:r>
          </w:p>
        </w:tc>
      </w:tr>
      <w:tr>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¿Has ido alguna vez a...?</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Have you ever been to...?</w:t>
            </w:r>
          </w:p>
        </w:tc>
        <w:tc>
          <w:tcPr>
            <w:tcW w:type="dxa" w:w="4071"/>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Opens travel/experience talk</w:t>
            </w:r>
          </w:p>
        </w:tc>
      </w:tr>
      <w:tr>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estás haciendo este finde?</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What are you doing this weekend?</w:t>
            </w:r>
          </w:p>
        </w:tc>
        <w:tc>
          <w:tcPr>
            <w:tcW w:type="dxa" w:w="4071"/>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Plans conversation</w:t>
            </w:r>
          </w:p>
        </w:tc>
      </w:tr>
      <w:tr>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¿Has visto...? (película/serie)</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Have you seen...?</w:t>
            </w:r>
          </w:p>
        </w:tc>
        <w:tc>
          <w:tcPr>
            <w:tcW w:type="dxa" w:w="4071"/>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TV/film starter</w:t>
            </w:r>
          </w:p>
        </w:tc>
      </w:tr>
      <w:tr>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me recomiendas?</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What do you recommend?</w:t>
            </w:r>
          </w:p>
        </w:tc>
        <w:tc>
          <w:tcPr>
            <w:tcW w:type="dxa" w:w="4071"/>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Food, places, shows</w:t>
            </w:r>
          </w:p>
        </w:tc>
      </w:tr>
      <w:tr>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Cuéntame más.</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Tell me more.</w:t>
            </w:r>
          </w:p>
        </w:tc>
        <w:tc>
          <w:tcPr>
            <w:tcW w:type="dxa" w:w="4071"/>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Shows you’re listening</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04  </w:t>
      </w:r>
      <w:r>
        <w:rPr>
          <w:rFonts w:ascii="Calibri" w:cs="Calibri" w:eastAsia="Calibri" w:hAnsi="Calibri"/>
          <w:b/>
          <w:bCs/>
          <w:color w:val="1A1A1A"/>
          <w:sz w:val="24"/>
          <w:szCs w:val="24"/>
        </w:rPr>
        <w:t xml:space="preserve">Answering Questions Naturally</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850"/>
        <w:gridCol w:w="3868"/>
        <w:gridCol w:w="3460"/>
      </w:tblGrid>
      <w:tr>
        <w:trPr>
          <w:tblHeader/>
        </w:trPr>
        <w:tc>
          <w:tcPr>
            <w:tcW w:type="dxa" w:w="2850"/>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Question type</w:t>
            </w:r>
          </w:p>
        </w:tc>
        <w:tc>
          <w:tcPr>
            <w:tcW w:type="dxa" w:w="3868"/>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Natural answer</w:t>
            </w:r>
          </w:p>
        </w:tc>
        <w:tc>
          <w:tcPr>
            <w:tcW w:type="dxa" w:w="3460"/>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tal? →</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Bien, ¿y tú? / Todo bien / Tirando</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Always bounce it back</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has hecho? →</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He estado... / Fui a... / Nada especial</w:t>
            </w:r>
          </w:p>
        </w:tc>
        <w:tc>
          <w:tcPr>
            <w:tcW w:type="dxa" w:w="346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Perfecto for recent, indefinido for specific</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te pareció? →</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Me pareció... / La verdad es que... / Fue bastante...</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Use parecer for natural opinions</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¿Te gustó? →</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Sí, me encantó / No mucho, la verdad / Estuvo bien</w:t>
            </w:r>
          </w:p>
        </w:tc>
        <w:tc>
          <w:tcPr>
            <w:tcW w:type="dxa" w:w="346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encantó stronger than me gustó</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planes tienes? →</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Tengo pensado... / No sé todavía / Igual me quedo en casa</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Igual = maybe/might (very Spanish)</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¿Cómo te va el trabajo? →</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Bastante bien / Un poco estresante / Tirando, ya sabes</w:t>
            </w:r>
          </w:p>
        </w:tc>
        <w:tc>
          <w:tcPr>
            <w:tcW w:type="dxa" w:w="346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Tirando = natural non-committal answer</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05  </w:t>
      </w:r>
      <w:r>
        <w:rPr>
          <w:rFonts w:ascii="Calibri" w:cs="Calibri" w:eastAsia="Calibri" w:hAnsi="Calibri"/>
          <w:b/>
          <w:bCs/>
          <w:color w:val="1A1A1A"/>
          <w:sz w:val="24"/>
          <w:szCs w:val="24"/>
        </w:rPr>
        <w:t xml:space="preserve">Fillers and Natural Speech Markers</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39"/>
        <w:gridCol w:w="2646"/>
        <w:gridCol w:w="5293"/>
      </w:tblGrid>
      <w:tr>
        <w:trPr>
          <w:tblHeader/>
        </w:trPr>
        <w:tc>
          <w:tcPr>
            <w:tcW w:type="dxa" w:w="223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Expression</w:t>
            </w:r>
          </w:p>
        </w:tc>
        <w:tc>
          <w:tcPr>
            <w:tcW w:type="dxa" w:w="2646"/>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 equivalent</w:t>
            </w:r>
          </w:p>
        </w:tc>
        <w:tc>
          <w:tcPr>
            <w:tcW w:type="dxa" w:w="5293"/>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How to use it</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o sea</w:t>
            </w:r>
          </w:p>
        </w:tc>
        <w:tc>
          <w:tcPr>
            <w:tcW w:type="dxa" w:w="2646"/>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 mean / like / that is</w:t>
            </w:r>
          </w:p>
        </w:tc>
        <w:tc>
          <w:tcPr>
            <w:tcW w:type="dxa" w:w="529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Clarify or rephrase mid-thought</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en plan</w:t>
            </w:r>
          </w:p>
        </w:tc>
        <w:tc>
          <w:tcPr>
            <w:tcW w:type="dxa" w:w="2646"/>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kind of / like</w:t>
            </w:r>
          </w:p>
        </w:tc>
        <w:tc>
          <w:tcPr>
            <w:tcW w:type="dxa" w:w="529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Soften or approximate: Es en plan raro</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 ver</w:t>
            </w:r>
          </w:p>
        </w:tc>
        <w:tc>
          <w:tcPr>
            <w:tcW w:type="dxa" w:w="2646"/>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let’s see / right</w:t>
            </w:r>
          </w:p>
        </w:tc>
        <w:tc>
          <w:tcPr>
            <w:tcW w:type="dxa" w:w="529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Opening a thought: A ver, cuéntame</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pues</w:t>
            </w:r>
          </w:p>
        </w:tc>
        <w:tc>
          <w:tcPr>
            <w:tcW w:type="dxa" w:w="2646"/>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well / so</w:t>
            </w:r>
          </w:p>
        </w:tc>
        <w:tc>
          <w:tcPr>
            <w:tcW w:type="dxa" w:w="529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Filler before response: Pues sí / Pues no sé</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bueno</w:t>
            </w:r>
          </w:p>
        </w:tc>
        <w:tc>
          <w:tcPr>
            <w:tcW w:type="dxa" w:w="2646"/>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well / okay</w:t>
            </w:r>
          </w:p>
        </w:tc>
        <w:tc>
          <w:tcPr>
            <w:tcW w:type="dxa" w:w="529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Transition: Bueno, supongo que sí</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es que</w:t>
            </w:r>
          </w:p>
        </w:tc>
        <w:tc>
          <w:tcPr>
            <w:tcW w:type="dxa" w:w="2646"/>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the thing is</w:t>
            </w:r>
          </w:p>
        </w:tc>
        <w:tc>
          <w:tcPr>
            <w:tcW w:type="dxa" w:w="529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Explaining: Es que no pude ir</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la verdad es que</w:t>
            </w:r>
          </w:p>
        </w:tc>
        <w:tc>
          <w:tcPr>
            <w:tcW w:type="dxa" w:w="2646"/>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honestly</w:t>
            </w:r>
          </w:p>
        </w:tc>
        <w:tc>
          <w:tcPr>
            <w:tcW w:type="dxa" w:w="529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Softening: La verdad es que no me gustó</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¿sabes?</w:t>
            </w:r>
          </w:p>
        </w:tc>
        <w:tc>
          <w:tcPr>
            <w:tcW w:type="dxa" w:w="2646"/>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you know?</w:t>
            </w:r>
          </w:p>
        </w:tc>
        <w:tc>
          <w:tcPr>
            <w:tcW w:type="dxa" w:w="529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Check-in: ...¿sabes?, y pasó algo raro</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al final</w:t>
            </w:r>
          </w:p>
        </w:tc>
        <w:tc>
          <w:tcPr>
            <w:tcW w:type="dxa" w:w="2646"/>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in the end</w:t>
            </w:r>
          </w:p>
        </w:tc>
        <w:tc>
          <w:tcPr>
            <w:tcW w:type="dxa" w:w="529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Al final no fui / Al final resultó bien</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por cierto</w:t>
            </w:r>
          </w:p>
        </w:tc>
        <w:tc>
          <w:tcPr>
            <w:tcW w:type="dxa" w:w="2646"/>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by the way</w:t>
            </w:r>
          </w:p>
        </w:tc>
        <w:tc>
          <w:tcPr>
            <w:tcW w:type="dxa" w:w="529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Topic change: Por cierto, ¿has hablado con María?</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total</w:t>
            </w:r>
          </w:p>
        </w:tc>
        <w:tc>
          <w:tcPr>
            <w:tcW w:type="dxa" w:w="2646"/>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anyway / so</w:t>
            </w:r>
          </w:p>
        </w:tc>
        <w:tc>
          <w:tcPr>
            <w:tcW w:type="dxa" w:w="529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Story wrap-up: Total, que al final no pasó nada</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o lo que sea</w:t>
            </w:r>
          </w:p>
        </w:tc>
        <w:tc>
          <w:tcPr>
            <w:tcW w:type="dxa" w:w="2646"/>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or whatever</w:t>
            </w:r>
          </w:p>
        </w:tc>
        <w:tc>
          <w:tcPr>
            <w:tcW w:type="dxa" w:w="529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Casual addition: Podemos ir al bar o lo que sea</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06  </w:t>
      </w:r>
      <w:r>
        <w:rPr>
          <w:rFonts w:ascii="Calibri" w:cs="Calibri" w:eastAsia="Calibri" w:hAnsi="Calibri"/>
          <w:b/>
          <w:bCs/>
          <w:color w:val="1A1A1A"/>
          <w:sz w:val="24"/>
          <w:szCs w:val="24"/>
        </w:rPr>
        <w:t xml:space="preserve">Expressing Opinions</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359"/>
        <w:gridCol w:w="3359"/>
        <w:gridCol w:w="3460"/>
      </w:tblGrid>
      <w:tr>
        <w:trPr>
          <w:tblHeader/>
        </w:trPr>
        <w:tc>
          <w:tcPr>
            <w:tcW w:type="dxa" w:w="335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Spanish</w:t>
            </w:r>
          </w:p>
        </w:tc>
        <w:tc>
          <w:tcPr>
            <w:tcW w:type="dxa" w:w="335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c>
          <w:tcPr>
            <w:tcW w:type="dxa" w:w="3460"/>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Register</w:t>
            </w:r>
          </w:p>
        </w:tc>
      </w:tr>
      <w:tr>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Creo que...</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 think that...</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Neutral, very common</w:t>
            </w:r>
          </w:p>
        </w:tc>
      </w:tr>
      <w:tr>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parece que...</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It seems to me that...</w:t>
            </w:r>
          </w:p>
        </w:tc>
        <w:tc>
          <w:tcPr>
            <w:tcW w:type="dxa" w:w="346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Natural and common</w:t>
            </w:r>
          </w:p>
        </w:tc>
      </w:tr>
      <w:tr>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En mi opinión...</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In my opinion...</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Slightly formal</w:t>
            </w:r>
          </w:p>
        </w:tc>
      </w:tr>
      <w:tr>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La verdad es que...</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Honestly...</w:t>
            </w:r>
          </w:p>
        </w:tc>
        <w:tc>
          <w:tcPr>
            <w:tcW w:type="dxa" w:w="346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Natural softener before honesty</w:t>
            </w:r>
          </w:p>
        </w:tc>
      </w:tr>
      <w:tr>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No sé, pero creo que...</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 don’t know, but I think...</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Hedging</w:t>
            </w:r>
          </w:p>
        </w:tc>
      </w:tr>
      <w:tr>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Para mí...</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For me...</w:t>
            </w:r>
          </w:p>
        </w:tc>
        <w:tc>
          <w:tcPr>
            <w:tcW w:type="dxa" w:w="346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Casual personal take</w:t>
            </w:r>
          </w:p>
        </w:tc>
      </w:tr>
      <w:tr>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 mí me parece bien/mal</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 think it’s good/bad</w:t>
            </w:r>
          </w:p>
        </w:tc>
        <w:tc>
          <w:tcPr>
            <w:tcW w:type="dxa" w:w="346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Direct personal opinion</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07  </w:t>
      </w:r>
      <w:r>
        <w:rPr>
          <w:rFonts w:ascii="Calibri" w:cs="Calibri" w:eastAsia="Calibri" w:hAnsi="Calibri"/>
          <w:b/>
          <w:bCs/>
          <w:color w:val="1A1A1A"/>
          <w:sz w:val="24"/>
          <w:szCs w:val="24"/>
        </w:rPr>
        <w:t xml:space="preserve">Agreeing and Disagreeing</w:t>
      </w:r>
    </w:p>
    <w:p>
      <w:pPr>
        <w:spacing w:after="0" w:before="0" w:line="80"/>
      </w:pPr>
    </w:p>
    <w:p>
      <w:pPr>
        <w:spacing w:after="40" w:before="100"/>
      </w:pPr>
      <w:r>
        <w:rPr>
          <w:rFonts w:ascii="Calibri" w:cs="Calibri" w:eastAsia="Calibri" w:hAnsi="Calibri"/>
          <w:b/>
          <w:bCs/>
          <w:color w:val="2B5FA0"/>
          <w:sz w:val="20"/>
          <w:szCs w:val="20"/>
        </w:rPr>
        <w:t xml:space="preserve">Agreeing</w:t>
      </w:r>
    </w:p>
    <w:p>
      <w:pPr>
        <w:spacing w:after="30" w:before="30"/>
        <w:ind w:left="120"/>
      </w:pPr>
      <w:r>
        <w:rPr>
          <w:rFonts w:ascii="Calibri" w:cs="Calibri" w:eastAsia="Calibri" w:hAnsi="Calibri"/>
          <w:b/>
          <w:bCs/>
          <w:color w:val="1A1A1A"/>
          <w:sz w:val="20"/>
          <w:szCs w:val="20"/>
        </w:rPr>
        <w:t xml:space="preserve">Sí, exacto.</w:t>
      </w:r>
      <w:r>
        <w:rPr>
          <w:rFonts w:ascii="Calibri" w:cs="Calibri" w:eastAsia="Calibri" w:hAnsi="Calibri"/>
          <w:color w:val="555555"/>
          <w:sz w:val="20"/>
          <w:szCs w:val="20"/>
        </w:rPr>
        <w:t xml:space="preserve">   Yes, exactly.</w:t>
      </w:r>
    </w:p>
    <w:p>
      <w:pPr>
        <w:spacing w:after="30" w:before="30"/>
        <w:ind w:left="120"/>
      </w:pPr>
      <w:r>
        <w:rPr>
          <w:rFonts w:ascii="Calibri" w:cs="Calibri" w:eastAsia="Calibri" w:hAnsi="Calibri"/>
          <w:b/>
          <w:bCs/>
          <w:color w:val="1A1A1A"/>
          <w:sz w:val="20"/>
          <w:szCs w:val="20"/>
        </w:rPr>
        <w:t xml:space="preserve">Totalmente de acuerdo.</w:t>
      </w:r>
      <w:r>
        <w:rPr>
          <w:rFonts w:ascii="Calibri" w:cs="Calibri" w:eastAsia="Calibri" w:hAnsi="Calibri"/>
          <w:color w:val="555555"/>
          <w:sz w:val="20"/>
          <w:szCs w:val="20"/>
        </w:rPr>
        <w:t xml:space="preserve">   Totally agree.</w:t>
      </w:r>
    </w:p>
    <w:p>
      <w:pPr>
        <w:spacing w:after="30" w:before="30"/>
        <w:ind w:left="120"/>
      </w:pPr>
      <w:r>
        <w:rPr>
          <w:rFonts w:ascii="Calibri" w:cs="Calibri" w:eastAsia="Calibri" w:hAnsi="Calibri"/>
          <w:b/>
          <w:bCs/>
          <w:color w:val="1A1A1A"/>
          <w:sz w:val="20"/>
          <w:szCs w:val="20"/>
        </w:rPr>
        <w:t xml:space="preserve">Tienes razón.</w:t>
      </w:r>
      <w:r>
        <w:rPr>
          <w:rFonts w:ascii="Calibri" w:cs="Calibri" w:eastAsia="Calibri" w:hAnsi="Calibri"/>
          <w:color w:val="555555"/>
          <w:sz w:val="20"/>
          <w:szCs w:val="20"/>
        </w:rPr>
        <w:t xml:space="preserve">   You’re right.</w:t>
      </w:r>
    </w:p>
    <w:p>
      <w:pPr>
        <w:spacing w:after="30" w:before="30"/>
        <w:ind w:left="120"/>
      </w:pPr>
      <w:r>
        <w:rPr>
          <w:rFonts w:ascii="Calibri" w:cs="Calibri" w:eastAsia="Calibri" w:hAnsi="Calibri"/>
          <w:b/>
          <w:bCs/>
          <w:color w:val="1A1A1A"/>
          <w:sz w:val="20"/>
          <w:szCs w:val="20"/>
        </w:rPr>
        <w:t xml:space="preserve">Sí, claro.</w:t>
      </w:r>
      <w:r>
        <w:rPr>
          <w:rFonts w:ascii="Calibri" w:cs="Calibri" w:eastAsia="Calibri" w:hAnsi="Calibri"/>
          <w:color w:val="555555"/>
          <w:sz w:val="20"/>
          <w:szCs w:val="20"/>
        </w:rPr>
        <w:t xml:space="preserve">   Yes, of course.</w:t>
      </w:r>
    </w:p>
    <w:p>
      <w:pPr>
        <w:spacing w:after="30" w:before="30"/>
        <w:ind w:left="120"/>
      </w:pPr>
      <w:r>
        <w:rPr>
          <w:rFonts w:ascii="Calibri" w:cs="Calibri" w:eastAsia="Calibri" w:hAnsi="Calibri"/>
          <w:b/>
          <w:bCs/>
          <w:color w:val="1A1A1A"/>
          <w:sz w:val="20"/>
          <w:szCs w:val="20"/>
        </w:rPr>
        <w:t xml:space="preserve">Ya, ya.</w:t>
      </w:r>
      <w:r>
        <w:rPr>
          <w:rFonts w:ascii="Calibri" w:cs="Calibri" w:eastAsia="Calibri" w:hAnsi="Calibri"/>
          <w:color w:val="555555"/>
          <w:sz w:val="20"/>
          <w:szCs w:val="20"/>
        </w:rPr>
        <w:t xml:space="preserve">   Yeah, yeah (I hear you).</w:t>
      </w:r>
    </w:p>
    <w:p>
      <w:pPr>
        <w:spacing w:after="30" w:before="30"/>
        <w:ind w:left="120"/>
      </w:pPr>
      <w:r>
        <w:rPr>
          <w:rFonts w:ascii="Calibri" w:cs="Calibri" w:eastAsia="Calibri" w:hAnsi="Calibri"/>
          <w:b/>
          <w:bCs/>
          <w:color w:val="1A1A1A"/>
          <w:sz w:val="20"/>
          <w:szCs w:val="20"/>
        </w:rPr>
        <w:t xml:space="preserve">Por supuesto.</w:t>
      </w:r>
      <w:r>
        <w:rPr>
          <w:rFonts w:ascii="Calibri" w:cs="Calibri" w:eastAsia="Calibri" w:hAnsi="Calibri"/>
          <w:color w:val="555555"/>
          <w:sz w:val="20"/>
          <w:szCs w:val="20"/>
        </w:rPr>
        <w:t xml:space="preserve">   Of course.</w:t>
      </w:r>
    </w:p>
    <w:p>
      <w:pPr>
        <w:spacing w:after="0" w:before="0" w:line="120"/>
      </w:pPr>
    </w:p>
    <w:p>
      <w:pPr>
        <w:spacing w:after="40" w:before="100"/>
      </w:pPr>
      <w:r>
        <w:rPr>
          <w:rFonts w:ascii="Calibri" w:cs="Calibri" w:eastAsia="Calibri" w:hAnsi="Calibri"/>
          <w:b/>
          <w:bCs/>
          <w:color w:val="2B5FA0"/>
          <w:sz w:val="20"/>
          <w:szCs w:val="20"/>
        </w:rPr>
        <w:t xml:space="preserve">Disagreeing (politely)</w:t>
      </w:r>
    </w:p>
    <w:p>
      <w:pPr>
        <w:spacing w:after="30" w:before="30"/>
        <w:ind w:left="120"/>
      </w:pPr>
      <w:r>
        <w:rPr>
          <w:rFonts w:ascii="Calibri" w:cs="Calibri" w:eastAsia="Calibri" w:hAnsi="Calibri"/>
          <w:b/>
          <w:bCs/>
          <w:color w:val="1A1A1A"/>
          <w:sz w:val="20"/>
          <w:szCs w:val="20"/>
        </w:rPr>
        <w:t xml:space="preserve">No sé, yo creo que...</w:t>
      </w:r>
      <w:r>
        <w:rPr>
          <w:rFonts w:ascii="Calibri" w:cs="Calibri" w:eastAsia="Calibri" w:hAnsi="Calibri"/>
          <w:color w:val="555555"/>
          <w:sz w:val="20"/>
          <w:szCs w:val="20"/>
        </w:rPr>
        <w:t xml:space="preserve">   I don’t know, I think...</w:t>
      </w:r>
    </w:p>
    <w:p>
      <w:pPr>
        <w:spacing w:after="30" w:before="30"/>
        <w:ind w:left="120"/>
      </w:pPr>
      <w:r>
        <w:rPr>
          <w:rFonts w:ascii="Calibri" w:cs="Calibri" w:eastAsia="Calibri" w:hAnsi="Calibri"/>
          <w:b/>
          <w:bCs/>
          <w:color w:val="1A1A1A"/>
          <w:sz w:val="20"/>
          <w:szCs w:val="20"/>
        </w:rPr>
        <w:t xml:space="preserve">Bueno, depende...</w:t>
      </w:r>
      <w:r>
        <w:rPr>
          <w:rFonts w:ascii="Calibri" w:cs="Calibri" w:eastAsia="Calibri" w:hAnsi="Calibri"/>
          <w:color w:val="555555"/>
          <w:sz w:val="20"/>
          <w:szCs w:val="20"/>
        </w:rPr>
        <w:t xml:space="preserve">   Well, it depends...</w:t>
      </w:r>
    </w:p>
    <w:p>
      <w:pPr>
        <w:spacing w:after="30" w:before="30"/>
        <w:ind w:left="120"/>
      </w:pPr>
      <w:r>
        <w:rPr>
          <w:rFonts w:ascii="Calibri" w:cs="Calibri" w:eastAsia="Calibri" w:hAnsi="Calibri"/>
          <w:b/>
          <w:bCs/>
          <w:color w:val="1A1A1A"/>
          <w:sz w:val="20"/>
          <w:szCs w:val="20"/>
        </w:rPr>
        <w:t xml:space="preserve">No estoy muy de acuerdo.</w:t>
      </w:r>
      <w:r>
        <w:rPr>
          <w:rFonts w:ascii="Calibri" w:cs="Calibri" w:eastAsia="Calibri" w:hAnsi="Calibri"/>
          <w:color w:val="555555"/>
          <w:sz w:val="20"/>
          <w:szCs w:val="20"/>
        </w:rPr>
        <w:t xml:space="preserve">   I don’t quite agree.</w:t>
      </w:r>
    </w:p>
    <w:p>
      <w:pPr>
        <w:spacing w:after="30" w:before="30"/>
        <w:ind w:left="120"/>
      </w:pPr>
      <w:r>
        <w:rPr>
          <w:rFonts w:ascii="Calibri" w:cs="Calibri" w:eastAsia="Calibri" w:hAnsi="Calibri"/>
          <w:b/>
          <w:bCs/>
          <w:color w:val="1A1A1A"/>
          <w:sz w:val="20"/>
          <w:szCs w:val="20"/>
        </w:rPr>
        <w:t xml:space="preserve">Puede ser, pero...</w:t>
      </w:r>
      <w:r>
        <w:rPr>
          <w:rFonts w:ascii="Calibri" w:cs="Calibri" w:eastAsia="Calibri" w:hAnsi="Calibri"/>
          <w:color w:val="555555"/>
          <w:sz w:val="20"/>
          <w:szCs w:val="20"/>
        </w:rPr>
        <w:t xml:space="preserve">   Maybe, but...</w:t>
      </w:r>
    </w:p>
    <w:p>
      <w:pPr>
        <w:spacing w:after="30" w:before="30"/>
        <w:ind w:left="120"/>
      </w:pPr>
      <w:r>
        <w:rPr>
          <w:rFonts w:ascii="Calibri" w:cs="Calibri" w:eastAsia="Calibri" w:hAnsi="Calibri"/>
          <w:b/>
          <w:bCs/>
          <w:color w:val="1A1A1A"/>
          <w:sz w:val="20"/>
          <w:szCs w:val="20"/>
        </w:rPr>
        <w:t xml:space="preserve">Yo lo veo de otra forma.</w:t>
      </w:r>
      <w:r>
        <w:rPr>
          <w:rFonts w:ascii="Calibri" w:cs="Calibri" w:eastAsia="Calibri" w:hAnsi="Calibri"/>
          <w:color w:val="555555"/>
          <w:sz w:val="20"/>
          <w:szCs w:val="20"/>
        </w:rPr>
        <w:t xml:space="preserve">   I see it differently.</w:t>
      </w:r>
    </w:p>
    <w:p>
      <w:pPr>
        <w:spacing w:after="30" w:before="30"/>
        <w:ind w:left="120"/>
      </w:pPr>
      <w:r>
        <w:rPr>
          <w:rFonts w:ascii="Calibri" w:cs="Calibri" w:eastAsia="Calibri" w:hAnsi="Calibri"/>
          <w:b/>
          <w:bCs/>
          <w:color w:val="1A1A1A"/>
          <w:sz w:val="20"/>
          <w:szCs w:val="20"/>
        </w:rPr>
        <w:t xml:space="preserve">Sí, pero por otro lado...</w:t>
      </w:r>
      <w:r>
        <w:rPr>
          <w:rFonts w:ascii="Calibri" w:cs="Calibri" w:eastAsia="Calibri" w:hAnsi="Calibri"/>
          <w:color w:val="555555"/>
          <w:sz w:val="20"/>
          <w:szCs w:val="20"/>
        </w:rPr>
        <w:t xml:space="preserve">   Yes, but on the other hand...</w:t>
      </w:r>
    </w:p>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08  </w:t>
      </w:r>
      <w:r>
        <w:rPr>
          <w:rFonts w:ascii="Calibri" w:cs="Calibri" w:eastAsia="Calibri" w:hAnsi="Calibri"/>
          <w:b/>
          <w:bCs/>
          <w:color w:val="1A1A1A"/>
          <w:sz w:val="24"/>
          <w:szCs w:val="24"/>
        </w:rPr>
        <w:t xml:space="preserve">Reactions</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850"/>
        <w:gridCol w:w="3359"/>
        <w:gridCol w:w="3969"/>
      </w:tblGrid>
      <w:tr>
        <w:trPr>
          <w:tblHeader/>
        </w:trPr>
        <w:tc>
          <w:tcPr>
            <w:tcW w:type="dxa" w:w="2850"/>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Spanish</w:t>
            </w:r>
          </w:p>
        </w:tc>
        <w:tc>
          <w:tcPr>
            <w:tcW w:type="dxa" w:w="335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c>
          <w:tcPr>
            <w:tcW w:type="dxa" w:w="396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When</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¡No me digas!</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You’re kidding!</w:t>
            </w:r>
          </w:p>
        </w:tc>
        <w:tc>
          <w:tcPr>
            <w:tcW w:type="dxa" w:w="396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Surprise at news</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fuerte!</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Wow / That’s intense!</w:t>
            </w:r>
          </w:p>
        </w:tc>
        <w:tc>
          <w:tcPr>
            <w:tcW w:type="dxa" w:w="396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Shock</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¡Venga ya!</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Come on! / No way!</w:t>
            </w:r>
          </w:p>
        </w:tc>
        <w:tc>
          <w:tcPr>
            <w:tcW w:type="dxa" w:w="396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Disbelief</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pena!</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What a shame!</w:t>
            </w:r>
          </w:p>
        </w:tc>
        <w:tc>
          <w:tcPr>
            <w:tcW w:type="dxa" w:w="396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Sympathy</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guay!</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How cool!</w:t>
            </w:r>
          </w:p>
        </w:tc>
        <w:tc>
          <w:tcPr>
            <w:tcW w:type="dxa" w:w="396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Approval</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¡Menos mal!</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Thank goodness!</w:t>
            </w:r>
          </w:p>
        </w:tc>
        <w:tc>
          <w:tcPr>
            <w:tcW w:type="dxa" w:w="396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Relief</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suerte!</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How lucky!</w:t>
            </w:r>
          </w:p>
        </w:tc>
        <w:tc>
          <w:tcPr>
            <w:tcW w:type="dxa" w:w="396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Positive reaction</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Vaya...</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Oh... / Well...</w:t>
            </w:r>
          </w:p>
        </w:tc>
        <w:tc>
          <w:tcPr>
            <w:tcW w:type="dxa" w:w="396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Mild disappointment</w:t>
            </w:r>
          </w:p>
        </w:tc>
      </w:tr>
      <w:tr>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¡Anda!</w:t>
            </w:r>
          </w:p>
        </w:tc>
        <w:tc>
          <w:tcPr>
            <w:tcW w:type="dxa" w:w="335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Wow / Really!</w:t>
            </w:r>
          </w:p>
        </w:tc>
        <w:tc>
          <w:tcPr>
            <w:tcW w:type="dxa" w:w="396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Mild surprise</w:t>
            </w:r>
          </w:p>
        </w:tc>
      </w:tr>
      <w:tr>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alegro.</w:t>
            </w:r>
          </w:p>
        </w:tc>
        <w:tc>
          <w:tcPr>
            <w:tcW w:type="dxa" w:w="335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I’m glad.</w:t>
            </w:r>
          </w:p>
        </w:tc>
        <w:tc>
          <w:tcPr>
            <w:tcW w:type="dxa" w:w="396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Warm positive reaction</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09  </w:t>
      </w:r>
      <w:r>
        <w:rPr>
          <w:rFonts w:ascii="Calibri" w:cs="Calibri" w:eastAsia="Calibri" w:hAnsi="Calibri"/>
          <w:b/>
          <w:bCs/>
          <w:color w:val="1A1A1A"/>
          <w:sz w:val="24"/>
          <w:szCs w:val="24"/>
        </w:rPr>
        <w:t xml:space="preserve">Talking About Plans</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053"/>
        <w:gridCol w:w="3868"/>
        <w:gridCol w:w="3257"/>
      </w:tblGrid>
      <w:tr>
        <w:trPr>
          <w:tblHeader/>
        </w:trPr>
        <w:tc>
          <w:tcPr>
            <w:tcW w:type="dxa" w:w="3053"/>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Structure</w:t>
            </w:r>
          </w:p>
        </w:tc>
        <w:tc>
          <w:tcPr>
            <w:tcW w:type="dxa" w:w="3868"/>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Example</w:t>
            </w:r>
          </w:p>
        </w:tc>
        <w:tc>
          <w:tcPr>
            <w:tcW w:type="dxa" w:w="3257"/>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Voy a + infinitivo</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Voy a quedar con unos amigos.</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I’m going to meet friends.</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Igual + presente</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Igual me quedo en casa.</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 might just stay home.</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 lo mejor + presente</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 lo mejor voy.</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Maybe I’ll go.</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apetece + infinitivo</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apetece salir esta noche.</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 feel like going out tonight.</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Tengo ganas de + infinitivo</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Tengo ganas de verte.</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I’m looking forward to seeing you.</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Tengo pensado + infinitivo</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Tengo pensado ir a la playa.</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I’m planning to go to the beach.</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10  </w:t>
      </w:r>
      <w:r>
        <w:rPr>
          <w:rFonts w:ascii="Calibri" w:cs="Calibri" w:eastAsia="Calibri" w:hAnsi="Calibri"/>
          <w:b/>
          <w:bCs/>
          <w:color w:val="1A1A1A"/>
          <w:sz w:val="24"/>
          <w:szCs w:val="24"/>
        </w:rPr>
        <w:t xml:space="preserve">Telling Stories (Talking About the Past)</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053"/>
        <w:gridCol w:w="3257"/>
        <w:gridCol w:w="3868"/>
      </w:tblGrid>
      <w:tr>
        <w:trPr>
          <w:tblHeader/>
        </w:trPr>
        <w:tc>
          <w:tcPr>
            <w:tcW w:type="dxa" w:w="3053"/>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Spanish</w:t>
            </w:r>
          </w:p>
        </w:tc>
        <w:tc>
          <w:tcPr>
            <w:tcW w:type="dxa" w:w="3257"/>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c>
          <w:tcPr>
            <w:tcW w:type="dxa" w:w="3868"/>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Pues resulta que...</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So it turns out that...</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Classic story starter in Spain</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Imágínate que...</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Imagine that...</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Setting up a story</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Estaba + gerundio cuando...</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 was doing X when...</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Imperfecto sets scene, indefinido interrupts</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De repente...</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Suddenly...</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Signals an event (indefinido follows)</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Al final...</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In the end...</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Wrapping up the story</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No te lo vas a creer.</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You’re not going to believe this.</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Pre-story hook</w:t>
            </w:r>
          </w:p>
        </w:tc>
      </w:tr>
      <w:tr>
        <w:tc>
          <w:tcPr>
            <w:tcW w:type="dxa" w:w="3053"/>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Fue una pasada.</w:t>
            </w:r>
          </w:p>
        </w:tc>
        <w:tc>
          <w:tcPr>
            <w:tcW w:type="dxa" w:w="3257"/>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It was amazing / wild.</w:t>
            </w:r>
          </w:p>
        </w:tc>
        <w:tc>
          <w:tcPr>
            <w:tcW w:type="dxa" w:w="3868"/>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Strong positive reaction</w:t>
            </w:r>
          </w:p>
        </w:tc>
      </w:tr>
      <w:tr>
        <w:tc>
          <w:tcPr>
            <w:tcW w:type="dxa" w:w="3053"/>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quedé a cuadros.</w:t>
            </w:r>
          </w:p>
        </w:tc>
        <w:tc>
          <w:tcPr>
            <w:tcW w:type="dxa" w:w="3257"/>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 was completely shocked.</w:t>
            </w:r>
          </w:p>
        </w:tc>
        <w:tc>
          <w:tcPr>
            <w:tcW w:type="dxa" w:w="3868"/>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Idiomatic reaction</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11  </w:t>
      </w:r>
      <w:r>
        <w:rPr>
          <w:rFonts w:ascii="Calibri" w:cs="Calibri" w:eastAsia="Calibri" w:hAnsi="Calibri"/>
          <w:b/>
          <w:bCs/>
          <w:color w:val="1A1A1A"/>
          <w:sz w:val="24"/>
          <w:szCs w:val="24"/>
        </w:rPr>
        <w:t xml:space="preserve">Essential Vocab for Conversation</w:t>
      </w:r>
    </w:p>
    <w:p>
      <w:pPr>
        <w:spacing w:after="0" w:before="0" w:line="8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39"/>
        <w:gridCol w:w="2850"/>
        <w:gridCol w:w="5089"/>
      </w:tblGrid>
      <w:tr>
        <w:trPr>
          <w:tblHeader/>
        </w:trPr>
        <w:tc>
          <w:tcPr>
            <w:tcW w:type="dxa" w:w="223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Spanish</w:t>
            </w:r>
          </w:p>
        </w:tc>
        <w:tc>
          <w:tcPr>
            <w:tcW w:type="dxa" w:w="2850"/>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English</w:t>
            </w:r>
          </w:p>
        </w:tc>
        <w:tc>
          <w:tcPr>
            <w:tcW w:type="dxa" w:w="5089"/>
            <w:tcBorders>
              <w:top w:val="single" w:color="2B5FA0" w:sz="4"/>
              <w:left w:val="single" w:color="2B5FA0" w:sz="4"/>
              <w:bottom w:val="single" w:color="2B5FA0" w:sz="4"/>
              <w:right w:val="single" w:color="2B5FA0" w:sz="4"/>
            </w:tcBorders>
            <w:shd w:fill="2B5FA0"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el finde</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the weekend</w:t>
            </w:r>
          </w:p>
        </w:tc>
        <w:tc>
          <w:tcPr>
            <w:tcW w:type="dxa" w:w="508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Short for fin de semana. Very common.</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el cotilleo</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gossip</w:t>
            </w:r>
          </w:p>
        </w:tc>
        <w:tc>
          <w:tcPr>
            <w:tcW w:type="dxa" w:w="508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Cotillear = to gossip</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quedar</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to meet up / make plans</w:t>
            </w:r>
          </w:p>
        </w:tc>
        <w:tc>
          <w:tcPr>
            <w:tcW w:type="dxa" w:w="508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Quedamos el viernes = Let’s meet Friday</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la pinta</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the look / vibe</w:t>
            </w:r>
          </w:p>
        </w:tc>
        <w:tc>
          <w:tcPr>
            <w:tcW w:type="dxa" w:w="508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¡Tiene buena pinta! = Looks great!</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molar</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to be cool</w:t>
            </w:r>
          </w:p>
        </w:tc>
        <w:tc>
          <w:tcPr>
            <w:tcW w:type="dxa" w:w="508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Mola mucho = It’s really cool (Spain only)</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apetecer</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to feel like</w:t>
            </w:r>
          </w:p>
        </w:tc>
        <w:tc>
          <w:tcPr>
            <w:tcW w:type="dxa" w:w="508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Me apetece = I feel like it</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enrollado/a</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cool / easy-going</w:t>
            </w:r>
          </w:p>
        </w:tc>
        <w:tc>
          <w:tcPr>
            <w:tcW w:type="dxa" w:w="508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Es muy enrollado = He’s really cool</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pesado/a</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annoying / boring</w:t>
            </w:r>
          </w:p>
        </w:tc>
        <w:tc>
          <w:tcPr>
            <w:tcW w:type="dxa" w:w="508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No seas pesado = Don’t be annoying</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majo/a</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nice / pleasant</w:t>
            </w:r>
          </w:p>
        </w:tc>
        <w:tc>
          <w:tcPr>
            <w:tcW w:type="dxa" w:w="508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Es muy maja = She’s very nice</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gracioso/a</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funny</w:t>
            </w:r>
          </w:p>
        </w:tc>
        <w:tc>
          <w:tcPr>
            <w:tcW w:type="dxa" w:w="508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¡Qué gracioso! = How funny!</w:t>
            </w:r>
          </w:p>
        </w:tc>
      </w:tr>
      <w:tr>
        <w:tc>
          <w:tcPr>
            <w:tcW w:type="dxa" w:w="223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estar al loro</w:t>
            </w:r>
          </w:p>
        </w:tc>
        <w:tc>
          <w:tcPr>
            <w:tcW w:type="dxa" w:w="2850"/>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to be in the loop</w:t>
            </w:r>
          </w:p>
        </w:tc>
        <w:tc>
          <w:tcPr>
            <w:tcW w:type="dxa" w:w="5089"/>
            <w:tcBorders>
              <w:top w:val="single" w:color="E1ECF5" w:sz="4"/>
              <w:left w:val="single" w:color="E1ECF5" w:sz="4"/>
              <w:bottom w:val="single" w:color="E1ECF5" w:sz="4"/>
              <w:right w:val="single" w:color="E1ECF5" w:sz="4"/>
            </w:tcBorders>
            <w:shd w:fill="EBF3FD" w:val="clear"/>
            <w:tcMar>
              <w:top w:type="dxa" w:w="72"/>
              <w:left w:type="dxa" w:w="120"/>
              <w:bottom w:type="dxa" w:w="72"/>
              <w:right w:type="dxa" w:w="120"/>
            </w:tcMar>
            <w:vAlign w:val="center"/>
          </w:tcPr>
          <w:p>
            <w:r>
              <w:rPr>
                <w:rFonts w:ascii="Calibri" w:cs="Calibri" w:eastAsia="Calibri" w:hAnsi="Calibri"/>
                <w:color w:val="1A1A1A"/>
                <w:sz w:val="19"/>
                <w:szCs w:val="19"/>
              </w:rPr>
              <w:t xml:space="preserve">¿Estás al loro? = Are you up to date?</w:t>
            </w:r>
          </w:p>
        </w:tc>
      </w:tr>
      <w:tr>
        <w:tc>
          <w:tcPr>
            <w:tcW w:type="dxa" w:w="223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el lío</w:t>
            </w:r>
          </w:p>
        </w:tc>
        <w:tc>
          <w:tcPr>
            <w:tcW w:type="dxa" w:w="2850"/>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a mess / situation</w:t>
            </w:r>
          </w:p>
        </w:tc>
        <w:tc>
          <w:tcPr>
            <w:tcW w:type="dxa" w:w="5089"/>
            <w:tcBorders>
              <w:top w:val="single" w:color="E1ECF5" w:sz="4"/>
              <w:left w:val="single" w:color="E1ECF5" w:sz="4"/>
              <w:bottom w:val="single" w:color="E1ECF5" w:sz="4"/>
              <w:right w:val="single" w:color="E1ECF5" w:sz="4"/>
            </w:tcBorders>
            <w:shd w:fill="FFFFFF" w:val="clear"/>
            <w:tcMar>
              <w:top w:type="dxa" w:w="72"/>
              <w:left w:type="dxa" w:w="120"/>
              <w:bottom w:type="dxa" w:w="72"/>
              <w:right w:type="dxa" w:w="120"/>
            </w:tcMar>
            <w:vAlign w:val="center"/>
          </w:tcPr>
          <w:p>
            <w:r>
              <w:rPr>
                <w:rFonts w:ascii="Calibri" w:cs="Calibri" w:eastAsia="Calibri" w:hAnsi="Calibri"/>
                <w:color w:val="1A1A1A"/>
                <w:sz w:val="19"/>
                <w:szCs w:val="19"/>
              </w:rPr>
              <w:t xml:space="preserve">Vaya lío = What a mess</w:t>
            </w:r>
          </w:p>
        </w:tc>
      </w:tr>
    </w:tbl>
    <w:p>
      <w:pPr>
        <w:spacing w:after="0" w:before="0" w:line="160"/>
      </w:pPr>
    </w:p>
    <w:p>
      <w:pPr>
        <w:pBdr>
          <w:bottom w:val="single" w:color="2B5FA0" w:sz="6" w:space="2"/>
        </w:pBdr>
        <w:spacing w:after="60" w:before="220"/>
      </w:pPr>
      <w:r>
        <w:rPr>
          <w:rFonts w:ascii="Calibri" w:cs="Calibri" w:eastAsia="Calibri" w:hAnsi="Calibri"/>
          <w:b/>
          <w:bCs/>
          <w:color w:val="2B5FA0"/>
          <w:sz w:val="22"/>
          <w:szCs w:val="22"/>
        </w:rPr>
        <w:t xml:space="preserve">12  </w:t>
      </w:r>
      <w:r>
        <w:rPr>
          <w:rFonts w:ascii="Calibri" w:cs="Calibri" w:eastAsia="Calibri" w:hAnsi="Calibri"/>
          <w:b/>
          <w:bCs/>
          <w:color w:val="1A1A1A"/>
          <w:sz w:val="24"/>
          <w:szCs w:val="24"/>
        </w:rPr>
        <w:t xml:space="preserve">Key Points to Remember</w:t>
      </w:r>
    </w:p>
    <w:p>
      <w:pPr>
        <w:spacing w:after="0" w:before="0" w:line="120"/>
      </w:pPr>
    </w:p>
    <w:p>
      <w:pPr>
        <w:pBdr>
          <w:top w:val="single" w:color="F0D890" w:sz="6"/>
          <w:bottom w:val="single" w:color="F0D890" w:sz="6"/>
          <w:left w:val="single" w:color="F0D890" w:sz="12"/>
          <w:right w:val="single" w:color="F0D890" w:sz="6"/>
        </w:pBdr>
        <w:shd w:fill="FFF9EC" w:val="clear"/>
        <w:spacing w:after="60" w:before="60" w:line="300"/>
        <w:ind w:left="160" w:right="160"/>
      </w:pPr>
      <w:r>
        <w:rPr>
          <w:rFonts w:ascii="Calibri" w:cs="Calibri" w:eastAsia="Calibri" w:hAnsi="Calibri"/>
          <w:b/>
          <w:bCs/>
          <w:color w:val="2B5FA0"/>
          <w:sz w:val="20"/>
          <w:szCs w:val="20"/>
        </w:rPr>
        <w:t xml:space="preserve">1. </w:t>
      </w:r>
      <w:r>
        <w:rPr>
          <w:rFonts w:ascii="Calibri" w:cs="Calibri" w:eastAsia="Calibri" w:hAnsi="Calibri"/>
          <w:b/>
          <w:bCs/>
          <w:color w:val="1A1A1A"/>
          <w:sz w:val="20"/>
          <w:szCs w:val="20"/>
        </w:rPr>
        <w:t xml:space="preserve">¿Qué tal? always gets bounced back — </w:t>
      </w:r>
      <w:r>
        <w:rPr>
          <w:rFonts w:ascii="Calibri" w:cs="Calibri" w:eastAsia="Calibri" w:hAnsi="Calibri"/>
          <w:color w:val="333333"/>
          <w:sz w:val="20"/>
          <w:szCs w:val="20"/>
        </w:rPr>
        <w:t xml:space="preserve">Never answer without asking it back. Bien, ¿y tú? is the minimum. Spaniards always return the question.</w:t>
      </w:r>
    </w:p>
    <w:p>
      <w:pPr>
        <w:spacing w:after="0" w:before="0" w:line="80"/>
      </w:pPr>
    </w:p>
    <w:p>
      <w:pPr>
        <w:pBdr>
          <w:top w:val="single" w:color="F0D890" w:sz="6"/>
          <w:bottom w:val="single" w:color="F0D890" w:sz="6"/>
          <w:left w:val="single" w:color="F0D890" w:sz="12"/>
          <w:right w:val="single" w:color="F0D890" w:sz="6"/>
        </w:pBdr>
        <w:shd w:fill="FFF9EC" w:val="clear"/>
        <w:spacing w:after="60" w:before="60" w:line="300"/>
        <w:ind w:left="160" w:right="160"/>
      </w:pPr>
      <w:r>
        <w:rPr>
          <w:rFonts w:ascii="Calibri" w:cs="Calibri" w:eastAsia="Calibri" w:hAnsi="Calibri"/>
          <w:b/>
          <w:bCs/>
          <w:color w:val="2B5FA0"/>
          <w:sz w:val="20"/>
          <w:szCs w:val="20"/>
        </w:rPr>
        <w:t xml:space="preserve">2. </w:t>
      </w:r>
      <w:r>
        <w:rPr>
          <w:rFonts w:ascii="Calibri" w:cs="Calibri" w:eastAsia="Calibri" w:hAnsi="Calibri"/>
          <w:b/>
          <w:bCs/>
          <w:color w:val="1A1A1A"/>
          <w:sz w:val="20"/>
          <w:szCs w:val="20"/>
        </w:rPr>
        <w:t xml:space="preserve">Fillers are essential, not lazy — </w:t>
      </w:r>
      <w:r>
        <w:rPr>
          <w:rFonts w:ascii="Calibri" w:cs="Calibri" w:eastAsia="Calibri" w:hAnsi="Calibri"/>
          <w:color w:val="333333"/>
          <w:sz w:val="20"/>
          <w:szCs w:val="20"/>
        </w:rPr>
        <w:t xml:space="preserve">O sea, en plan, pues, a ver, es que are not padding. They are how natural spoken Spanish sounds. Use them.</w:t>
      </w:r>
    </w:p>
    <w:p>
      <w:pPr>
        <w:spacing w:after="0" w:before="0" w:line="80"/>
      </w:pPr>
    </w:p>
    <w:p>
      <w:pPr>
        <w:pBdr>
          <w:top w:val="single" w:color="F0D890" w:sz="6"/>
          <w:bottom w:val="single" w:color="F0D890" w:sz="6"/>
          <w:left w:val="single" w:color="F0D890" w:sz="12"/>
          <w:right w:val="single" w:color="F0D890" w:sz="6"/>
        </w:pBdr>
        <w:shd w:fill="FFF9EC" w:val="clear"/>
        <w:spacing w:after="60" w:before="60" w:line="300"/>
        <w:ind w:left="160" w:right="160"/>
      </w:pPr>
      <w:r>
        <w:rPr>
          <w:rFonts w:ascii="Calibri" w:cs="Calibri" w:eastAsia="Calibri" w:hAnsi="Calibri"/>
          <w:b/>
          <w:bCs/>
          <w:color w:val="2B5FA0"/>
          <w:sz w:val="20"/>
          <w:szCs w:val="20"/>
        </w:rPr>
        <w:t xml:space="preserve">3. </w:t>
      </w:r>
      <w:r>
        <w:rPr>
          <w:rFonts w:ascii="Calibri" w:cs="Calibri" w:eastAsia="Calibri" w:hAnsi="Calibri"/>
          <w:b/>
          <w:bCs/>
          <w:color w:val="1A1A1A"/>
          <w:sz w:val="20"/>
          <w:szCs w:val="20"/>
        </w:rPr>
        <w:t xml:space="preserve">Igual and a lo mejor for “maybe” — </w:t>
      </w:r>
      <w:r>
        <w:rPr>
          <w:rFonts w:ascii="Calibri" w:cs="Calibri" w:eastAsia="Calibri" w:hAnsi="Calibri"/>
          <w:color w:val="333333"/>
          <w:sz w:val="20"/>
          <w:szCs w:val="20"/>
        </w:rPr>
        <w:t xml:space="preserve">These are what people actually say. Igual me quedo en casa sounds natural. Quizás me quede en casa sounds formal.</w:t>
      </w:r>
    </w:p>
    <w:p>
      <w:pPr>
        <w:spacing w:after="0" w:before="0" w:line="80"/>
      </w:pPr>
    </w:p>
    <w:p>
      <w:pPr>
        <w:pBdr>
          <w:top w:val="single" w:color="F0D890" w:sz="6"/>
          <w:bottom w:val="single" w:color="F0D890" w:sz="6"/>
          <w:left w:val="single" w:color="F0D890" w:sz="12"/>
          <w:right w:val="single" w:color="F0D890" w:sz="6"/>
        </w:pBdr>
        <w:shd w:fill="FFF9EC" w:val="clear"/>
        <w:spacing w:after="60" w:before="60" w:line="300"/>
        <w:ind w:left="160" w:right="160"/>
      </w:pPr>
      <w:r>
        <w:rPr>
          <w:rFonts w:ascii="Calibri" w:cs="Calibri" w:eastAsia="Calibri" w:hAnsi="Calibri"/>
          <w:b/>
          <w:bCs/>
          <w:color w:val="2B5FA0"/>
          <w:sz w:val="20"/>
          <w:szCs w:val="20"/>
        </w:rPr>
        <w:t xml:space="preserve">4. </w:t>
      </w:r>
      <w:r>
        <w:rPr>
          <w:rFonts w:ascii="Calibri" w:cs="Calibri" w:eastAsia="Calibri" w:hAnsi="Calibri"/>
          <w:b/>
          <w:bCs/>
          <w:color w:val="1A1A1A"/>
          <w:sz w:val="20"/>
          <w:szCs w:val="20"/>
        </w:rPr>
        <w:t xml:space="preserve">Pues resulta que... for stories — </w:t>
      </w:r>
      <w:r>
        <w:rPr>
          <w:rFonts w:ascii="Calibri" w:cs="Calibri" w:eastAsia="Calibri" w:hAnsi="Calibri"/>
          <w:color w:val="333333"/>
          <w:sz w:val="20"/>
          <w:szCs w:val="20"/>
        </w:rPr>
        <w:t xml:space="preserve">One of the most natural story starters in Spain. Learn it, use it constantly.</w:t>
      </w:r>
    </w:p>
    <w:p>
      <w:pPr>
        <w:spacing w:after="0" w:before="0" w:line="80"/>
      </w:pPr>
    </w:p>
    <w:p>
      <w:pPr>
        <w:pBdr>
          <w:top w:val="single" w:color="F0D890" w:sz="6"/>
          <w:bottom w:val="single" w:color="F0D890" w:sz="6"/>
          <w:left w:val="single" w:color="F0D890" w:sz="12"/>
          <w:right w:val="single" w:color="F0D890" w:sz="6"/>
        </w:pBdr>
        <w:shd w:fill="FFF9EC" w:val="clear"/>
        <w:spacing w:after="60" w:before="60" w:line="300"/>
        <w:ind w:left="160" w:right="160"/>
      </w:pPr>
      <w:r>
        <w:rPr>
          <w:rFonts w:ascii="Calibri" w:cs="Calibri" w:eastAsia="Calibri" w:hAnsi="Calibri"/>
          <w:b/>
          <w:bCs/>
          <w:color w:val="2B5FA0"/>
          <w:sz w:val="20"/>
          <w:szCs w:val="20"/>
        </w:rPr>
        <w:t xml:space="preserve">5. </w:t>
      </w:r>
      <w:r>
        <w:rPr>
          <w:rFonts w:ascii="Calibri" w:cs="Calibri" w:eastAsia="Calibri" w:hAnsi="Calibri"/>
          <w:b/>
          <w:bCs/>
          <w:color w:val="1A1A1A"/>
          <w:sz w:val="20"/>
          <w:szCs w:val="20"/>
        </w:rPr>
        <w:t xml:space="preserve">Spanish reactions are physical — </w:t>
      </w:r>
      <w:r>
        <w:rPr>
          <w:rFonts w:ascii="Calibri" w:cs="Calibri" w:eastAsia="Calibri" w:hAnsi="Calibri"/>
          <w:color w:val="333333"/>
          <w:sz w:val="20"/>
          <w:szCs w:val="20"/>
        </w:rPr>
        <w:t xml:space="preserve">¡Qué fuerte!, ¡no me digas!, ¡menos mal! come with intonation and energy. The words alone are not enough.</w:t>
      </w:r>
    </w:p>
    <w:p>
      <w:pPr>
        <w:spacing w:after="0" w:before="0" w:line="160"/>
      </w:pPr>
    </w:p>
    <w:sectPr>
      <w:headerReference w:type="default" r:id="rId7"/>
      <w:footerReference w:type="default" r:id="rId8"/>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4BF" w:sz="4" w:space="2"/>
      </w:pBdr>
      <w:tabs>
        <w:tab w:val="center" w:pos="5089"/>
        <w:tab w:val="right" w:pos="10178"/>
      </w:tabs>
      <w:spacing w:after="0" w:before="60"/>
    </w:pPr>
    <w:r>
      <w:rPr>
        <w:rFonts w:ascii="Calibri" w:cs="Calibri" w:eastAsia="Calibri" w:hAnsi="Calibri"/>
        <w:color w:val="888888"/>
        <w:sz w:val="16"/>
        <w:szCs w:val="16"/>
      </w:rPr>
      <w:t xml:space="preserve">Spanish Learning · Valencia</w:t>
    </w:r>
    <w:r>
      <w:rPr>
        <w:rFonts w:ascii="Calibri" w:cs="Calibri" w:eastAsia="Calibri" w:hAnsi="Calibri"/>
        <w:sz w:val="16"/>
        <w:szCs w:val="16"/>
      </w:rPr>
      <w:t xml:space="preserve">	</w:t>
    </w:r>
    <w:r>
      <w:rPr>
        <w:rFonts w:ascii="Calibri" w:cs="Calibri" w:eastAsia="Calibri" w:hAnsi="Calibri"/>
        <w:color w:val="888888"/>
        <w:sz w:val="16"/>
        <w:szCs w:val="16"/>
      </w:rPr>
      <w:t xml:space="preserve">Conversation with Friends</w:t>
    </w:r>
    <w:r>
      <w:rPr>
        <w:rFonts w:ascii="Calibri" w:cs="Calibri" w:eastAsia="Calibri" w:hAnsi="Calibri"/>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2B5FA0" w:val="clear"/>
      <w:tabs>
        <w:tab w:val="right" w:pos="10178"/>
      </w:tabs>
      <w:spacing w:after="0" w:before="0" w:line="276"/>
      <w:ind w:left="160" w:right="160"/>
    </w:pPr>
    <w:r>
      <w:rPr>
        <w:rFonts w:ascii="Calibri" w:cs="Calibri" w:eastAsia="Calibri" w:hAnsi="Calibri"/>
        <w:b/>
        <w:bCs/>
        <w:color w:val="FFFFFF"/>
        <w:sz w:val="34"/>
        <w:szCs w:val="34"/>
      </w:rPr>
      <w:t xml:space="preserve">Conversation with Friends</w:t>
    </w:r>
    <w:r>
      <w:rPr>
        <w:rFonts w:ascii="Calibri" w:cs="Calibri" w:eastAsia="Calibri" w:hAnsi="Calibri"/>
        <w:sz w:val="20"/>
        <w:szCs w:val="20"/>
      </w:rPr>
      <w:t xml:space="preserve">	</w:t>
    </w:r>
    <w:r>
      <w:rPr>
        <w:rFonts w:ascii="Calibri" w:cs="Calibri" w:eastAsia="Calibri" w:hAnsi="Calibri"/>
        <w:color w:val="BDD6F5"/>
        <w:sz w:val="18"/>
        <w:szCs w:val="18"/>
      </w:rPr>
      <w:t xml:space="preserve">Questions · Answers · Fillers · Opinions · Reactions · Vocabulary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2026-04-10T22:03:24.698Z</dcterms:created>
  <dcterms:modified xsi:type="dcterms:W3CDTF">2026-04-10T22:03:24.698Z</dcterms:modified>
</cp:coreProperties>
</file>

<file path=docProps/custom.xml><?xml version="1.0" encoding="utf-8"?>
<Properties xmlns="http://schemas.openxmlformats.org/officeDocument/2006/custom-properties" xmlns:vt="http://schemas.openxmlformats.org/officeDocument/2006/docPropsVTypes"/>
</file>