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1C2A3" w14:textId="77F7534C" w:rsidR="00DA103E" w:rsidRDefault="002F4C65">
      <w:pPr>
        <w:rPr>
          <w:b/>
          <w:sz w:val="36"/>
          <w:szCs w:val="36"/>
        </w:rPr>
      </w:pPr>
      <w:r>
        <w:rPr>
          <w:b/>
          <w:noProof/>
          <w:sz w:val="36"/>
          <w:szCs w:val="36"/>
        </w:rPr>
        <w:drawing>
          <wp:anchor distT="0" distB="0" distL="114300" distR="114300" simplePos="0" relativeHeight="251658240" behindDoc="1" locked="0" layoutInCell="1" allowOverlap="1" wp14:anchorId="38D8DE9D" wp14:editId="6961A024">
            <wp:simplePos x="0" y="0"/>
            <wp:positionH relativeFrom="column">
              <wp:posOffset>-98101</wp:posOffset>
            </wp:positionH>
            <wp:positionV relativeFrom="page">
              <wp:posOffset>767188</wp:posOffset>
            </wp:positionV>
            <wp:extent cx="2163445" cy="2033905"/>
            <wp:effectExtent l="0" t="0" r="0" b="0"/>
            <wp:wrapThrough wrapText="bothSides">
              <wp:wrapPolygon edited="0">
                <wp:start x="0" y="0"/>
                <wp:lineTo x="0" y="21445"/>
                <wp:lineTo x="21429" y="21445"/>
                <wp:lineTo x="214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1 at 21.36.20.png"/>
                    <pic:cNvPicPr/>
                  </pic:nvPicPr>
                  <pic:blipFill>
                    <a:blip r:embed="rId5">
                      <a:extLst>
                        <a:ext uri="{28A0092B-C50C-407E-A947-70E740481C1C}">
                          <a14:useLocalDpi xmlns:a14="http://schemas.microsoft.com/office/drawing/2010/main" val="0"/>
                        </a:ext>
                      </a:extLst>
                    </a:blip>
                    <a:stretch>
                      <a:fillRect/>
                    </a:stretch>
                  </pic:blipFill>
                  <pic:spPr>
                    <a:xfrm>
                      <a:off x="0" y="0"/>
                      <a:ext cx="2163445" cy="2033905"/>
                    </a:xfrm>
                    <a:prstGeom prst="rect">
                      <a:avLst/>
                    </a:prstGeom>
                  </pic:spPr>
                </pic:pic>
              </a:graphicData>
            </a:graphic>
            <wp14:sizeRelH relativeFrom="margin">
              <wp14:pctWidth>0</wp14:pctWidth>
            </wp14:sizeRelH>
            <wp14:sizeRelV relativeFrom="margin">
              <wp14:pctHeight>0</wp14:pctHeight>
            </wp14:sizeRelV>
          </wp:anchor>
        </w:drawing>
      </w:r>
    </w:p>
    <w:p w14:paraId="512901C8" w14:textId="3C39296F" w:rsidR="002F4C65" w:rsidRDefault="002F4C65" w:rsidP="002F4C65">
      <w:pPr>
        <w:jc w:val="right"/>
        <w:outlineLvl w:val="0"/>
        <w:rPr>
          <w:b/>
          <w:sz w:val="36"/>
          <w:szCs w:val="36"/>
        </w:rPr>
      </w:pPr>
    </w:p>
    <w:p w14:paraId="77F4B9B5" w14:textId="5967090C" w:rsidR="00DA103E" w:rsidRDefault="00F367C5" w:rsidP="002F4C65">
      <w:pPr>
        <w:jc w:val="right"/>
        <w:outlineLvl w:val="0"/>
        <w:rPr>
          <w:b/>
          <w:sz w:val="36"/>
          <w:szCs w:val="36"/>
        </w:rPr>
      </w:pPr>
      <w:r>
        <w:rPr>
          <w:b/>
          <w:sz w:val="36"/>
          <w:szCs w:val="36"/>
        </w:rPr>
        <w:t>Human Computer Interaction</w:t>
      </w:r>
    </w:p>
    <w:p w14:paraId="5AF6242B" w14:textId="3FD461FD" w:rsidR="00F84BB9" w:rsidRDefault="00F367C5" w:rsidP="002F4C65">
      <w:pPr>
        <w:jc w:val="right"/>
        <w:outlineLvl w:val="0"/>
        <w:rPr>
          <w:b/>
          <w:sz w:val="36"/>
          <w:szCs w:val="36"/>
        </w:rPr>
      </w:pPr>
      <w:r>
        <w:rPr>
          <w:b/>
          <w:sz w:val="36"/>
          <w:szCs w:val="36"/>
        </w:rPr>
        <w:t>INFO3315</w:t>
      </w:r>
      <w:r w:rsidR="00C41616">
        <w:rPr>
          <w:b/>
          <w:sz w:val="36"/>
          <w:szCs w:val="36"/>
        </w:rPr>
        <w:t xml:space="preserve">, </w:t>
      </w:r>
      <w:r w:rsidR="00F84BB9">
        <w:rPr>
          <w:b/>
          <w:sz w:val="36"/>
          <w:szCs w:val="36"/>
        </w:rPr>
        <w:t>2018</w:t>
      </w:r>
    </w:p>
    <w:p w14:paraId="5004ED95" w14:textId="77777777" w:rsidR="00DA103E" w:rsidRDefault="00DA103E">
      <w:pPr>
        <w:rPr>
          <w:b/>
          <w:sz w:val="28"/>
          <w:szCs w:val="28"/>
        </w:rPr>
      </w:pPr>
    </w:p>
    <w:p w14:paraId="681B3D01" w14:textId="77777777" w:rsidR="00DA103E" w:rsidRDefault="00DA103E">
      <w:pPr>
        <w:rPr>
          <w:b/>
          <w:sz w:val="28"/>
          <w:szCs w:val="28"/>
        </w:rPr>
      </w:pPr>
    </w:p>
    <w:p w14:paraId="780031F7" w14:textId="490923D5" w:rsidR="00DA103E" w:rsidRDefault="002F4C65" w:rsidP="00DD7CB7">
      <w:pPr>
        <w:jc w:val="right"/>
        <w:outlineLvl w:val="0"/>
        <w:rPr>
          <w:b/>
          <w:sz w:val="28"/>
          <w:szCs w:val="28"/>
        </w:rPr>
      </w:pPr>
      <w:r>
        <w:rPr>
          <w:b/>
          <w:sz w:val="28"/>
          <w:szCs w:val="28"/>
        </w:rPr>
        <w:t>Mini-Assignment</w:t>
      </w:r>
      <w:r w:rsidR="00371989">
        <w:rPr>
          <w:b/>
          <w:sz w:val="28"/>
          <w:szCs w:val="28"/>
        </w:rPr>
        <w:t xml:space="preserve"> for Week </w:t>
      </w:r>
      <w:r w:rsidR="00F9267D">
        <w:rPr>
          <w:b/>
          <w:sz w:val="28"/>
          <w:szCs w:val="28"/>
        </w:rPr>
        <w:t>5</w:t>
      </w:r>
    </w:p>
    <w:p w14:paraId="3A89D26F" w14:textId="3CAE7AFD" w:rsidR="00DA103E" w:rsidRPr="00F03B9E" w:rsidRDefault="00F367C5" w:rsidP="00DD7CB7">
      <w:pPr>
        <w:jc w:val="right"/>
        <w:outlineLvl w:val="0"/>
        <w:rPr>
          <w:sz w:val="24"/>
          <w:szCs w:val="24"/>
        </w:rPr>
      </w:pPr>
      <w:r w:rsidRPr="00F03B9E">
        <w:rPr>
          <w:sz w:val="24"/>
          <w:szCs w:val="24"/>
        </w:rPr>
        <w:t xml:space="preserve">Due at </w:t>
      </w:r>
      <w:r w:rsidR="00DD7CB7" w:rsidRPr="00F03B9E">
        <w:rPr>
          <w:sz w:val="24"/>
          <w:szCs w:val="24"/>
        </w:rPr>
        <w:t>4.45pm</w:t>
      </w:r>
      <w:r w:rsidRPr="00F03B9E">
        <w:rPr>
          <w:sz w:val="24"/>
          <w:szCs w:val="24"/>
        </w:rPr>
        <w:t xml:space="preserve">, </w:t>
      </w:r>
      <w:r w:rsidR="00DD7CB7" w:rsidRPr="00F03B9E">
        <w:rPr>
          <w:sz w:val="24"/>
          <w:szCs w:val="24"/>
        </w:rPr>
        <w:t xml:space="preserve">Wednesday </w:t>
      </w:r>
      <w:r w:rsidRPr="00F03B9E">
        <w:rPr>
          <w:sz w:val="24"/>
          <w:szCs w:val="24"/>
        </w:rPr>
        <w:t xml:space="preserve">Aug </w:t>
      </w:r>
      <w:r w:rsidR="00F9267D">
        <w:rPr>
          <w:sz w:val="24"/>
          <w:szCs w:val="24"/>
        </w:rPr>
        <w:t>29</w:t>
      </w:r>
      <w:r w:rsidR="00DD7CB7" w:rsidRPr="00F03B9E">
        <w:rPr>
          <w:sz w:val="24"/>
          <w:szCs w:val="24"/>
        </w:rPr>
        <w:t>, 2018</w:t>
      </w:r>
    </w:p>
    <w:p w14:paraId="4C3A6AD2" w14:textId="209CCC90" w:rsidR="00C41616" w:rsidRPr="00F03B9E" w:rsidRDefault="00F367C5" w:rsidP="00DD7CB7">
      <w:pPr>
        <w:jc w:val="right"/>
        <w:rPr>
          <w:sz w:val="24"/>
          <w:szCs w:val="24"/>
        </w:rPr>
      </w:pPr>
      <w:r w:rsidRPr="00F03B9E">
        <w:rPr>
          <w:sz w:val="24"/>
          <w:szCs w:val="24"/>
        </w:rPr>
        <w:t xml:space="preserve">Bring a printout of </w:t>
      </w:r>
      <w:r w:rsidR="0099059F">
        <w:rPr>
          <w:sz w:val="24"/>
          <w:szCs w:val="24"/>
        </w:rPr>
        <w:t>all work</w:t>
      </w:r>
      <w:r w:rsidR="00DC3561">
        <w:rPr>
          <w:sz w:val="24"/>
          <w:szCs w:val="24"/>
        </w:rPr>
        <w:t xml:space="preserve"> to the classes.</w:t>
      </w:r>
    </w:p>
    <w:p w14:paraId="545AAFFC" w14:textId="51BFF582" w:rsidR="00F367C5" w:rsidRPr="00F03B9E" w:rsidRDefault="00F367C5" w:rsidP="00DD7CB7">
      <w:pPr>
        <w:jc w:val="right"/>
        <w:rPr>
          <w:sz w:val="24"/>
          <w:szCs w:val="24"/>
        </w:rPr>
      </w:pPr>
      <w:r w:rsidRPr="00F03B9E">
        <w:rPr>
          <w:sz w:val="24"/>
          <w:szCs w:val="24"/>
        </w:rPr>
        <w:t>(Keep a copy in your info3315 portfolio.)</w:t>
      </w:r>
    </w:p>
    <w:p w14:paraId="361E3136" w14:textId="77777777" w:rsidR="00DA103E" w:rsidRDefault="00DA103E"/>
    <w:p w14:paraId="63252E66" w14:textId="2E2C8C0B" w:rsidR="00DA103E" w:rsidRPr="00F03B9E" w:rsidRDefault="00F367C5" w:rsidP="00906870">
      <w:pPr>
        <w:outlineLvl w:val="0"/>
        <w:rPr>
          <w:b/>
          <w:sz w:val="24"/>
          <w:szCs w:val="24"/>
        </w:rPr>
      </w:pPr>
      <w:r w:rsidRPr="00F03B9E">
        <w:rPr>
          <w:b/>
          <w:sz w:val="24"/>
          <w:szCs w:val="24"/>
        </w:rPr>
        <w:t>Task 1</w:t>
      </w:r>
      <w:r w:rsidR="006B7D8F">
        <w:rPr>
          <w:b/>
          <w:sz w:val="24"/>
          <w:szCs w:val="24"/>
        </w:rPr>
        <w:t xml:space="preserve"> </w:t>
      </w:r>
      <w:r w:rsidR="001975A4">
        <w:rPr>
          <w:b/>
          <w:sz w:val="24"/>
          <w:szCs w:val="24"/>
        </w:rPr>
        <w:t xml:space="preserve">(for the </w:t>
      </w:r>
      <w:proofErr w:type="spellStart"/>
      <w:r w:rsidR="001975A4">
        <w:rPr>
          <w:b/>
          <w:sz w:val="24"/>
          <w:szCs w:val="24"/>
        </w:rPr>
        <w:t>tute</w:t>
      </w:r>
      <w:proofErr w:type="spellEnd"/>
      <w:r w:rsidR="001975A4">
        <w:rPr>
          <w:b/>
          <w:sz w:val="24"/>
          <w:szCs w:val="24"/>
        </w:rPr>
        <w:t>/lecture)</w:t>
      </w:r>
    </w:p>
    <w:p w14:paraId="12A9A6CE" w14:textId="77777777" w:rsidR="000674AC" w:rsidRPr="000674AC" w:rsidRDefault="000674AC" w:rsidP="000674AC">
      <w:pPr>
        <w:rPr>
          <w:sz w:val="24"/>
          <w:szCs w:val="24"/>
        </w:rPr>
      </w:pPr>
      <w:r w:rsidRPr="000674AC">
        <w:rPr>
          <w:sz w:val="24"/>
          <w:szCs w:val="24"/>
        </w:rPr>
        <w:t xml:space="preserve">Create a concept map for resource on </w:t>
      </w:r>
      <w:hyperlink r:id="rId6">
        <w:r w:rsidRPr="000674AC">
          <w:rPr>
            <w:color w:val="1155CC"/>
            <w:sz w:val="24"/>
            <w:szCs w:val="24"/>
            <w:u w:val="single"/>
          </w:rPr>
          <w:t>Thinking Aloud: The #1 Usability Tool</w:t>
        </w:r>
      </w:hyperlink>
      <w:r w:rsidRPr="000674AC">
        <w:rPr>
          <w:sz w:val="24"/>
          <w:szCs w:val="24"/>
        </w:rPr>
        <w:t xml:space="preserve"> by</w:t>
      </w:r>
      <w:hyperlink r:id="rId7">
        <w:r w:rsidRPr="000674AC">
          <w:rPr>
            <w:sz w:val="24"/>
            <w:szCs w:val="24"/>
          </w:rPr>
          <w:t xml:space="preserve"> </w:t>
        </w:r>
      </w:hyperlink>
      <w:hyperlink r:id="rId8">
        <w:r w:rsidRPr="000674AC">
          <w:rPr>
            <w:color w:val="1155CC"/>
            <w:sz w:val="24"/>
            <w:szCs w:val="24"/>
            <w:u w:val="single"/>
          </w:rPr>
          <w:t>Jakob Nielsen</w:t>
        </w:r>
      </w:hyperlink>
      <w:r w:rsidRPr="000674AC">
        <w:rPr>
          <w:sz w:val="24"/>
          <w:szCs w:val="24"/>
        </w:rPr>
        <w:t xml:space="preserve"> on January 16, 2012 (https://www.nngroup.com/articles/thinking-aloud-the-1-usability-tool/).</w:t>
      </w:r>
    </w:p>
    <w:p w14:paraId="1170FA77" w14:textId="77777777" w:rsidR="000674AC" w:rsidRPr="000674AC" w:rsidRDefault="000674AC" w:rsidP="000674AC">
      <w:pPr>
        <w:rPr>
          <w:sz w:val="24"/>
          <w:szCs w:val="24"/>
        </w:rPr>
      </w:pPr>
    </w:p>
    <w:p w14:paraId="3645619A" w14:textId="77777777" w:rsidR="000674AC" w:rsidRPr="000674AC" w:rsidRDefault="000674AC" w:rsidP="000674AC">
      <w:pPr>
        <w:rPr>
          <w:sz w:val="24"/>
          <w:szCs w:val="24"/>
        </w:rPr>
      </w:pPr>
      <w:r w:rsidRPr="000674AC">
        <w:rPr>
          <w:sz w:val="24"/>
          <w:szCs w:val="24"/>
        </w:rPr>
        <w:t xml:space="preserve">This </w:t>
      </w:r>
      <w:r w:rsidRPr="000674AC">
        <w:rPr>
          <w:b/>
          <w:i/>
          <w:sz w:val="24"/>
          <w:szCs w:val="24"/>
        </w:rPr>
        <w:t>constrained</w:t>
      </w:r>
      <w:r w:rsidRPr="000674AC">
        <w:rPr>
          <w:sz w:val="24"/>
          <w:szCs w:val="24"/>
        </w:rPr>
        <w:t xml:space="preserve"> concept mapping task, using </w:t>
      </w:r>
      <w:r w:rsidRPr="000674AC">
        <w:rPr>
          <w:b/>
          <w:i/>
          <w:sz w:val="24"/>
          <w:szCs w:val="24"/>
        </w:rPr>
        <w:t>only the concepts and links</w:t>
      </w:r>
      <w:r w:rsidRPr="000674AC">
        <w:rPr>
          <w:sz w:val="24"/>
          <w:szCs w:val="24"/>
        </w:rPr>
        <w:t xml:space="preserve"> below to answer the focus questions:</w:t>
      </w:r>
    </w:p>
    <w:p w14:paraId="1EBE1788" w14:textId="77777777" w:rsidR="000674AC" w:rsidRPr="000674AC" w:rsidRDefault="000674AC" w:rsidP="000674AC">
      <w:pPr>
        <w:rPr>
          <w:sz w:val="24"/>
          <w:szCs w:val="24"/>
        </w:rPr>
      </w:pPr>
    </w:p>
    <w:p w14:paraId="7D9973ED" w14:textId="77777777" w:rsidR="000674AC" w:rsidRPr="000674AC" w:rsidRDefault="000674AC" w:rsidP="000674AC">
      <w:pPr>
        <w:ind w:left="720"/>
        <w:rPr>
          <w:b/>
          <w:i/>
          <w:sz w:val="24"/>
          <w:szCs w:val="24"/>
        </w:rPr>
      </w:pPr>
      <w:r w:rsidRPr="000674AC">
        <w:rPr>
          <w:b/>
          <w:i/>
          <w:sz w:val="24"/>
          <w:szCs w:val="24"/>
        </w:rPr>
        <w:t>What is the definition of think-aloud testing? What is involved? What are the key benefits?</w:t>
      </w:r>
    </w:p>
    <w:p w14:paraId="03013BCB" w14:textId="77777777" w:rsidR="000674AC" w:rsidRPr="000674AC" w:rsidRDefault="000674AC" w:rsidP="000674AC">
      <w:pPr>
        <w:rPr>
          <w:sz w:val="24"/>
          <w:szCs w:val="24"/>
        </w:rPr>
      </w:pPr>
    </w:p>
    <w:p w14:paraId="615F956A" w14:textId="77777777" w:rsidR="000674AC" w:rsidRPr="000674AC" w:rsidRDefault="000674AC" w:rsidP="000674AC">
      <w:pPr>
        <w:outlineLvl w:val="0"/>
        <w:rPr>
          <w:sz w:val="24"/>
          <w:szCs w:val="24"/>
        </w:rPr>
      </w:pPr>
      <w:r w:rsidRPr="000674AC">
        <w:rPr>
          <w:sz w:val="24"/>
          <w:szCs w:val="24"/>
        </w:rPr>
        <w:t xml:space="preserve">This may use </w:t>
      </w:r>
      <w:r w:rsidRPr="000674AC">
        <w:rPr>
          <w:b/>
          <w:sz w:val="24"/>
          <w:szCs w:val="24"/>
        </w:rPr>
        <w:t>ONLY</w:t>
      </w:r>
      <w:r w:rsidRPr="000674AC">
        <w:rPr>
          <w:sz w:val="24"/>
          <w:szCs w:val="24"/>
        </w:rPr>
        <w:t xml:space="preserve"> the following concepts (listed here in alphabetic order, except for the first)</w:t>
      </w:r>
    </w:p>
    <w:p w14:paraId="2AF3E5F8" w14:textId="77777777" w:rsidR="000674AC" w:rsidRPr="000674AC" w:rsidRDefault="000674AC" w:rsidP="000674AC">
      <w:pPr>
        <w:rPr>
          <w:sz w:val="24"/>
          <w:szCs w:val="24"/>
        </w:rPr>
      </w:pPr>
    </w:p>
    <w:p w14:paraId="69CA1922" w14:textId="77777777" w:rsidR="000674AC" w:rsidRPr="000674AC" w:rsidRDefault="000674AC" w:rsidP="000674AC">
      <w:pPr>
        <w:ind w:left="360"/>
        <w:contextualSpacing/>
        <w:rPr>
          <w:sz w:val="24"/>
          <w:szCs w:val="24"/>
        </w:rPr>
      </w:pPr>
      <w:r w:rsidRPr="000674AC">
        <w:rPr>
          <w:sz w:val="24"/>
          <w:szCs w:val="24"/>
        </w:rPr>
        <w:t>Think-aloud testing, full system, paper prototype, participants, reasons for ease of use, reasons for user problems, representative, tasks, the system, their thoughts, user misconceptions, user's interpretation of interface</w:t>
      </w:r>
    </w:p>
    <w:p w14:paraId="0933167B" w14:textId="77777777" w:rsidR="000674AC" w:rsidRPr="000674AC" w:rsidRDefault="000674AC" w:rsidP="000674AC">
      <w:pPr>
        <w:rPr>
          <w:sz w:val="24"/>
          <w:szCs w:val="24"/>
        </w:rPr>
      </w:pPr>
    </w:p>
    <w:p w14:paraId="07F21A18" w14:textId="77777777" w:rsidR="000674AC" w:rsidRPr="000674AC" w:rsidRDefault="000674AC" w:rsidP="000674AC">
      <w:pPr>
        <w:rPr>
          <w:sz w:val="24"/>
          <w:szCs w:val="24"/>
        </w:rPr>
      </w:pPr>
      <w:r w:rsidRPr="000674AC">
        <w:rPr>
          <w:sz w:val="24"/>
          <w:szCs w:val="24"/>
        </w:rPr>
        <w:t xml:space="preserve">And </w:t>
      </w:r>
      <w:r w:rsidRPr="000674AC">
        <w:rPr>
          <w:b/>
          <w:sz w:val="24"/>
          <w:szCs w:val="24"/>
        </w:rPr>
        <w:t>ONLY</w:t>
      </w:r>
      <w:r w:rsidRPr="000674AC">
        <w:rPr>
          <w:sz w:val="24"/>
          <w:szCs w:val="24"/>
        </w:rPr>
        <w:t xml:space="preserve"> the following links:</w:t>
      </w:r>
    </w:p>
    <w:p w14:paraId="6DDFC10A" w14:textId="77777777" w:rsidR="000674AC" w:rsidRPr="000674AC" w:rsidRDefault="000674AC" w:rsidP="000674AC">
      <w:pPr>
        <w:ind w:left="360"/>
        <w:contextualSpacing/>
        <w:rPr>
          <w:sz w:val="24"/>
          <w:szCs w:val="24"/>
        </w:rPr>
      </w:pPr>
      <w:r w:rsidRPr="000674AC">
        <w:rPr>
          <w:sz w:val="24"/>
          <w:szCs w:val="24"/>
        </w:rPr>
        <w:t>can be, discloses, do, involves, should be, use, verbalise</w:t>
      </w:r>
    </w:p>
    <w:p w14:paraId="433AE595" w14:textId="410C5A4D" w:rsidR="00DA103E" w:rsidRDefault="00DA103E">
      <w:pPr>
        <w:rPr>
          <w:sz w:val="24"/>
          <w:szCs w:val="24"/>
        </w:rPr>
      </w:pPr>
    </w:p>
    <w:p w14:paraId="61A0CF75" w14:textId="418ED74A" w:rsidR="004F3A74" w:rsidRDefault="004F3A74" w:rsidP="00906870"/>
    <w:p w14:paraId="74892D38" w14:textId="69B7C8D0" w:rsidR="001975A4" w:rsidRPr="001975A4" w:rsidRDefault="001975A4" w:rsidP="001975A4">
      <w:pPr>
        <w:outlineLvl w:val="0"/>
        <w:rPr>
          <w:b/>
          <w:sz w:val="24"/>
          <w:szCs w:val="24"/>
        </w:rPr>
      </w:pPr>
      <w:r>
        <w:rPr>
          <w:b/>
          <w:sz w:val="24"/>
          <w:szCs w:val="24"/>
        </w:rPr>
        <w:t xml:space="preserve">Task 2 (for the lab and required for the group contribution to the assignment) </w:t>
      </w:r>
    </w:p>
    <w:p w14:paraId="1215CDFA" w14:textId="698BB9C6" w:rsidR="00F31CCD" w:rsidRPr="0082117D" w:rsidRDefault="00F31CCD" w:rsidP="00906870">
      <w:pPr>
        <w:rPr>
          <w:sz w:val="24"/>
          <w:szCs w:val="24"/>
        </w:rPr>
      </w:pPr>
    </w:p>
    <w:p w14:paraId="39C07AD6" w14:textId="6612AE20" w:rsidR="00AC64A3" w:rsidRPr="0082117D" w:rsidRDefault="00AC64A3" w:rsidP="00AC64A3">
      <w:pPr>
        <w:rPr>
          <w:sz w:val="24"/>
          <w:szCs w:val="24"/>
        </w:rPr>
      </w:pPr>
      <w:r w:rsidRPr="0082117D">
        <w:rPr>
          <w:sz w:val="24"/>
          <w:szCs w:val="24"/>
        </w:rPr>
        <w:t xml:space="preserve">Create a Balsamiq “mockup” that is your </w:t>
      </w:r>
      <w:r w:rsidRPr="0082117D">
        <w:rPr>
          <w:i/>
          <w:sz w:val="24"/>
          <w:szCs w:val="24"/>
        </w:rPr>
        <w:t>individual</w:t>
      </w:r>
      <w:r w:rsidRPr="0082117D">
        <w:rPr>
          <w:sz w:val="24"/>
          <w:szCs w:val="24"/>
        </w:rPr>
        <w:t xml:space="preserve"> </w:t>
      </w:r>
      <w:r w:rsidRPr="0082117D">
        <w:rPr>
          <w:i/>
          <w:sz w:val="24"/>
          <w:szCs w:val="24"/>
        </w:rPr>
        <w:t>exploration</w:t>
      </w:r>
      <w:r w:rsidRPr="0082117D">
        <w:rPr>
          <w:sz w:val="24"/>
          <w:szCs w:val="24"/>
        </w:rPr>
        <w:t xml:space="preserve"> of the design space for your group’s interface for Assignment 1, within the project that has been created for your group. Your group should discuss diverse aspects for each person to explore, such as:</w:t>
      </w:r>
    </w:p>
    <w:p w14:paraId="28352DC6" w14:textId="77777777" w:rsidR="00AC64A3" w:rsidRPr="0082117D" w:rsidRDefault="00AC64A3" w:rsidP="00AC64A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sz w:val="24"/>
          <w:szCs w:val="24"/>
        </w:rPr>
      </w:pPr>
      <w:r w:rsidRPr="0082117D">
        <w:rPr>
          <w:sz w:val="24"/>
          <w:szCs w:val="24"/>
        </w:rPr>
        <w:t xml:space="preserve">How much of the time they have their phone on them, tracking </w:t>
      </w:r>
      <w:proofErr w:type="gramStart"/>
      <w:r w:rsidRPr="0082117D">
        <w:rPr>
          <w:sz w:val="24"/>
          <w:szCs w:val="24"/>
        </w:rPr>
        <w:t>steps</w:t>
      </w:r>
      <w:proofErr w:type="gramEnd"/>
      <w:r w:rsidRPr="0082117D">
        <w:rPr>
          <w:sz w:val="24"/>
          <w:szCs w:val="24"/>
        </w:rPr>
        <w:t xml:space="preserve"> </w:t>
      </w:r>
    </w:p>
    <w:p w14:paraId="1B29CA17" w14:textId="77777777" w:rsidR="00AC64A3" w:rsidRPr="0082117D" w:rsidRDefault="00AC64A3" w:rsidP="00AC64A3">
      <w:pPr>
        <w:pStyle w:val="ListParagraph"/>
        <w:numPr>
          <w:ilvl w:val="1"/>
          <w:numId w:val="10"/>
        </w:numPr>
        <w:pBdr>
          <w:top w:val="none" w:sz="0" w:space="0" w:color="auto"/>
          <w:left w:val="none" w:sz="0" w:space="0" w:color="auto"/>
          <w:bottom w:val="none" w:sz="0" w:space="0" w:color="auto"/>
          <w:right w:val="none" w:sz="0" w:space="0" w:color="auto"/>
          <w:between w:val="none" w:sz="0" w:space="0" w:color="auto"/>
        </w:pBdr>
        <w:rPr>
          <w:sz w:val="24"/>
          <w:szCs w:val="24"/>
        </w:rPr>
      </w:pPr>
      <w:r w:rsidRPr="0082117D">
        <w:rPr>
          <w:sz w:val="24"/>
          <w:szCs w:val="24"/>
        </w:rPr>
        <w:t>(just a little of each day … always)</w:t>
      </w:r>
    </w:p>
    <w:p w14:paraId="2D3AA0EF" w14:textId="77777777" w:rsidR="00AC64A3" w:rsidRPr="0082117D" w:rsidRDefault="00AC64A3" w:rsidP="00AC64A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sz w:val="24"/>
          <w:szCs w:val="24"/>
        </w:rPr>
      </w:pPr>
      <w:r w:rsidRPr="0082117D">
        <w:rPr>
          <w:sz w:val="24"/>
          <w:szCs w:val="24"/>
        </w:rPr>
        <w:t xml:space="preserve">How active they are </w:t>
      </w:r>
    </w:p>
    <w:p w14:paraId="3D3CBCBA" w14:textId="77777777" w:rsidR="00AC64A3" w:rsidRPr="0082117D" w:rsidRDefault="00AC64A3" w:rsidP="00AC64A3">
      <w:pPr>
        <w:pStyle w:val="ListParagraph"/>
        <w:numPr>
          <w:ilvl w:val="1"/>
          <w:numId w:val="10"/>
        </w:numPr>
        <w:pBdr>
          <w:top w:val="none" w:sz="0" w:space="0" w:color="auto"/>
          <w:left w:val="none" w:sz="0" w:space="0" w:color="auto"/>
          <w:bottom w:val="none" w:sz="0" w:space="0" w:color="auto"/>
          <w:right w:val="none" w:sz="0" w:space="0" w:color="auto"/>
          <w:between w:val="none" w:sz="0" w:space="0" w:color="auto"/>
        </w:pBdr>
        <w:rPr>
          <w:sz w:val="24"/>
          <w:szCs w:val="24"/>
        </w:rPr>
      </w:pPr>
      <w:r w:rsidRPr="0082117D">
        <w:rPr>
          <w:sz w:val="24"/>
          <w:szCs w:val="24"/>
        </w:rPr>
        <w:t>(very inactive … very active)</w:t>
      </w:r>
    </w:p>
    <w:p w14:paraId="5E21057C" w14:textId="77777777" w:rsidR="00AC64A3" w:rsidRPr="0082117D" w:rsidRDefault="00AC64A3" w:rsidP="00AC64A3">
      <w:pPr>
        <w:rPr>
          <w:sz w:val="24"/>
          <w:szCs w:val="24"/>
        </w:rPr>
      </w:pPr>
    </w:p>
    <w:p w14:paraId="33DC3EB0" w14:textId="77777777" w:rsidR="00AC64A3" w:rsidRPr="0082117D" w:rsidRDefault="00AC64A3" w:rsidP="00AC64A3">
      <w:pPr>
        <w:rPr>
          <w:sz w:val="24"/>
          <w:szCs w:val="24"/>
        </w:rPr>
      </w:pPr>
      <w:r w:rsidRPr="0082117D">
        <w:rPr>
          <w:sz w:val="24"/>
          <w:szCs w:val="24"/>
        </w:rPr>
        <w:t>Example 1: phone always on them AND very inactive</w:t>
      </w:r>
    </w:p>
    <w:p w14:paraId="3062C57C" w14:textId="582E9B1B" w:rsidR="00F31CCD" w:rsidRDefault="00AC64A3" w:rsidP="00906870">
      <w:pPr>
        <w:rPr>
          <w:sz w:val="24"/>
          <w:szCs w:val="24"/>
        </w:rPr>
      </w:pPr>
      <w:r w:rsidRPr="0082117D">
        <w:rPr>
          <w:sz w:val="24"/>
          <w:szCs w:val="24"/>
        </w:rPr>
        <w:t>Example 2: have phone just a little each day AND moderately active</w:t>
      </w:r>
    </w:p>
    <w:p w14:paraId="0F013ED7" w14:textId="3DD48463" w:rsidR="00587090" w:rsidRDefault="00587090" w:rsidP="00906870">
      <w:pPr>
        <w:rPr>
          <w:sz w:val="24"/>
          <w:szCs w:val="24"/>
        </w:rPr>
      </w:pPr>
    </w:p>
    <w:p w14:paraId="1CE7B258" w14:textId="1B5CA756" w:rsidR="00587090" w:rsidRPr="0082117D" w:rsidRDefault="00587090" w:rsidP="00906870">
      <w:pPr>
        <w:rPr>
          <w:sz w:val="24"/>
          <w:szCs w:val="24"/>
        </w:rPr>
      </w:pPr>
      <w:r w:rsidRPr="00587090">
        <w:rPr>
          <w:sz w:val="24"/>
          <w:szCs w:val="24"/>
        </w:rPr>
        <w:t xml:space="preserve"> </w:t>
      </w:r>
      <w:r>
        <w:rPr>
          <w:sz w:val="24"/>
          <w:szCs w:val="24"/>
        </w:rPr>
        <w:t>Please name yo</w:t>
      </w:r>
      <w:bookmarkStart w:id="0" w:name="_GoBack"/>
      <w:bookmarkEnd w:id="0"/>
      <w:r>
        <w:rPr>
          <w:sz w:val="24"/>
          <w:szCs w:val="24"/>
        </w:rPr>
        <w:t>ur Balsamiq mockup “</w:t>
      </w:r>
      <w:r w:rsidRPr="00587090">
        <w:rPr>
          <w:i/>
          <w:sz w:val="24"/>
          <w:szCs w:val="24"/>
        </w:rPr>
        <w:t>Mini-Assignment Week 5 - &lt;</w:t>
      </w:r>
      <w:proofErr w:type="spellStart"/>
      <w:r w:rsidRPr="00587090">
        <w:rPr>
          <w:i/>
          <w:sz w:val="24"/>
          <w:szCs w:val="24"/>
        </w:rPr>
        <w:t>unikey</w:t>
      </w:r>
      <w:proofErr w:type="spellEnd"/>
      <w:r w:rsidRPr="00587090">
        <w:rPr>
          <w:i/>
          <w:sz w:val="24"/>
          <w:szCs w:val="24"/>
        </w:rPr>
        <w:t>&gt;</w:t>
      </w:r>
      <w:r>
        <w:rPr>
          <w:sz w:val="24"/>
          <w:szCs w:val="24"/>
        </w:rPr>
        <w:t>” to enable your tutors to easily find your work.</w:t>
      </w:r>
    </w:p>
    <w:sectPr w:rsidR="00587090" w:rsidRPr="0082117D" w:rsidSect="002F4C65">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C76"/>
    <w:multiLevelType w:val="hybridMultilevel"/>
    <w:tmpl w:val="DC3EF806"/>
    <w:lvl w:ilvl="0" w:tplc="AE3E25AA">
      <w:start w:val="30"/>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85EA3"/>
    <w:multiLevelType w:val="multilevel"/>
    <w:tmpl w:val="A798D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5C7B"/>
    <w:multiLevelType w:val="hybridMultilevel"/>
    <w:tmpl w:val="234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87A7E"/>
    <w:multiLevelType w:val="hybridMultilevel"/>
    <w:tmpl w:val="2C981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E1A85"/>
    <w:multiLevelType w:val="multilevel"/>
    <w:tmpl w:val="4CF23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DD544A"/>
    <w:multiLevelType w:val="hybridMultilevel"/>
    <w:tmpl w:val="B8FE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A7D7C"/>
    <w:multiLevelType w:val="multilevel"/>
    <w:tmpl w:val="B5FAA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2F708C"/>
    <w:multiLevelType w:val="hybridMultilevel"/>
    <w:tmpl w:val="0E84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20C22"/>
    <w:multiLevelType w:val="hybridMultilevel"/>
    <w:tmpl w:val="26E0D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794B71"/>
    <w:multiLevelType w:val="multilevel"/>
    <w:tmpl w:val="C5DE5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9"/>
  </w:num>
  <w:num w:numId="4">
    <w:abstractNumId w:val="4"/>
  </w:num>
  <w:num w:numId="5">
    <w:abstractNumId w:val="7"/>
  </w:num>
  <w:num w:numId="6">
    <w:abstractNumId w:val="5"/>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E"/>
    <w:rsid w:val="000674AC"/>
    <w:rsid w:val="001106E1"/>
    <w:rsid w:val="00166053"/>
    <w:rsid w:val="001975A4"/>
    <w:rsid w:val="00201CB3"/>
    <w:rsid w:val="002F4C65"/>
    <w:rsid w:val="00371989"/>
    <w:rsid w:val="003A41DC"/>
    <w:rsid w:val="00426A5C"/>
    <w:rsid w:val="004F3A74"/>
    <w:rsid w:val="00587090"/>
    <w:rsid w:val="005F4869"/>
    <w:rsid w:val="006A372F"/>
    <w:rsid w:val="006B2BDC"/>
    <w:rsid w:val="006B7D8F"/>
    <w:rsid w:val="006E78E2"/>
    <w:rsid w:val="0082117D"/>
    <w:rsid w:val="008B62AE"/>
    <w:rsid w:val="00906870"/>
    <w:rsid w:val="00920682"/>
    <w:rsid w:val="009227C6"/>
    <w:rsid w:val="009439DB"/>
    <w:rsid w:val="0099059F"/>
    <w:rsid w:val="00A32922"/>
    <w:rsid w:val="00A53BDD"/>
    <w:rsid w:val="00AA59C0"/>
    <w:rsid w:val="00AC64A3"/>
    <w:rsid w:val="00BB5B06"/>
    <w:rsid w:val="00C30362"/>
    <w:rsid w:val="00C41616"/>
    <w:rsid w:val="00C74A2B"/>
    <w:rsid w:val="00C74B33"/>
    <w:rsid w:val="00C756BC"/>
    <w:rsid w:val="00C84B70"/>
    <w:rsid w:val="00D322DD"/>
    <w:rsid w:val="00D868DE"/>
    <w:rsid w:val="00DA103E"/>
    <w:rsid w:val="00DC3561"/>
    <w:rsid w:val="00DD4860"/>
    <w:rsid w:val="00DD7CB7"/>
    <w:rsid w:val="00E61579"/>
    <w:rsid w:val="00E65CF8"/>
    <w:rsid w:val="00EA1872"/>
    <w:rsid w:val="00F03B9E"/>
    <w:rsid w:val="00F31CCD"/>
    <w:rsid w:val="00F367C5"/>
    <w:rsid w:val="00F36AB0"/>
    <w:rsid w:val="00F84BB9"/>
    <w:rsid w:val="00F9267D"/>
    <w:rsid w:val="00FF44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35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DocumentMap">
    <w:name w:val="Document Map"/>
    <w:basedOn w:val="Normal"/>
    <w:link w:val="DocumentMapChar"/>
    <w:uiPriority w:val="99"/>
    <w:semiHidden/>
    <w:unhideWhenUsed/>
    <w:rsid w:val="00906870"/>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06870"/>
    <w:rPr>
      <w:rFonts w:ascii="Times New Roman" w:hAnsi="Times New Roman" w:cs="Times New Roman"/>
      <w:sz w:val="24"/>
      <w:szCs w:val="24"/>
    </w:rPr>
  </w:style>
  <w:style w:type="paragraph" w:styleId="ListParagraph">
    <w:name w:val="List Paragraph"/>
    <w:basedOn w:val="Normal"/>
    <w:uiPriority w:val="34"/>
    <w:qFormat/>
    <w:rsid w:val="004F3A74"/>
    <w:pPr>
      <w:ind w:left="720"/>
      <w:contextualSpacing/>
    </w:pPr>
  </w:style>
  <w:style w:type="character" w:styleId="Hyperlink">
    <w:name w:val="Hyperlink"/>
    <w:basedOn w:val="DefaultParagraphFont"/>
    <w:uiPriority w:val="99"/>
    <w:unhideWhenUsed/>
    <w:rsid w:val="005F4869"/>
    <w:rPr>
      <w:color w:val="0563C1" w:themeColor="hyperlink"/>
      <w:u w:val="single"/>
    </w:rPr>
  </w:style>
  <w:style w:type="character" w:styleId="UnresolvedMention">
    <w:name w:val="Unresolved Mention"/>
    <w:basedOn w:val="DefaultParagraphFont"/>
    <w:uiPriority w:val="99"/>
    <w:rsid w:val="005F4869"/>
    <w:rPr>
      <w:color w:val="605E5C"/>
      <w:shd w:val="clear" w:color="auto" w:fill="E1DFDD"/>
    </w:rPr>
  </w:style>
  <w:style w:type="character" w:styleId="FollowedHyperlink">
    <w:name w:val="FollowedHyperlink"/>
    <w:basedOn w:val="DefaultParagraphFont"/>
    <w:uiPriority w:val="99"/>
    <w:semiHidden/>
    <w:unhideWhenUsed/>
    <w:rsid w:val="00C756BC"/>
    <w:rPr>
      <w:color w:val="954F72" w:themeColor="followedHyperlink"/>
      <w:u w:val="single"/>
    </w:rPr>
  </w:style>
  <w:style w:type="paragraph" w:styleId="Revision">
    <w:name w:val="Revision"/>
    <w:hidden/>
    <w:uiPriority w:val="99"/>
    <w:semiHidden/>
    <w:rsid w:val="00587090"/>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alloonText">
    <w:name w:val="Balloon Text"/>
    <w:basedOn w:val="Normal"/>
    <w:link w:val="BalloonTextChar"/>
    <w:uiPriority w:val="99"/>
    <w:semiHidden/>
    <w:unhideWhenUsed/>
    <w:rsid w:val="005870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0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674272">
      <w:bodyDiv w:val="1"/>
      <w:marLeft w:val="0"/>
      <w:marRight w:val="0"/>
      <w:marTop w:val="0"/>
      <w:marBottom w:val="0"/>
      <w:divBdr>
        <w:top w:val="none" w:sz="0" w:space="0" w:color="auto"/>
        <w:left w:val="none" w:sz="0" w:space="0" w:color="auto"/>
        <w:bottom w:val="none" w:sz="0" w:space="0" w:color="auto"/>
        <w:right w:val="none" w:sz="0" w:space="0" w:color="auto"/>
      </w:divBdr>
      <w:divsChild>
        <w:div w:id="1037392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author/jakob-nielsen/" TargetMode="External"/><Relationship Id="rId3" Type="http://schemas.openxmlformats.org/officeDocument/2006/relationships/settings" Target="settings.xml"/><Relationship Id="rId7" Type="http://schemas.openxmlformats.org/officeDocument/2006/relationships/hyperlink" Target="https://www.nngroup.com/articles/author/jakob-niel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ngroup.com/articles/thinking-aloud-the-1-usability-too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Cosgrove</dc:creator>
  <cp:lastModifiedBy>Drew Cosgrove</cp:lastModifiedBy>
  <cp:revision>3</cp:revision>
  <cp:lastPrinted>2018-08-01T23:41:00Z</cp:lastPrinted>
  <dcterms:created xsi:type="dcterms:W3CDTF">2018-08-21T23:42:00Z</dcterms:created>
  <dcterms:modified xsi:type="dcterms:W3CDTF">2018-08-21T23:58:00Z</dcterms:modified>
</cp:coreProperties>
</file>