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A5F"/>
          <w:sz w:val="40"/>
        </w:rPr>
        <w:t>Marketing — Extended Response Toolkit</w:t>
      </w:r>
    </w:p>
    <w:p>
      <w:pPr>
        <w:spacing w:after="200" w:before="0"/>
      </w:pPr>
      <w:r>
        <w:rPr>
          <w:b w:val="0"/>
          <w:i/>
          <w:color w:val="555555"/>
          <w:sz w:val="21"/>
        </w:rPr>
        <w:t>Influences → customer choice &amp; marketing objectives  ·  Processes → the marketing plan  ·  Strategies → marketing objectives.  Each point gives you the theory (with the explicit link) for paragraph 1, and Qantas evidence for paragraph 2. Built entirely from your Google Drive notes (AC Marketing notes, Qantas stat sheets, Macfarlane stats, JD/OJ/BD sheet).</w:t>
      </w:r>
    </w:p>
    <w:p>
      <w:pPr>
        <w:spacing w:after="120" w:before="0"/>
      </w:pPr>
      <w:r>
        <w:rPr>
          <w:b/>
          <w:i w:val="0"/>
          <w:color w:val="8E242A"/>
        </w:rPr>
        <w:t xml:space="preserve">A note on the Qantas figures: </w:t>
      </w:r>
      <w:r>
        <w:rPr>
          <w:b w:val="0"/>
          <w:i w:val="0"/>
          <w:color w:val="555555"/>
          <w:sz w:val="19"/>
        </w:rPr>
        <w:t>these are the most recent stats in your Drive notes — anchored on FY2024 (year ended 30 June 2024: full-year profit $2.08b down 16%, revenue $21.94b up 10.7%, net debt $4.1b at June 2024, 14.7m Frequent Flyer members, RepTrak reputation 67/100, market share two-thirds domestic / 15-20% globally), with FY25/26 forward items flagged (12 new A350s by 2025, Project Sunrise ~mid-2026). Chunk 1 (role of marketing) is excluded, as requested.</w:t>
      </w:r>
    </w:p>
    <w:p>
      <w:pPr>
        <w:spacing w:after="80" w:before="240"/>
        <w:shd w:val="clear" w:fill="1F3A5F"/>
        <w:ind w:left="120"/>
      </w:pPr>
      <w:r>
        <w:rPr>
          <w:b/>
          <w:i w:val="0"/>
          <w:color w:val="FFFFFF"/>
          <w:sz w:val="26"/>
        </w:rPr>
        <w:t>QUICK REFERENCE — the objectives and processes you are linking TO</w:t>
      </w:r>
    </w:p>
    <w:p>
      <w:pPr>
        <w:spacing w:after="40" w:before="200"/>
      </w:pPr>
      <w:r>
        <w:rPr>
          <w:b/>
          <w:i w:val="0"/>
          <w:color w:val="1A5F9E"/>
          <w:sz w:val="26"/>
        </w:rPr>
        <w:t>Marketing objectives (what influences constrain and strategies aim to move)</w:t>
      </w:r>
    </w:p>
    <w:p>
      <w:pPr>
        <w:pStyle w:val="ListBullet"/>
        <w:spacing w:after="40"/>
      </w:pPr>
      <w:r>
        <w:rPr>
          <w:b/>
          <w:i w:val="0"/>
        </w:rPr>
        <w:t xml:space="preserve">Market share — </w:t>
      </w:r>
      <w:r>
        <w:rPr>
          <w:b w:val="0"/>
          <w:i w:val="0"/>
        </w:rPr>
        <w:t>grow the proportion of total sales the business captures. Qantas: roughly two-thirds of the domestic market (with Jetstar; combined share objective ~70%), ~80% of the corporate aviation domestic market, and 15-20% of international traffic globally.</w:t>
      </w:r>
    </w:p>
    <w:p>
      <w:pPr>
        <w:pStyle w:val="ListBullet"/>
        <w:spacing w:after="40"/>
      </w:pPr>
      <w:r>
        <w:rPr>
          <w:b/>
          <w:i w:val="0"/>
        </w:rPr>
        <w:t xml:space="preserve">Brand awareness &amp; equity — </w:t>
      </w:r>
      <w:r>
        <w:rPr>
          <w:b w:val="0"/>
          <w:i w:val="0"/>
        </w:rPr>
        <w:t>make the brand recognised, remembered and trusted (brand equity). Qantas: RepTrak reputation score recovered 12 points to 67/100 — still below the 80/100 peak when it was Australia’s most trusted brand.</w:t>
      </w:r>
    </w:p>
    <w:p>
      <w:pPr>
        <w:pStyle w:val="ListBullet"/>
        <w:spacing w:after="40"/>
      </w:pPr>
      <w:r>
        <w:rPr>
          <w:b/>
          <w:i w:val="0"/>
        </w:rPr>
        <w:t xml:space="preserve">Customer satisfaction &amp; loyalty — </w:t>
      </w:r>
      <w:r>
        <w:rPr>
          <w:b w:val="0"/>
          <w:i w:val="0"/>
        </w:rPr>
        <w:t>satisfy customers so they return and recommend. Qantas: 84% customer satisfaction; net promoter score of 44 — the Australian industry leader (average 26, Emirates 54); 14.7m Frequent Flyer members after growing 1m in under a year.</w:t>
      </w:r>
    </w:p>
    <w:p>
      <w:pPr>
        <w:pStyle w:val="ListBullet"/>
        <w:spacing w:after="40"/>
      </w:pPr>
      <w:r>
        <w:rPr>
          <w:b/>
          <w:i w:val="0"/>
        </w:rPr>
        <w:t xml:space="preserve">Sales &amp; revenue maximisation — </w:t>
      </w:r>
      <w:r>
        <w:rPr>
          <w:b w:val="0"/>
          <w:i w:val="0"/>
        </w:rPr>
        <w:t>maximise sales revenue and long-term profit. Qantas: FY24 revenue up 10.7% to $21.94b. The notes’ measures of marketing success: sales revenue, market share, brand awareness &amp; equity, and digital marketing analytics.</w:t>
      </w:r>
    </w:p>
    <w:p>
      <w:pPr>
        <w:spacing w:after="40" w:before="200"/>
      </w:pPr>
      <w:r>
        <w:rPr>
          <w:b/>
          <w:i w:val="0"/>
          <w:color w:val="1A5F9E"/>
          <w:sz w:val="26"/>
        </w:rPr>
        <w:t>The marketing process — six steps (SMEIDI), one line each</w:t>
      </w:r>
    </w:p>
    <w:p>
      <w:pPr>
        <w:pStyle w:val="ListBullet"/>
        <w:spacing w:after="40"/>
      </w:pPr>
      <w:r>
        <w:rPr>
          <w:b/>
          <w:i w:val="0"/>
        </w:rPr>
        <w:t xml:space="preserve">1. Situational analysis — </w:t>
      </w:r>
      <w:r>
        <w:rPr>
          <w:b w:val="0"/>
          <w:i w:val="0"/>
        </w:rPr>
        <w:t>SWOT (internal strengths/weaknesses, external opportunities/threats) + product life cycle — "where is the business now?".</w:t>
      </w:r>
    </w:p>
    <w:p>
      <w:pPr>
        <w:pStyle w:val="ListBullet"/>
        <w:spacing w:after="40"/>
      </w:pPr>
      <w:r>
        <w:rPr>
          <w:b/>
          <w:i w:val="0"/>
        </w:rPr>
        <w:t xml:space="preserve">2. Market research — </w:t>
      </w:r>
      <w:r>
        <w:rPr>
          <w:b w:val="0"/>
          <w:i w:val="0"/>
        </w:rPr>
        <w:t>determine information needs → collect primary &amp; secondary data → analyse and interpret it.</w:t>
      </w:r>
    </w:p>
    <w:p>
      <w:pPr>
        <w:pStyle w:val="ListBullet"/>
        <w:spacing w:after="40"/>
      </w:pPr>
      <w:r>
        <w:rPr>
          <w:b/>
          <w:i w:val="0"/>
        </w:rPr>
        <w:t xml:space="preserve">3. Establishing market objectives — </w:t>
      </w:r>
      <w:r>
        <w:rPr>
          <w:b w:val="0"/>
          <w:i w:val="0"/>
        </w:rPr>
        <w:t>set SMART goals — e.g. increase market share, enhance brand awareness, increase sales revenue.</w:t>
      </w:r>
    </w:p>
    <w:p>
      <w:pPr>
        <w:pStyle w:val="ListBullet"/>
        <w:spacing w:after="40"/>
      </w:pPr>
      <w:r>
        <w:rPr>
          <w:b/>
          <w:i w:val="0"/>
        </w:rPr>
        <w:t xml:space="preserve">4. Identifying target markets — </w:t>
      </w:r>
      <w:r>
        <w:rPr>
          <w:b w:val="0"/>
          <w:i w:val="0"/>
        </w:rPr>
        <w:t>choose a mass, segmented or niche approach and pick the group the mix will be built for.</w:t>
      </w:r>
    </w:p>
    <w:p>
      <w:pPr>
        <w:pStyle w:val="ListBullet"/>
        <w:spacing w:after="40"/>
      </w:pPr>
      <w:r>
        <w:rPr>
          <w:b/>
          <w:i w:val="0"/>
        </w:rPr>
        <w:t xml:space="preserve">5. Developing marketing strategies — </w:t>
      </w:r>
      <w:r>
        <w:rPr>
          <w:b w:val="0"/>
          <w:i w:val="0"/>
        </w:rPr>
        <w:t>deploy the marketing mix (product, price, promotion, place + people, processes, physical evidence) to satisfy the target market and hit the objectives.</w:t>
      </w:r>
    </w:p>
    <w:p>
      <w:pPr>
        <w:pStyle w:val="ListBullet"/>
        <w:spacing w:after="40"/>
      </w:pPr>
      <w:r>
        <w:rPr>
          <w:b/>
          <w:i w:val="0"/>
        </w:rPr>
        <w:t xml:space="preserve">6. Implementation, monitoring &amp; controlling — </w:t>
      </w:r>
      <w:r>
        <w:rPr>
          <w:b w:val="0"/>
          <w:i w:val="0"/>
        </w:rPr>
        <w:t>develop a financial forecast → compare actual against planned results → revise the marketing strategy.</w:t>
      </w:r>
    </w:p>
    <w:p>
      <w:pPr>
        <w:spacing w:after="80" w:before="240"/>
        <w:shd w:val="clear" w:fill="1A5F9E"/>
        <w:ind w:left="120"/>
      </w:pPr>
      <w:r>
        <w:rPr>
          <w:b/>
          <w:i w:val="0"/>
          <w:color w:val="FFFFFF"/>
          <w:sz w:val="26"/>
        </w:rPr>
        <w:t>PART A — INFLUENCES ON MARKETING  →  CUSTOMER CHOICE &amp; OBJECTIVES</w:t>
      </w:r>
    </w:p>
    <w:p>
      <w:pPr>
        <w:spacing w:after="160" w:before="40"/>
      </w:pPr>
      <w:r>
        <w:rPr>
          <w:b w:val="0"/>
          <w:i/>
          <w:color w:val="555555"/>
        </w:rPr>
        <w:t>Marketing influences are the factors and forces that shape the development, implementation and outcomes of marketing strategies; customer choice is the decisions customers make as they search for, evaluate, select and purchase. Structure: define it → state HOW it shapes customer choice / which objective or process step it hits (the LINK) → prove it with Qantas.</w:t>
      </w:r>
    </w:p>
    <w:p>
      <w:pPr>
        <w:spacing w:after="40" w:before="200"/>
      </w:pPr>
      <w:r>
        <w:rPr>
          <w:b/>
          <w:i w:val="0"/>
          <w:color w:val="2E7D32"/>
          <w:sz w:val="26"/>
        </w:rPr>
        <w:t>1. Psychological factors (perception · motives · attitudes · personality · self-image)</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influences within an individual that affect his or her buying behaviour, based on the customer’s thoughts, emotions, attitudes and perceptions.</w:t>
      </w:r>
    </w:p>
    <w:p>
      <w:pPr>
        <w:pStyle w:val="ListBullet"/>
        <w:spacing w:after="40"/>
      </w:pPr>
      <w:r>
        <w:rPr>
          <w:b w:val="0"/>
          <w:i w:val="0"/>
        </w:rPr>
        <w:t>Perception — how consumers interpret and make sense of information about products and brands — quality judgements are formed from packaging, brand name and advertising, filtered through personal beliefs, values, attitudes and experiences.</w:t>
      </w:r>
    </w:p>
    <w:p>
      <w:pPr>
        <w:pStyle w:val="ListBullet"/>
        <w:spacing w:after="40"/>
      </w:pPr>
      <w:r>
        <w:rPr>
          <w:b w:val="0"/>
          <w:i w:val="0"/>
        </w:rPr>
        <w:t>Motives — the underlying drivers of purchase: sustenance, safety, comfort, pleasure and emotional satisfaction.</w:t>
      </w:r>
    </w:p>
    <w:p>
      <w:pPr>
        <w:pStyle w:val="ListBullet"/>
        <w:spacing w:after="40"/>
      </w:pPr>
      <w:r>
        <w:rPr>
          <w:b w:val="0"/>
          <w:i w:val="0"/>
        </w:rPr>
        <w:t>Attitudes — an individual’s evaluation, feelings and behavioural tendencies toward an object — formed by personal experience, family, cultural background, education, media and social influence.</w:t>
      </w:r>
    </w:p>
    <w:p>
      <w:pPr>
        <w:pStyle w:val="ListBullet"/>
        <w:spacing w:after="40"/>
      </w:pPr>
      <w:r>
        <w:rPr>
          <w:b w:val="0"/>
          <w:i w:val="0"/>
        </w:rPr>
        <w:t>Personality &amp; self-image — people buy things that reflect how they see themselves (the rugby player buying rugby shorts).</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brand awareness/equity and loyalty are psychological assets — marketing that shifts perception moves these objectives directly (and a trust collapse destroys them).</w:t>
      </w:r>
    </w:p>
    <w:p>
      <w:pPr>
        <w:pStyle w:val="ListBullet"/>
        <w:spacing w:after="40"/>
      </w:pPr>
      <w:r>
        <w:rPr>
          <w:b/>
          <w:i w:val="0"/>
          <w:color w:val="B05400"/>
        </w:rPr>
        <w:t xml:space="preserve">LINK → </w:t>
      </w:r>
      <w:r>
        <w:rPr>
          <w:b w:val="0"/>
          <w:i w:val="0"/>
        </w:rPr>
        <w:t>PROCESS: psychological data feeds market research and identifying target markets, and dictates the tone of the promotion element of the strategy.</w:t>
      </w:r>
    </w:p>
    <w:p>
      <w:pPr>
        <w:spacing w:after="20" w:before="80"/>
      </w:pPr>
      <w:r>
        <w:rPr>
          <w:b/>
          <w:i w:val="0"/>
          <w:color w:val="C00000"/>
          <w:sz w:val="19"/>
        </w:rPr>
        <w:t>QANTAS CASE STUDY (paragraph 2)</w:t>
      </w:r>
    </w:p>
    <w:p>
      <w:pPr>
        <w:pStyle w:val="ListBullet"/>
        <w:spacing w:after="40"/>
      </w:pPr>
      <w:r>
        <w:rPr>
          <w:b w:val="0"/>
          <w:i w:val="0"/>
        </w:rPr>
        <w:t>Perception of reliability rebuilt: Qantas’ net promoter score doubled in response to investment in operational reliability — flights departed on time 74.1% of the time in 2023 vs 67.1% in 2022.</w:t>
      </w:r>
    </w:p>
    <w:p>
      <w:pPr>
        <w:pStyle w:val="ListBullet"/>
        <w:spacing w:after="40"/>
      </w:pPr>
      <w:r>
        <w:rPr>
          <w:b w:val="0"/>
          <w:i w:val="0"/>
        </w:rPr>
        <w:t>Perception can collapse fast: AFR — customers who trust Qantas fell from 74% (August 2023) to 47% (June 2024) with a 38% customer satisfaction rate during the reputation crisis; RepTrak score has since recovered 12 points to 67/100 (peak 80/100 when most trusted brand in Australia).</w:t>
      </w:r>
    </w:p>
    <w:p>
      <w:pPr>
        <w:pStyle w:val="ListBullet"/>
        <w:spacing w:after="40"/>
      </w:pPr>
      <w:r>
        <w:rPr>
          <w:b w:val="0"/>
          <w:i w:val="0"/>
        </w:rPr>
        <w:t>Motives: comfort and relaxation targeted through premium economy, business and first; Frequent Flyer program and premium services build brand loyalty around the ‘Spirit of Australia’ self-image.</w:t>
      </w:r>
    </w:p>
    <w:p>
      <w:pPr>
        <w:pStyle w:val="ListBullet"/>
        <w:spacing w:after="40"/>
      </w:pPr>
      <w:r>
        <w:rPr>
          <w:b w:val="0"/>
          <w:i w:val="0"/>
        </w:rPr>
        <w:t>Outsourcing hurt perceived quality: 0.5%-1.2% of bags lost fed directly into reputation damage.</w:t>
      </w:r>
    </w:p>
    <w:p>
      <w:pPr>
        <w:spacing w:after="40" w:before="200"/>
      </w:pPr>
      <w:r>
        <w:rPr>
          <w:b/>
          <w:i w:val="0"/>
          <w:color w:val="2E7D32"/>
          <w:sz w:val="26"/>
        </w:rPr>
        <w:t>2. Sociocultural factors (social class · culture &amp; subculture · family &amp; roles · reference groups)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forces exerted by other people and groups that affect an individual’s buying behaviour.</w:t>
      </w:r>
    </w:p>
    <w:p>
      <w:pPr>
        <w:pStyle w:val="ListBullet"/>
        <w:spacing w:after="40"/>
      </w:pPr>
      <w:r>
        <w:rPr>
          <w:b w:val="0"/>
          <w:i w:val="0"/>
        </w:rPr>
        <w:t>Social class — groups sharing similar economic and social positions — income, education and status shape buying decisions.</w:t>
      </w:r>
    </w:p>
    <w:p>
      <w:pPr>
        <w:pStyle w:val="ListBullet"/>
        <w:spacing w:after="40"/>
      </w:pPr>
      <w:r>
        <w:rPr>
          <w:b w:val="0"/>
          <w:i w:val="0"/>
        </w:rPr>
        <w:t>Culture &amp; subculture — shared beliefs, values, customs and behaviours of a society, with subcultures holding distinguishing values within it.</w:t>
      </w:r>
    </w:p>
    <w:p>
      <w:pPr>
        <w:pStyle w:val="ListBullet"/>
        <w:spacing w:after="40"/>
      </w:pPr>
      <w:r>
        <w:rPr>
          <w:b w:val="0"/>
          <w:i w:val="0"/>
        </w:rPr>
        <w:t>Family &amp; roles — family members interact and support each other — parents act as decision makers, children as influencers.</w:t>
      </w:r>
    </w:p>
    <w:p>
      <w:pPr>
        <w:pStyle w:val="ListBullet"/>
        <w:spacing w:after="40"/>
      </w:pPr>
      <w:r>
        <w:rPr>
          <w:b w:val="0"/>
          <w:i w:val="0"/>
        </w:rPr>
        <w:t>Reference groups — groups whose opinions individuals use as a basis for decisions — primary (family, close friends, colleagues: direct, frequent contact) and secondary (celebrities, influencers: indirect, occasional) — providing information, shaping attitudes and setting norms.</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tailoring the offer to family and reference-group needs moves customer satisfaction and loyalty; positive reference-group talk compounds brand awareness for free.</w:t>
      </w:r>
    </w:p>
    <w:p>
      <w:pPr>
        <w:pStyle w:val="ListBullet"/>
        <w:spacing w:after="40"/>
      </w:pPr>
      <w:r>
        <w:rPr>
          <w:b/>
          <w:i w:val="0"/>
          <w:color w:val="B05400"/>
        </w:rPr>
        <w:t xml:space="preserve">LINK → </w:t>
      </w:r>
      <w:r>
        <w:rPr>
          <w:b w:val="0"/>
          <w:i w:val="0"/>
        </w:rPr>
        <w:t>PROCESS: sociocultural variables are the raw material of market segmentation (step 4 — identifying target markets).</w:t>
      </w:r>
    </w:p>
    <w:p>
      <w:pPr>
        <w:spacing w:after="20" w:before="80"/>
      </w:pPr>
      <w:r>
        <w:rPr>
          <w:b/>
          <w:i w:val="0"/>
          <w:color w:val="C00000"/>
          <w:sz w:val="19"/>
        </w:rPr>
        <w:t>QANTAS CASE STUDY (paragraph 2)</w:t>
      </w:r>
    </w:p>
    <w:p>
      <w:pPr>
        <w:pStyle w:val="ListBullet"/>
        <w:spacing w:after="40"/>
      </w:pPr>
      <w:r>
        <w:rPr>
          <w:b w:val="0"/>
          <w:i w:val="0"/>
        </w:rPr>
        <w:t>Classic Plus Flight Rewards (2024): access to 20 million+ extra reward seats at an estimated cost of $120m — a direct response to diverse travel needs across customer groups.</w:t>
      </w:r>
    </w:p>
    <w:p>
      <w:pPr>
        <w:pStyle w:val="ListBullet"/>
        <w:spacing w:after="40"/>
      </w:pPr>
      <w:r>
        <w:rPr>
          <w:b w:val="0"/>
          <w:i w:val="0"/>
        </w:rPr>
        <w:t>Family &amp; roles: families choose Qantas for free family check-in and kids’ in-flight entertainment — parents decide, children influence.</w:t>
      </w:r>
    </w:p>
    <w:p>
      <w:pPr>
        <w:pStyle w:val="ListBullet"/>
        <w:spacing w:after="40"/>
      </w:pPr>
      <w:r>
        <w:rPr>
          <w:b w:val="0"/>
          <w:i w:val="0"/>
        </w:rPr>
        <w:t>Reference groups: primary — friends and colleagues who fly Qantas provide positive feedback and recommendations; secondary — celebrities who fly Qantas and travel bloggers (first-class experience videos), with Hugh Jackman as global brand ambassador.</w:t>
      </w:r>
    </w:p>
    <w:p>
      <w:pPr>
        <w:spacing w:after="40" w:before="200"/>
      </w:pPr>
      <w:r>
        <w:rPr>
          <w:b/>
          <w:i w:val="0"/>
          <w:color w:val="2E7D32"/>
          <w:sz w:val="26"/>
        </w:rPr>
        <w:t>3. Economic factors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factors relating to the financial situation of consumers and businesses that affect purchasing decisions — income levels, prices, affordability, and economic conditions such as inflation, unemployment and interest rates.</w:t>
      </w:r>
    </w:p>
    <w:p>
      <w:pPr>
        <w:pStyle w:val="ListBullet"/>
        <w:spacing w:after="40"/>
      </w:pPr>
      <w:r>
        <w:rPr>
          <w:b w:val="0"/>
          <w:i w:val="0"/>
        </w:rPr>
        <w:t>The state of the economy determines a customer’s willingness to spend and a business’s capacity to compete.</w:t>
      </w:r>
    </w:p>
    <w:p>
      <w:pPr>
        <w:pStyle w:val="ListBullet"/>
        <w:spacing w:after="40"/>
      </w:pPr>
      <w:r>
        <w:rPr>
          <w:b w:val="0"/>
          <w:i w:val="0"/>
        </w:rPr>
        <w:t>In a recession demand trades down: full-service flights (Qantas) fall, budget flights (Jetstar) rise, and prices fall.</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sales maximisation — pricing must track spending capacity or volume collapses; a dual-brand mix defends market share through the cycle.</w:t>
      </w:r>
    </w:p>
    <w:p>
      <w:pPr>
        <w:pStyle w:val="ListBullet"/>
        <w:spacing w:after="40"/>
      </w:pPr>
      <w:r>
        <w:rPr>
          <w:b/>
          <w:i w:val="0"/>
          <w:color w:val="B05400"/>
        </w:rPr>
        <w:t xml:space="preserve">LINK → </w:t>
      </w:r>
      <w:r>
        <w:rPr>
          <w:b w:val="0"/>
          <w:i w:val="0"/>
        </w:rPr>
        <w:t>PROCESS: economic conditions are read in the situational analysis (threats) and force the controlling step — revising the marketing strategy.</w:t>
      </w:r>
    </w:p>
    <w:p>
      <w:pPr>
        <w:spacing w:after="20" w:before="80"/>
      </w:pPr>
      <w:r>
        <w:rPr>
          <w:b/>
          <w:i w:val="0"/>
          <w:color w:val="C00000"/>
          <w:sz w:val="19"/>
        </w:rPr>
        <w:t>QANTAS CASE STUDY (paragraph 2)</w:t>
      </w:r>
    </w:p>
    <w:p>
      <w:pPr>
        <w:pStyle w:val="ListBullet"/>
        <w:spacing w:after="40"/>
      </w:pPr>
      <w:r>
        <w:rPr>
          <w:b w:val="0"/>
          <w:i w:val="0"/>
        </w:rPr>
        <w:t>Cost-of-living crisis (2023): Qantas sustained investment in low fares — ~10m fares under $100 offered in 2023, plus 5m seats via Qantas Loyalty.</w:t>
      </w:r>
    </w:p>
    <w:p>
      <w:pPr>
        <w:pStyle w:val="ListBullet"/>
        <w:spacing w:after="40"/>
      </w:pPr>
      <w:r>
        <w:rPr>
          <w:b w:val="0"/>
          <w:i w:val="0"/>
        </w:rPr>
        <w:t>The RBA’s rapid tightening cycle to a 4.35% cash rate reduced first-half profits by 13% — dearer money curbs discretionary travel.</w:t>
      </w:r>
    </w:p>
    <w:p>
      <w:pPr>
        <w:pStyle w:val="ListBullet"/>
        <w:spacing w:after="40"/>
      </w:pPr>
      <w:r>
        <w:rPr>
          <w:b w:val="0"/>
          <w:i w:val="0"/>
        </w:rPr>
        <w:t>Rising fuel prices fed through to tickets ~3.5% more expensive; in 2022, 47% of Jetstar customers paid less than $100 for domestic fares — the down-trading customer is caught by the second brand.</w:t>
      </w:r>
    </w:p>
    <w:p>
      <w:pPr>
        <w:spacing w:after="40" w:before="200"/>
      </w:pPr>
      <w:r>
        <w:rPr>
          <w:b/>
          <w:i w:val="0"/>
          <w:color w:val="2E7D32"/>
          <w:sz w:val="26"/>
        </w:rPr>
        <w:t>4. Government factors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ways government action and policy shape customer purchasing decisions — through taxes, subsidies, regulations and public awareness campaigns that alter prices, availability, quality, safety and awareness of products.</w:t>
      </w:r>
    </w:p>
    <w:p>
      <w:pPr>
        <w:pStyle w:val="ListBullet"/>
        <w:spacing w:after="40"/>
      </w:pPr>
      <w:r>
        <w:rPr>
          <w:b w:val="0"/>
          <w:i w:val="0"/>
        </w:rPr>
        <w:t>Taxes raise prices (cigarettes, alcohol); subsidies make items affordable (solar panels); regulation controls availability and quality (food labelling); public campaigns shift attitudes (‘You lose more than you win’ gambling slogans).</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government settings sit in the situational analysis as external opportunities/threats and constrain the price and promotion elements of the strategy.</w:t>
      </w:r>
    </w:p>
    <w:p>
      <w:pPr>
        <w:pStyle w:val="ListBullet"/>
        <w:spacing w:after="40"/>
      </w:pPr>
      <w:r>
        <w:rPr>
          <w:b/>
          <w:i w:val="0"/>
          <w:color w:val="B05400"/>
        </w:rPr>
        <w:t xml:space="preserve">LINK → </w:t>
      </w:r>
      <w:r>
        <w:rPr>
          <w:b w:val="0"/>
          <w:i w:val="0"/>
        </w:rPr>
        <w:t>OBJECTIVE: compliance protects brand equity — regulator action destroys it (see consumer laws).</w:t>
      </w:r>
    </w:p>
    <w:p>
      <w:pPr>
        <w:spacing w:after="20" w:before="80"/>
      </w:pPr>
      <w:r>
        <w:rPr>
          <w:b/>
          <w:i w:val="0"/>
          <w:color w:val="C00000"/>
          <w:sz w:val="19"/>
        </w:rPr>
        <w:t>QANTAS CASE STUDY (paragraph 2)</w:t>
      </w:r>
    </w:p>
    <w:p>
      <w:pPr>
        <w:pStyle w:val="ListBullet"/>
        <w:spacing w:after="40"/>
      </w:pPr>
      <w:r>
        <w:rPr>
          <w:b w:val="0"/>
          <w:i w:val="0"/>
        </w:rPr>
        <w:t>ACCC action forced Qantas to publish the true all-in cost of fares, ending previously hidden extra charges and levies — government directly changing the price customers see.</w:t>
      </w:r>
    </w:p>
    <w:p>
      <w:pPr>
        <w:pStyle w:val="ListBullet"/>
        <w:spacing w:after="40"/>
      </w:pPr>
      <w:r>
        <w:rPr>
          <w:b w:val="0"/>
          <w:i w:val="0"/>
        </w:rPr>
        <w:t>Government blocked extra Qatar Airways flights into Australia — a policy decision restricting competition and shaping fares and choice on international routes.</w:t>
      </w:r>
    </w:p>
    <w:p>
      <w:pPr>
        <w:pStyle w:val="ListBullet"/>
        <w:spacing w:after="40"/>
      </w:pPr>
      <w:r>
        <w:rPr>
          <w:b w:val="0"/>
          <w:i w:val="0"/>
        </w:rPr>
        <w:t>~70% of the 40 airlines flying to/from Australia receive government financial/bureaucratic assistance — the subsidised competitive environment Qantas must market within.</w:t>
      </w:r>
    </w:p>
    <w:p>
      <w:pPr>
        <w:spacing w:after="40" w:before="200"/>
      </w:pPr>
      <w:r>
        <w:rPr>
          <w:b/>
          <w:i w:val="0"/>
          <w:color w:val="2E7D32"/>
          <w:sz w:val="26"/>
        </w:rPr>
        <w:t>5. Consumer laws — deceptive &amp; misleading advertising</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practice of making false or misleading statements to entice consumers into purchasing — prohibited under the Australian Consumer Law / Competition and Consumer Act 2010, enforced by the ACCC.</w:t>
      </w:r>
    </w:p>
    <w:p>
      <w:pPr>
        <w:pStyle w:val="ListBullet"/>
        <w:spacing w:after="40"/>
      </w:pPr>
      <w:r>
        <w:rPr>
          <w:b w:val="0"/>
          <w:i w:val="0"/>
        </w:rPr>
        <w:t>Businesses must substantiate advertisements, product descriptions and claims, and may not misrepresent price, quality, performance or availability.</w:t>
      </w:r>
    </w:p>
    <w:p>
      <w:pPr>
        <w:pStyle w:val="ListBullet"/>
        <w:spacing w:after="40"/>
      </w:pPr>
      <w:r>
        <w:rPr>
          <w:b w:val="0"/>
          <w:i w:val="0"/>
        </w:rPr>
        <w:t>Bait and switch: attracting customers with a low-priced offer the business has no intention of fulfilling, then pressuring them toward a dearer product.</w:t>
      </w:r>
    </w:p>
    <w:p>
      <w:pPr>
        <w:pStyle w:val="ListBullet"/>
        <w:spacing w:after="40"/>
      </w:pPr>
      <w:r>
        <w:rPr>
          <w:b w:val="0"/>
          <w:i w:val="0"/>
        </w:rPr>
        <w:t>Companies found guilty of unconscionable conduct face fines, refunds and reputational damage.</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constrains the promotion element (every advertised claim) and how price is presented within developing marketing strategies.</w:t>
      </w:r>
    </w:p>
    <w:p>
      <w:pPr>
        <w:pStyle w:val="ListBullet"/>
        <w:spacing w:after="40"/>
      </w:pPr>
      <w:r>
        <w:rPr>
          <w:b/>
          <w:i w:val="0"/>
          <w:color w:val="B05400"/>
        </w:rPr>
        <w:t xml:space="preserve">LINK → </w:t>
      </w:r>
      <w:r>
        <w:rPr>
          <w:b w:val="0"/>
          <w:i w:val="0"/>
        </w:rPr>
        <w:t>OBJECTIVE: a breach converts brand equity into brand damage — Qantas’ trust collapse is the measurable proof.</w:t>
      </w:r>
    </w:p>
    <w:p>
      <w:pPr>
        <w:spacing w:after="20" w:before="80"/>
      </w:pPr>
      <w:r>
        <w:rPr>
          <w:b/>
          <w:i w:val="0"/>
          <w:color w:val="C00000"/>
          <w:sz w:val="19"/>
        </w:rPr>
        <w:t>QANTAS CASE STUDY (paragraph 2)</w:t>
      </w:r>
    </w:p>
    <w:p>
      <w:pPr>
        <w:pStyle w:val="ListBullet"/>
        <w:spacing w:after="40"/>
      </w:pPr>
      <w:r>
        <w:rPr>
          <w:b w:val="0"/>
          <w:i w:val="0"/>
        </w:rPr>
        <w:t>‘Ghost flights’ (2023-24): the ACCC found Qantas sold tickets to more than 8,000 already-cancelled flights, keeping some on sale for up to 47 days after cancellation.</w:t>
      </w:r>
    </w:p>
    <w:p>
      <w:pPr>
        <w:pStyle w:val="ListBullet"/>
        <w:spacing w:after="40"/>
      </w:pPr>
      <w:r>
        <w:rPr>
          <w:b w:val="0"/>
          <w:i w:val="0"/>
        </w:rPr>
        <w:t>Outcome: $20m compensation to over 86,000 customers plus a $100m penalty — up to $120m in refunds and penalties on that basis.</w:t>
      </w:r>
    </w:p>
    <w:p>
      <w:pPr>
        <w:pStyle w:val="ListBullet"/>
        <w:spacing w:after="40"/>
      </w:pPr>
      <w:r>
        <w:rPr>
          <w:b w:val="0"/>
          <w:i w:val="0"/>
        </w:rPr>
        <w:t>Priors: fined $2m in 2019 for misleading customers about refund rights on delayed/cancelled Jetstar flights; the ACCC also intervened over COVID travel credits and enforced refunds.</w:t>
      </w:r>
    </w:p>
    <w:p>
      <w:pPr>
        <w:spacing w:after="40" w:before="200"/>
      </w:pPr>
      <w:r>
        <w:rPr>
          <w:b/>
          <w:i w:val="0"/>
          <w:color w:val="2E7D32"/>
          <w:sz w:val="26"/>
        </w:rPr>
        <w:t>6. Consumer laws — price discrimination</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charging different prices to different customers for the same product or service without justification — illegal, although several forms of differential pricing are legal.</w:t>
      </w:r>
    </w:p>
    <w:p>
      <w:pPr>
        <w:pStyle w:val="ListBullet"/>
        <w:spacing w:after="40"/>
      </w:pPr>
      <w:r>
        <w:rPr>
          <w:b w:val="0"/>
          <w:i w:val="0"/>
        </w:rPr>
        <w:t>Legal forms: quantity (bulk) discounts, time-based discounts (off-peak/seasonal), location-based pricing, age-based discounts (students, seniors) and loyalty-program pricing (repeat customers rewarded).</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the legal forms ARE pricing tools inside developing marketing strategies (off-peak fares, member deals).</w:t>
      </w:r>
    </w:p>
    <w:p>
      <w:pPr>
        <w:pStyle w:val="ListBullet"/>
        <w:spacing w:after="40"/>
      </w:pPr>
      <w:r>
        <w:rPr>
          <w:b/>
          <w:i w:val="0"/>
          <w:color w:val="B05400"/>
        </w:rPr>
        <w:t xml:space="preserve">LINK → </w:t>
      </w:r>
      <w:r>
        <w:rPr>
          <w:b w:val="0"/>
          <w:i w:val="0"/>
        </w:rPr>
        <w:t>OBJECTIVE: loyalty pricing moves customer retention; staying on the legal side protects the brand and market share from regulator attack.</w:t>
      </w:r>
    </w:p>
    <w:p>
      <w:pPr>
        <w:spacing w:after="20" w:before="80"/>
      </w:pPr>
      <w:r>
        <w:rPr>
          <w:b/>
          <w:i w:val="0"/>
          <w:color w:val="C00000"/>
          <w:sz w:val="19"/>
        </w:rPr>
        <w:t>QANTAS CASE STUDY (paragraph 2)</w:t>
      </w:r>
    </w:p>
    <w:p>
      <w:pPr>
        <w:pStyle w:val="ListBullet"/>
        <w:spacing w:after="40"/>
      </w:pPr>
      <w:r>
        <w:rPr>
          <w:b w:val="0"/>
          <w:i w:val="0"/>
        </w:rPr>
        <w:t>Legal discrimination in action: Frequent Flyer members receive exclusive deals — 14.7m members, with 5m reward seats offered via Qantas Loyalty in 2023 — alongside time-based discounting of off-peak and seasonal fares.</w:t>
      </w:r>
    </w:p>
    <w:p>
      <w:pPr>
        <w:pStyle w:val="ListBullet"/>
        <w:spacing w:after="40"/>
      </w:pPr>
      <w:r>
        <w:rPr>
          <w:b w:val="0"/>
          <w:i w:val="0"/>
        </w:rPr>
        <w:t>The line Qantas was accused of crossing: the ACCC alleged anti-competitive behaviour in scheduling seats well beyond passenger demand to squeeze rivals’ pricing room.</w:t>
      </w:r>
    </w:p>
    <w:p>
      <w:pPr>
        <w:spacing w:after="40" w:before="200"/>
      </w:pPr>
      <w:r>
        <w:rPr>
          <w:b/>
          <w:i w:val="0"/>
          <w:color w:val="2E7D32"/>
          <w:sz w:val="26"/>
        </w:rPr>
        <w:t>7. Consumer laws — implied conditions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terms automatically included in a contract of sale even if not expressly stated — goods and services must be of acceptable quality, fit for their intended purpose and match their description.</w:t>
      </w:r>
    </w:p>
    <w:p>
      <w:pPr>
        <w:pStyle w:val="ListBullet"/>
        <w:spacing w:after="40"/>
      </w:pPr>
      <w:r>
        <w:rPr>
          <w:b w:val="0"/>
          <w:i w:val="0"/>
        </w:rPr>
        <w:t>‘Acceptable quality’ = the standard a reasonable person finds satisfactory given the nature and price of the goods: free from defects, safe and durable for a reasonable period.</w:t>
      </w:r>
    </w:p>
    <w:p>
      <w:pPr>
        <w:pStyle w:val="ListBullet"/>
        <w:spacing w:after="40"/>
      </w:pPr>
      <w:r>
        <w:rPr>
          <w:b w:val="0"/>
          <w:i w:val="0"/>
        </w:rPr>
        <w:t>For an airline the implied terms are that flights depart and arrive as scheduled (absent valid reasons like unsafe weather) and that promised onboard services — e.g. in-flight entertainment — are actually provided.</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sets the minimum standard the product/service element of the mix must deliver; failures trigger the controlling step (remedies, then strategy revision).</w:t>
      </w:r>
    </w:p>
    <w:p>
      <w:pPr>
        <w:pStyle w:val="ListBullet"/>
        <w:spacing w:after="40"/>
      </w:pPr>
      <w:r>
        <w:rPr>
          <w:b/>
          <w:i w:val="0"/>
          <w:color w:val="B05400"/>
        </w:rPr>
        <w:t xml:space="preserve">LINK → </w:t>
      </w:r>
      <w:r>
        <w:rPr>
          <w:b w:val="0"/>
          <w:i w:val="0"/>
        </w:rPr>
        <w:t>OBJECTIVE: meeting implied conditions is the baseline of customer satisfaction — below it, no other strategy works.</w:t>
      </w:r>
    </w:p>
    <w:p>
      <w:pPr>
        <w:spacing w:after="20" w:before="80"/>
      </w:pPr>
      <w:r>
        <w:rPr>
          <w:b/>
          <w:i w:val="0"/>
          <w:color w:val="C00000"/>
          <w:sz w:val="19"/>
        </w:rPr>
        <w:t>QANTAS CASE STUDY (paragraph 2)</w:t>
      </w:r>
    </w:p>
    <w:p>
      <w:pPr>
        <w:pStyle w:val="ListBullet"/>
        <w:spacing w:after="40"/>
      </w:pPr>
      <w:r>
        <w:rPr>
          <w:b w:val="0"/>
          <w:i w:val="0"/>
        </w:rPr>
        <w:t>Fined $2m in 2019 for misleading consumers about their rights to a refund when a Jetstar flight was delayed or cancelled — implied conditions on services enforced against the group.</w:t>
      </w:r>
    </w:p>
    <w:p>
      <w:pPr>
        <w:pStyle w:val="ListBullet"/>
        <w:spacing w:after="40"/>
      </w:pPr>
      <w:r>
        <w:rPr>
          <w:b w:val="0"/>
          <w:i w:val="0"/>
        </w:rPr>
        <w:t>Governance response: a dedicated ‘Australian Consumer Law’ webpage on the Qantas website plus policy audits by the Qantas Group Audit and Risk team.</w:t>
      </w:r>
    </w:p>
    <w:p>
      <w:pPr>
        <w:spacing w:after="40" w:before="200"/>
      </w:pPr>
      <w:r>
        <w:rPr>
          <w:b/>
          <w:i w:val="0"/>
          <w:color w:val="2E7D32"/>
          <w:sz w:val="26"/>
        </w:rPr>
        <w:t>8. Consumer laws — warranties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statutory guarantees under the ACL automatically give consumers the right to repair, replacement or refund if a product is faulty; a manufacturer’s warranty is the maker’s additional promise to repair, replace or compensate over a fixed period.</w:t>
      </w:r>
    </w:p>
    <w:p>
      <w:pPr>
        <w:pStyle w:val="ListBullet"/>
        <w:spacing w:after="40"/>
      </w:pPr>
      <w:r>
        <w:rPr>
          <w:b w:val="0"/>
          <w:i w:val="0"/>
        </w:rPr>
        <w:t>The statutory guarantee’s duration is what is ‘reasonable’ for the good — a refrigerator is expected to last longer than cheap headphones.</w:t>
      </w:r>
    </w:p>
    <w:p>
      <w:pPr>
        <w:pStyle w:val="ListBullet"/>
        <w:spacing w:after="40"/>
      </w:pPr>
      <w:r>
        <w:rPr>
          <w:b w:val="0"/>
          <w:i w:val="0"/>
        </w:rPr>
        <w:t>‘No refunds’ signs are meaningless where goods are faulty, not fit for purpose, or don’t match their description or sample.</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warranty remedies are designed into the product/service strategy and executed in the monitoring-controlling loop — compensation is what happens when actual service falls short of planned.</w:t>
      </w:r>
    </w:p>
    <w:p>
      <w:pPr>
        <w:pStyle w:val="ListBullet"/>
        <w:spacing w:after="40"/>
      </w:pPr>
      <w:r>
        <w:rPr>
          <w:b/>
          <w:i w:val="0"/>
          <w:color w:val="B05400"/>
        </w:rPr>
        <w:t xml:space="preserve">LINK → </w:t>
      </w:r>
      <w:r>
        <w:rPr>
          <w:b w:val="0"/>
          <w:i w:val="0"/>
        </w:rPr>
        <w:t>OBJECTIVE: honoured guarantees protect satisfaction, repeat sales and word of mouth.</w:t>
      </w:r>
    </w:p>
    <w:p>
      <w:pPr>
        <w:spacing w:after="20" w:before="80"/>
      </w:pPr>
      <w:r>
        <w:rPr>
          <w:b/>
          <w:i w:val="0"/>
          <w:color w:val="C00000"/>
          <w:sz w:val="19"/>
        </w:rPr>
        <w:t>QANTAS CASE STUDY (paragraph 2)</w:t>
      </w:r>
    </w:p>
    <w:p>
      <w:pPr>
        <w:pStyle w:val="ListBullet"/>
        <w:spacing w:after="40"/>
      </w:pPr>
      <w:r>
        <w:rPr>
          <w:b w:val="0"/>
          <w:i w:val="0"/>
        </w:rPr>
        <w:t>Qantas pays $50-100 per day in compensation when baggage handling is late.</w:t>
      </w:r>
    </w:p>
    <w:p>
      <w:pPr>
        <w:pStyle w:val="ListBullet"/>
        <w:spacing w:after="40"/>
      </w:pPr>
      <w:r>
        <w:rPr>
          <w:b w:val="0"/>
          <w:i w:val="0"/>
        </w:rPr>
        <w:t>Qantas guarantees compensation for flights more than 6 hours late or cancelled — its refund policy operating under the Competition and Consumer Act 2010 and Fair Trading Act.</w:t>
      </w:r>
    </w:p>
    <w:p>
      <w:pPr>
        <w:spacing w:after="40" w:before="200"/>
      </w:pPr>
      <w:r>
        <w:rPr>
          <w:b/>
          <w:i w:val="0"/>
          <w:color w:val="2E7D32"/>
          <w:sz w:val="26"/>
        </w:rPr>
        <w:t>9. Ethical — truth, accuracy and good taste in advertising</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producing advertising that is honest and substantiated, culturally sensitive, avoids offending or demeaning groups, and is suitable for the intended audience.</w:t>
      </w:r>
    </w:p>
    <w:p>
      <w:pPr>
        <w:pStyle w:val="ListBullet"/>
        <w:spacing w:after="40"/>
      </w:pPr>
      <w:r>
        <w:rPr>
          <w:b w:val="0"/>
          <w:i w:val="0"/>
        </w:rPr>
        <w:t>Accuracy: claims backed by evidence and current statistics; validate sources and avoid selective presentation of facts.</w:t>
      </w:r>
    </w:p>
    <w:p>
      <w:pPr>
        <w:pStyle w:val="ListBullet"/>
        <w:spacing w:after="40"/>
      </w:pPr>
      <w:r>
        <w:rPr>
          <w:b w:val="0"/>
          <w:i w:val="0"/>
        </w:rPr>
        <w:t>Good taste: awareness of cultural nuance and stereotyping; humour or satire must not come at the expense of particular groups.</w:t>
      </w:r>
    </w:p>
    <w:p>
      <w:pPr>
        <w:pStyle w:val="ListBullet"/>
        <w:spacing w:after="40"/>
      </w:pPr>
      <w:r>
        <w:rPr>
          <w:b w:val="0"/>
          <w:i w:val="0"/>
        </w:rPr>
        <w:t>Puffery — exaggeration not meant to be taken literally (‘the best coffee in the world’) — is legal but sits on the ethical boundary; the AANA code of ethics (2012) self-regulates the industry.</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governs the advertising element of the promotion mix — what may be said and shown in developing marketing strategies.</w:t>
      </w:r>
    </w:p>
    <w:p>
      <w:pPr>
        <w:pStyle w:val="ListBullet"/>
        <w:spacing w:after="40"/>
      </w:pPr>
      <w:r>
        <w:rPr>
          <w:b/>
          <w:i w:val="0"/>
          <w:color w:val="B05400"/>
        </w:rPr>
        <w:t xml:space="preserve">LINK → </w:t>
      </w:r>
      <w:r>
        <w:rPr>
          <w:b w:val="0"/>
          <w:i w:val="0"/>
        </w:rPr>
        <w:t>OBJECTIVE: ethical advertising builds the trust that brand equity is made of; taste failures undo awareness gains with negative publicity.</w:t>
      </w:r>
    </w:p>
    <w:p>
      <w:pPr>
        <w:spacing w:after="20" w:before="80"/>
      </w:pPr>
      <w:r>
        <w:rPr>
          <w:b/>
          <w:i w:val="0"/>
          <w:color w:val="C00000"/>
          <w:sz w:val="19"/>
        </w:rPr>
        <w:t>QANTAS CASE STUDY (paragraph 2)</w:t>
      </w:r>
    </w:p>
    <w:p>
      <w:pPr>
        <w:pStyle w:val="ListBullet"/>
        <w:spacing w:after="40"/>
      </w:pPr>
      <w:r>
        <w:rPr>
          <w:b w:val="0"/>
          <w:i w:val="0"/>
        </w:rPr>
        <w:t>The ‘Feels Like Home Again’ campaign was praised for its authenticity — real stories and genuine emotional response — ethical advertising that rebuilt trust post-COVID.</w:t>
      </w:r>
    </w:p>
    <w:p>
      <w:pPr>
        <w:pStyle w:val="ListBullet"/>
        <w:spacing w:after="40"/>
      </w:pPr>
      <w:r>
        <w:rPr>
          <w:b w:val="0"/>
          <w:i w:val="0"/>
        </w:rPr>
        <w:t>The cautionary side: Qantas was criticised for using a photograph of a 10-year-old Aboriginal girl living in ‘undesirable conditions’ — a good-taste failure from the notes to evaluate against the successes.</w:t>
      </w:r>
    </w:p>
    <w:p>
      <w:pPr>
        <w:spacing w:after="40" w:before="200"/>
      </w:pPr>
      <w:r>
        <w:rPr>
          <w:b/>
          <w:i w:val="0"/>
          <w:color w:val="2E7D32"/>
          <w:sz w:val="26"/>
        </w:rPr>
        <w:t>10. Ethical — products that may damage health</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goods that can be legally marketed but are ethically questionable because of their potential health and societal risks — tobacco, alcohol, junk food and sugary drinks, energy drinks, tanning beds, dietary supplements and gambling.</w:t>
      </w:r>
    </w:p>
    <w:p>
      <w:pPr>
        <w:pStyle w:val="ListBullet"/>
        <w:spacing w:after="40"/>
      </w:pPr>
      <w:r>
        <w:rPr>
          <w:b w:val="0"/>
          <w:i w:val="0"/>
        </w:rPr>
        <w:t>The law already intervenes at the margin: gambling ads are banned 5:00am-8:30pm, content may not portray gambling as a financial solution, and ‘gamble responsibly’ messages are mandatory.</w:t>
      </w:r>
    </w:p>
    <w:p>
      <w:pPr>
        <w:pStyle w:val="ListBullet"/>
        <w:spacing w:after="40"/>
      </w:pPr>
      <w:r>
        <w:rPr>
          <w:b w:val="0"/>
          <w:i w:val="0"/>
        </w:rPr>
        <w:t>The marketer’s dilemma: short-term sales versus long-term brand damage and social licence.</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dictates which product and promotion decisions an ethical marketer will accept at the strategy step.</w:t>
      </w:r>
    </w:p>
    <w:p>
      <w:pPr>
        <w:pStyle w:val="ListBullet"/>
        <w:spacing w:after="40"/>
      </w:pPr>
      <w:r>
        <w:rPr>
          <w:b/>
          <w:i w:val="0"/>
          <w:color w:val="B05400"/>
        </w:rPr>
        <w:t xml:space="preserve">LINK → </w:t>
      </w:r>
      <w:r>
        <w:rPr>
          <w:b w:val="0"/>
          <w:i w:val="0"/>
        </w:rPr>
        <w:t>OBJECTIVE: trades short-run sales maximisation against long-run brand equity and loyalty.</w:t>
      </w:r>
    </w:p>
    <w:p>
      <w:pPr>
        <w:spacing w:after="20" w:before="80"/>
      </w:pPr>
      <w:r>
        <w:rPr>
          <w:b/>
          <w:i w:val="0"/>
          <w:color w:val="C00000"/>
          <w:sz w:val="19"/>
        </w:rPr>
        <w:t>QANTAS CASE STUDY (paragraph 2)</w:t>
      </w:r>
    </w:p>
    <w:p>
      <w:pPr>
        <w:pStyle w:val="ListBullet"/>
        <w:spacing w:after="40"/>
      </w:pPr>
      <w:r>
        <w:rPr>
          <w:b w:val="0"/>
          <w:i w:val="0"/>
        </w:rPr>
        <w:t>Honest gap: the notes contain no Qantas statistic for this issue — as a service business its core product is not in this category. Nearest adaptable evidence: use Qantas’ ethical-practice stats (75% of landfill waste cut by ceasing single-use plastics; sustainability and carbon-reduction PR) to show how it manages the ethically sensitive edges of its service — e.g. responsible in-flight alcohol service can be argued from the same ethical-conduct framework.</w:t>
      </w:r>
    </w:p>
    <w:p>
      <w:pPr>
        <w:spacing w:after="40" w:before="200"/>
      </w:pPr>
      <w:r>
        <w:rPr>
          <w:b/>
          <w:i w:val="0"/>
          <w:color w:val="2E7D32"/>
          <w:sz w:val="26"/>
        </w:rPr>
        <w:t>11. Ethical — engaging in fair competition</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conducting business in a manner that upholds fairness and transparency when competing — honesty, respect for competitors, and no practices that unfairly harm or undermine rivals.</w:t>
      </w:r>
    </w:p>
    <w:p>
      <w:pPr>
        <w:pStyle w:val="ListBullet"/>
        <w:spacing w:after="40"/>
      </w:pPr>
      <w:r>
        <w:rPr>
          <w:b w:val="0"/>
          <w:i w:val="0"/>
        </w:rPr>
        <w:t>Key elements: transparency, honesty, respect for competitors — no collusion, no ambush of rivals’ sponsorships, no predatory conduct.</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protects the market-share objective from being pursued illegitimately — share won unfairly is handed back in fines and reputation.</w:t>
      </w:r>
    </w:p>
    <w:p>
      <w:pPr>
        <w:pStyle w:val="ListBullet"/>
        <w:spacing w:after="40"/>
      </w:pPr>
      <w:r>
        <w:rPr>
          <w:b/>
          <w:i w:val="0"/>
          <w:color w:val="B05400"/>
        </w:rPr>
        <w:t xml:space="preserve">LINK → </w:t>
      </w:r>
      <w:r>
        <w:rPr>
          <w:b w:val="0"/>
          <w:i w:val="0"/>
        </w:rPr>
        <w:t>PROCESS: competitor conduct is monitored in the situational analysis; fair-competition limits bound the price and promotion strategies.</w:t>
      </w:r>
    </w:p>
    <w:p>
      <w:pPr>
        <w:spacing w:after="20" w:before="80"/>
      </w:pPr>
      <w:r>
        <w:rPr>
          <w:b/>
          <w:i w:val="0"/>
          <w:color w:val="C00000"/>
          <w:sz w:val="19"/>
        </w:rPr>
        <w:t>QANTAS CASE STUDY (paragraph 2)</w:t>
      </w:r>
    </w:p>
    <w:p>
      <w:pPr>
        <w:pStyle w:val="ListBullet"/>
        <w:spacing w:after="40"/>
      </w:pPr>
      <w:r>
        <w:rPr>
          <w:b w:val="0"/>
          <w:i w:val="0"/>
        </w:rPr>
        <w:t>Fined $61m (2007) and $20m (2008) for colluding with other airlines to fix fuel surcharges — textbook unfair competition.</w:t>
      </w:r>
    </w:p>
    <w:p>
      <w:pPr>
        <w:pStyle w:val="ListBullet"/>
        <w:spacing w:after="40"/>
      </w:pPr>
      <w:r>
        <w:rPr>
          <w:b w:val="0"/>
          <w:i w:val="0"/>
        </w:rPr>
        <w:t>Accused of ambush marketing at the Sydney 2000 Olympics without being an official sponsor.</w:t>
      </w:r>
    </w:p>
    <w:p>
      <w:pPr>
        <w:pStyle w:val="ListBullet"/>
        <w:spacing w:after="40"/>
      </w:pPr>
      <w:r>
        <w:rPr>
          <w:b w:val="0"/>
          <w:i w:val="0"/>
        </w:rPr>
        <w:t>Competing fairly on price instead: after Bonza entered the market in 2023, Qantas’ average revenue per passenger fell 13.5% below 2022 levels as it lowered fares to defend market share.</w:t>
      </w:r>
    </w:p>
    <w:p>
      <w:pPr>
        <w:spacing w:after="40" w:before="200"/>
      </w:pPr>
      <w:r>
        <w:rPr>
          <w:b/>
          <w:i w:val="0"/>
          <w:color w:val="2E7D32"/>
          <w:sz w:val="26"/>
        </w:rPr>
        <w:t>12. Ethical — sugging (Selling Under the Guise of research)</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a deceptive practice where a person tries to sell something while pretending to conduct market research — unsolicited calls, emails or surveys whose real purpose is selling, not data. Not illegal, but unethical.</w:t>
      </w:r>
    </w:p>
    <w:p>
      <w:pPr>
        <w:pStyle w:val="ListBullet"/>
        <w:spacing w:after="40"/>
      </w:pPr>
      <w:r>
        <w:rPr>
          <w:b w:val="0"/>
          <w:i w:val="0"/>
        </w:rPr>
        <w:t>Why it is unethical: it involves deception, undermines genuine research efforts, invades privacy and exploits psychological influences.</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sugging corrupts the market research step — data gathered dishonestly poisons every later step of the marketing process.</w:t>
      </w:r>
    </w:p>
    <w:p>
      <w:pPr>
        <w:pStyle w:val="ListBullet"/>
        <w:spacing w:after="40"/>
      </w:pPr>
      <w:r>
        <w:rPr>
          <w:b/>
          <w:i w:val="0"/>
          <w:color w:val="B05400"/>
        </w:rPr>
        <w:t xml:space="preserve">LINK → </w:t>
      </w:r>
      <w:r>
        <w:rPr>
          <w:b w:val="0"/>
          <w:i w:val="0"/>
        </w:rPr>
        <w:t>OBJECTIVE: destroys the trust that loyalty and brand equity depend on.</w:t>
      </w:r>
    </w:p>
    <w:p>
      <w:pPr>
        <w:spacing w:after="20" w:before="80"/>
      </w:pPr>
      <w:r>
        <w:rPr>
          <w:b/>
          <w:i w:val="0"/>
          <w:color w:val="C00000"/>
          <w:sz w:val="19"/>
        </w:rPr>
        <w:t>QANTAS CASE STUDY (paragraph 2)</w:t>
      </w:r>
    </w:p>
    <w:p>
      <w:pPr>
        <w:pStyle w:val="ListBullet"/>
        <w:spacing w:after="40"/>
      </w:pPr>
      <w:r>
        <w:rPr>
          <w:b w:val="0"/>
          <w:i w:val="0"/>
        </w:rPr>
        <w:t>Honest gap: the notes contain no Qantas sugging statistic (Qantas has not been accused of it). Adapt the contrast instead: Qantas runs genuine research — ongoing in-flight passenger surveys, complaint monitoring and Frequent Flyer data from 14.7m members — and its monthly Frequent Flyer emails are openly promotional rather than disguised as research.</w:t>
      </w:r>
    </w:p>
    <w:p>
      <w:pPr>
        <w:spacing w:after="80" w:before="240"/>
        <w:shd w:val="clear" w:fill="2E7D32"/>
        <w:ind w:left="120"/>
      </w:pPr>
      <w:r>
        <w:rPr>
          <w:b/>
          <w:i w:val="0"/>
          <w:color w:val="FFFFFF"/>
          <w:sz w:val="26"/>
        </w:rPr>
        <w:t>PART B — MARKETING PROCESSES  →  THE SIX-STEP PLAN (SMEIDI)</w:t>
      </w:r>
    </w:p>
    <w:p>
      <w:pPr>
        <w:spacing w:after="160" w:before="40"/>
      </w:pPr>
      <w:r>
        <w:rPr>
          <w:b w:val="0"/>
          <w:i/>
          <w:color w:val="555555"/>
        </w:rPr>
        <w:t>Marketing processes are the series of steps a business undertakes to market its products effectively, captured in a marketing plan that must be realistic in light of the situational analysis and achievable within resources and budgets. Structure: define the step → state what it feeds and which objective it serves (the LINK) → prove it with Qantas.</w:t>
      </w:r>
    </w:p>
    <w:p>
      <w:pPr>
        <w:spacing w:after="40" w:before="200"/>
      </w:pPr>
      <w:r>
        <w:rPr>
          <w:b/>
          <w:i w:val="0"/>
          <w:color w:val="2E7D32"/>
          <w:sz w:val="26"/>
        </w:rPr>
        <w:t>1. Situational analysis — SWOT &amp; product life cycle</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a comprehensive assessment of the business’s current state, considering internal and external factors — answering “where is the business now?”.</w:t>
      </w:r>
    </w:p>
    <w:p>
      <w:pPr>
        <w:pStyle w:val="ListBullet"/>
        <w:spacing w:after="40"/>
      </w:pPr>
      <w:r>
        <w:rPr>
          <w:b w:val="0"/>
          <w:i w:val="0"/>
        </w:rPr>
        <w:t>SWOT — a strategic tool evaluating strengths (internal advantages), weaknesses (internal limitations), opportunities (external favourable conditions) and threats (external challenges).</w:t>
      </w:r>
    </w:p>
    <w:p>
      <w:pPr>
        <w:pStyle w:val="ListBullet"/>
        <w:spacing w:after="40"/>
      </w:pPr>
      <w:r>
        <w:rPr>
          <w:b w:val="0"/>
          <w:i w:val="0"/>
        </w:rPr>
        <w:t>Product life cycle — the stages a product passes through: introduction (low sales, limited awareness, high costs), growth (rapidly rising sales and profitability), maturity (sales plateau, saturated market), decline (falling sales, obsolescence) — plus renewal through product innovation, rebranding or partnerships.</w:t>
      </w:r>
    </w:p>
    <w:p>
      <w:pPr>
        <w:pStyle w:val="ListBullet"/>
        <w:spacing w:after="40"/>
      </w:pPr>
      <w:r>
        <w:rPr>
          <w:b w:val="0"/>
          <w:i w:val="0"/>
        </w:rPr>
        <w:t>PLC drives the strategy at each stage: build awareness at introduction; expand reach, product variations and aggressive advertising in growth; differentiation, cost control and retention at maturity; harvest or divest in decline.</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step 1 — the marketing plan must be realistic in light of this analysis; every later step assumes it.</w:t>
      </w:r>
    </w:p>
    <w:p>
      <w:pPr>
        <w:pStyle w:val="ListBullet"/>
        <w:spacing w:after="40"/>
      </w:pPr>
      <w:r>
        <w:rPr>
          <w:b/>
          <w:i w:val="0"/>
          <w:color w:val="B05400"/>
        </w:rPr>
        <w:t xml:space="preserve">LINK → </w:t>
      </w:r>
      <w:r>
        <w:rPr>
          <w:b w:val="0"/>
          <w:i w:val="0"/>
        </w:rPr>
        <w:t>OBJECTIVE: reveals which objective needs attention — share under threat, brand damage to repair, or a growth opportunity to fund.</w:t>
      </w:r>
    </w:p>
    <w:p>
      <w:pPr>
        <w:spacing w:after="20" w:before="80"/>
      </w:pPr>
      <w:r>
        <w:rPr>
          <w:b/>
          <w:i w:val="0"/>
          <w:color w:val="C00000"/>
          <w:sz w:val="19"/>
        </w:rPr>
        <w:t>QANTAS CASE STUDY (paragraph 2)</w:t>
      </w:r>
    </w:p>
    <w:p>
      <w:pPr>
        <w:pStyle w:val="ListBullet"/>
        <w:spacing w:after="40"/>
      </w:pPr>
      <w:r>
        <w:rPr>
          <w:b w:val="0"/>
          <w:i w:val="0"/>
        </w:rPr>
        <w:t>Strengths: over 68% of the domestic market, world-leading safety record, Oneworld alliance; international capacity up 39% in H1 2024.</w:t>
      </w:r>
    </w:p>
    <w:p>
      <w:pPr>
        <w:pStyle w:val="ListBullet"/>
        <w:spacing w:after="40"/>
      </w:pPr>
      <w:r>
        <w:rPr>
          <w:b w:val="0"/>
          <w:i w:val="0"/>
        </w:rPr>
        <w:t>Weaknesses: ~$8b of capital expenditure over 5 years; trust fell 74% → 47% (Aug 2023-Jun 2024) after the ACCC ghost-flights action exposed internal control failures.</w:t>
      </w:r>
    </w:p>
    <w:p>
      <w:pPr>
        <w:pStyle w:val="ListBullet"/>
        <w:spacing w:after="40"/>
      </w:pPr>
      <w:r>
        <w:rPr>
          <w:b w:val="0"/>
          <w:i w:val="0"/>
        </w:rPr>
        <w:t>Opportunities: Asian aviation growth (~50% in the region over the last decade), evolving aircraft technology, sustainability positioning (SAF targets: 10% of fuel by 2030, 60% by 2050).</w:t>
      </w:r>
    </w:p>
    <w:p>
      <w:pPr>
        <w:pStyle w:val="ListBullet"/>
        <w:spacing w:after="40"/>
      </w:pPr>
      <w:r>
        <w:rPr>
          <w:b w:val="0"/>
          <w:i w:val="0"/>
        </w:rPr>
        <w:t>Threats: fuel costs rose more than 30% between May and October 2023; external shocks and rising competition.</w:t>
      </w:r>
    </w:p>
    <w:p>
      <w:pPr>
        <w:pStyle w:val="ListBullet"/>
        <w:spacing w:after="40"/>
      </w:pPr>
      <w:r>
        <w:rPr>
          <w:b w:val="0"/>
          <w:i w:val="0"/>
        </w:rPr>
        <w:t>PLC: mature in its core airline services yet still growing — revenue up 32% year-on-year in the December quarter of 2023; different routes and Jetstar sit at different PLC stages, with renewal via fleet modernisation and Project Sunrise.</w:t>
      </w:r>
    </w:p>
    <w:p>
      <w:pPr>
        <w:spacing w:after="40" w:before="200"/>
      </w:pPr>
      <w:r>
        <w:rPr>
          <w:b/>
          <w:i w:val="0"/>
          <w:color w:val="2E7D32"/>
          <w:sz w:val="26"/>
        </w:rPr>
        <w:t>2. Market research</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process of gathering and analysing data and information about a target market — its characteristics, preferences, behaviours and needs.</w:t>
      </w:r>
    </w:p>
    <w:p>
      <w:pPr>
        <w:pStyle w:val="ListBullet"/>
        <w:spacing w:after="40"/>
      </w:pPr>
      <w:r>
        <w:rPr>
          <w:b w:val="0"/>
          <w:i w:val="0"/>
        </w:rPr>
        <w:t>Step 1, determining information needs — decide what information would be useful for the issue at hand.</w:t>
      </w:r>
    </w:p>
    <w:p>
      <w:pPr>
        <w:pStyle w:val="ListBullet"/>
        <w:spacing w:after="40"/>
      </w:pPr>
      <w:r>
        <w:rPr>
          <w:b w:val="0"/>
          <w:i w:val="0"/>
        </w:rPr>
        <w:t>Step 2, data collection — primary data: facts and figures collected first-hand by the business for the specific issue; secondary data — information already gathered by another organisation.</w:t>
      </w:r>
    </w:p>
    <w:p>
      <w:pPr>
        <w:pStyle w:val="ListBullet"/>
        <w:spacing w:after="40"/>
      </w:pPr>
      <w:r>
        <w:rPr>
          <w:b w:val="0"/>
          <w:i w:val="0"/>
        </w:rPr>
        <w:t>Step 3, analysis &amp; interpretation — focus on the data representing averages, typical results and deviations from the pattern.</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step 2 — research findings feed objectives, target markets and strategy; without it the plan is a guess.</w:t>
      </w:r>
    </w:p>
    <w:p>
      <w:pPr>
        <w:pStyle w:val="ListBullet"/>
        <w:spacing w:after="40"/>
      </w:pPr>
      <w:r>
        <w:rPr>
          <w:b/>
          <w:i w:val="0"/>
          <w:color w:val="B05400"/>
        </w:rPr>
        <w:t xml:space="preserve">LINK → </w:t>
      </w:r>
      <w:r>
        <w:rPr>
          <w:b w:val="0"/>
          <w:i w:val="0"/>
        </w:rPr>
        <w:t>OBJECTIVE: research finds satisfaction gaps before they become market-share losses.</w:t>
      </w:r>
    </w:p>
    <w:p>
      <w:pPr>
        <w:spacing w:after="20" w:before="80"/>
      </w:pPr>
      <w:r>
        <w:rPr>
          <w:b/>
          <w:i w:val="0"/>
          <w:color w:val="C00000"/>
          <w:sz w:val="19"/>
        </w:rPr>
        <w:t>QANTAS CASE STUDY (paragraph 2)</w:t>
      </w:r>
    </w:p>
    <w:p>
      <w:pPr>
        <w:pStyle w:val="ListBullet"/>
        <w:spacing w:after="40"/>
      </w:pPr>
      <w:r>
        <w:rPr>
          <w:b w:val="0"/>
          <w:i w:val="0"/>
        </w:rPr>
        <w:t>Research identified customer experience ‘pain points’ → Qantas announced increased spending in September 2023, investing $230m in customer experience across FY23-24.</w:t>
      </w:r>
    </w:p>
    <w:p>
      <w:pPr>
        <w:pStyle w:val="ListBullet"/>
        <w:spacing w:after="40"/>
      </w:pPr>
      <w:r>
        <w:rPr>
          <w:b w:val="0"/>
          <w:i w:val="0"/>
        </w:rPr>
        <w:t>Primary data: ongoing in-flight passenger surveys, mail-based surveys, complaint monitoring and discussions with customer contact staff; secondary data: government statistics and airline magazines; competitor data on services, prices and satisfaction.</w:t>
      </w:r>
    </w:p>
    <w:p>
      <w:pPr>
        <w:pStyle w:val="ListBullet"/>
        <w:spacing w:after="40"/>
      </w:pPr>
      <w:r>
        <w:rPr>
          <w:b w:val="0"/>
          <w:i w:val="0"/>
        </w:rPr>
        <w:t>The Frequent Flyer program is a research engine — data from 11.8m members (since grown to 14.7m) reveals emerging travel preferences and trends; route research led to 7 new routes added in 2021.</w:t>
      </w:r>
    </w:p>
    <w:p>
      <w:pPr>
        <w:spacing w:after="40" w:before="200"/>
      </w:pPr>
      <w:r>
        <w:rPr>
          <w:b/>
          <w:i w:val="0"/>
          <w:color w:val="2E7D32"/>
          <w:sz w:val="26"/>
        </w:rPr>
        <w:t>3. Establishing market objectives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specific, measurable goals a business sets to achieve through its marketing efforts within a defined timeframe — they should be SMART.</w:t>
      </w:r>
    </w:p>
    <w:p>
      <w:pPr>
        <w:pStyle w:val="ListBullet"/>
        <w:spacing w:after="40"/>
      </w:pPr>
      <w:r>
        <w:rPr>
          <w:b w:val="0"/>
          <w:i w:val="0"/>
        </w:rPr>
        <w:t>Typical objectives: increase market share, enhance brand awareness, increase sales revenue — e.g. “increase domestic flight bookings 20% in 6 months”, “increase customer loyalty 15% in a year”.</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step 3 — objectives are the benchmark that the financial forecast quantifies and the controlling step later compares actual results against.</w:t>
      </w:r>
    </w:p>
    <w:p>
      <w:pPr>
        <w:pStyle w:val="ListBullet"/>
        <w:spacing w:after="40"/>
      </w:pPr>
      <w:r>
        <w:rPr>
          <w:b/>
          <w:i w:val="0"/>
          <w:color w:val="B05400"/>
        </w:rPr>
        <w:t xml:space="preserve">LINK → </w:t>
      </w:r>
      <w:r>
        <w:rPr>
          <w:b w:val="0"/>
          <w:i w:val="0"/>
        </w:rPr>
        <w:t>OBJECTIVE: this step IS where the objectives are set — every strategy in Part C exists to hit one of them.</w:t>
      </w:r>
    </w:p>
    <w:p>
      <w:pPr>
        <w:spacing w:after="20" w:before="80"/>
      </w:pPr>
      <w:r>
        <w:rPr>
          <w:b/>
          <w:i w:val="0"/>
          <w:color w:val="C00000"/>
          <w:sz w:val="19"/>
        </w:rPr>
        <w:t>QANTAS CASE STUDY (paragraph 2)</w:t>
      </w:r>
    </w:p>
    <w:p>
      <w:pPr>
        <w:pStyle w:val="ListBullet"/>
        <w:spacing w:after="40"/>
      </w:pPr>
      <w:r>
        <w:rPr>
          <w:b w:val="0"/>
          <w:i w:val="0"/>
        </w:rPr>
        <w:t>Qantas 2023 marketing objectives: lift domestic capacity to 100% and international to 77% of pre-COVID; maintain combined domestic market share at ~70%; match capacity to demand sustaining loads around 80%; rebuild brand and reputation after escalating service criticism.</w:t>
      </w:r>
    </w:p>
    <w:p>
      <w:pPr>
        <w:pStyle w:val="ListBullet"/>
        <w:spacing w:after="40"/>
      </w:pPr>
      <w:r>
        <w:rPr>
          <w:b w:val="0"/>
          <w:i w:val="0"/>
        </w:rPr>
        <w:t>Growth objectives: expand the fleet by 300 planes over the next decade, seeking 8-10% growth.</w:t>
      </w:r>
    </w:p>
    <w:p>
      <w:pPr>
        <w:spacing w:after="40" w:before="200"/>
      </w:pPr>
      <w:r>
        <w:rPr>
          <w:b/>
          <w:i w:val="0"/>
          <w:color w:val="2E7D32"/>
          <w:sz w:val="26"/>
        </w:rPr>
        <w:t>4. Identifying target markets (mass · segmented · niche)</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a target market is the specific group of consumers — sharing similar needs, preferences, characteristics or behaviours — that a business makes the primary focus of its marketing efforts.</w:t>
      </w:r>
    </w:p>
    <w:p>
      <w:pPr>
        <w:pStyle w:val="ListBullet"/>
        <w:spacing w:after="40"/>
      </w:pPr>
      <w:r>
        <w:rPr>
          <w:b w:val="0"/>
          <w:i w:val="0"/>
        </w:rPr>
        <w:t>Mass marketing — one marketing mix for the entire market, without differentiating between segments (toothpaste, soap).</w:t>
      </w:r>
    </w:p>
    <w:p>
      <w:pPr>
        <w:pStyle w:val="ListBullet"/>
        <w:spacing w:after="40"/>
      </w:pPr>
      <w:r>
        <w:rPr>
          <w:b w:val="0"/>
          <w:i w:val="0"/>
        </w:rPr>
        <w:t>Market segmentation — divide the broad market into subsets with common needs, interests and priorities, and target them with tailored strategies.</w:t>
      </w:r>
    </w:p>
    <w:p>
      <w:pPr>
        <w:pStyle w:val="ListBullet"/>
        <w:spacing w:after="40"/>
      </w:pPr>
      <w:r>
        <w:rPr>
          <w:b w:val="0"/>
          <w:i w:val="0"/>
        </w:rPr>
        <w:t>Niche marketing — serve a narrowly defined, specialised segment with unique preferences (organic pet care within pet care).</w:t>
      </w:r>
    </w:p>
    <w:p>
      <w:pPr>
        <w:pStyle w:val="ListBullet"/>
        <w:spacing w:after="40"/>
      </w:pPr>
      <w:r>
        <w:rPr>
          <w:b w:val="0"/>
          <w:i w:val="0"/>
        </w:rPr>
        <w:t>Why do it: informs decision-making, resource allocation, strategy, product development and competitive positioning — better targeting lifts satisfaction, sales and long-term success.</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step 4 — determines where limited marketing resources go and which mix is built in step 5.</w:t>
      </w:r>
    </w:p>
    <w:p>
      <w:pPr>
        <w:pStyle w:val="ListBullet"/>
        <w:spacing w:after="40"/>
      </w:pPr>
      <w:r>
        <w:rPr>
          <w:b/>
          <w:i w:val="0"/>
          <w:color w:val="B05400"/>
        </w:rPr>
        <w:t xml:space="preserve">LINK → </w:t>
      </w:r>
      <w:r>
        <w:rPr>
          <w:b w:val="0"/>
          <w:i w:val="0"/>
        </w:rPr>
        <w:t>OBJECTIVE: precision targeting lifts customer satisfaction and market share at the same time.</w:t>
      </w:r>
    </w:p>
    <w:p>
      <w:pPr>
        <w:spacing w:after="20" w:before="80"/>
      </w:pPr>
      <w:r>
        <w:rPr>
          <w:b/>
          <w:i w:val="0"/>
          <w:color w:val="C00000"/>
          <w:sz w:val="19"/>
        </w:rPr>
        <w:t>QANTAS CASE STUDY (paragraph 2)</w:t>
      </w:r>
    </w:p>
    <w:p>
      <w:pPr>
        <w:pStyle w:val="ListBullet"/>
        <w:spacing w:after="40"/>
      </w:pPr>
      <w:r>
        <w:rPr>
          <w:b w:val="0"/>
          <w:i w:val="0"/>
        </w:rPr>
        <w:t>Behavioural segmentation by trip purpose: business travellers (punctuality, flexibility, convenience — served with business class, Qantas Club lounges and dedicated check-in) versus leisure travellers (price-sensitive — served with vacation deals and seasonal promotions).</w:t>
      </w:r>
    </w:p>
    <w:p>
      <w:pPr>
        <w:pStyle w:val="ListBullet"/>
        <w:spacing w:after="40"/>
      </w:pPr>
      <w:r>
        <w:rPr>
          <w:b w:val="0"/>
          <w:i w:val="0"/>
        </w:rPr>
        <w:t>The corporate segment is decisive: Qantas holds ~80% of the corporate aviation domestic market.</w:t>
      </w:r>
    </w:p>
    <w:p>
      <w:pPr>
        <w:pStyle w:val="ListBullet"/>
        <w:spacing w:after="40"/>
      </w:pPr>
      <w:r>
        <w:rPr>
          <w:b w:val="0"/>
          <w:i w:val="0"/>
        </w:rPr>
        <w:t>Asian markets targeted (largely via Jetstar) to capture the region’s ~50% aviation growth over the last 10 years.</w:t>
      </w:r>
    </w:p>
    <w:p>
      <w:pPr>
        <w:spacing w:after="40" w:before="200"/>
      </w:pPr>
      <w:r>
        <w:rPr>
          <w:b/>
          <w:i w:val="0"/>
          <w:color w:val="2E7D32"/>
          <w:sz w:val="26"/>
        </w:rPr>
        <w:t>5. Developing marketing strategies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a set of approaches aimed at achieving the business’s marketing objectives by effectively deploying the marketing mix — product, price, promotion and place — to satisfy the target market.</w:t>
      </w:r>
    </w:p>
    <w:p>
      <w:pPr>
        <w:pStyle w:val="ListBullet"/>
        <w:spacing w:after="40"/>
      </w:pPr>
      <w:r>
        <w:rPr>
          <w:b w:val="0"/>
          <w:i w:val="0"/>
        </w:rPr>
        <w:t>Each segment gets its own mix: the strategy step converts research, objectives and targeting into concrete decisions (Part C is the toolbox).</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step 5 — where every Part C strategy is chosen and combined per target market.</w:t>
      </w:r>
    </w:p>
    <w:p>
      <w:pPr>
        <w:pStyle w:val="ListBullet"/>
        <w:spacing w:after="40"/>
      </w:pPr>
      <w:r>
        <w:rPr>
          <w:b/>
          <w:i w:val="0"/>
          <w:color w:val="B05400"/>
        </w:rPr>
        <w:t xml:space="preserve">LINK → </w:t>
      </w:r>
      <w:r>
        <w:rPr>
          <w:b w:val="0"/>
          <w:i w:val="0"/>
        </w:rPr>
        <w:t>OBJECTIVE: strategies are only good if they move the stated objective — say which one.</w:t>
      </w:r>
    </w:p>
    <w:p>
      <w:pPr>
        <w:spacing w:after="20" w:before="80"/>
      </w:pPr>
      <w:r>
        <w:rPr>
          <w:b/>
          <w:i w:val="0"/>
          <w:color w:val="C00000"/>
          <w:sz w:val="19"/>
        </w:rPr>
        <w:t>QANTAS CASE STUDY (paragraph 2)</w:t>
      </w:r>
    </w:p>
    <w:p>
      <w:pPr>
        <w:pStyle w:val="ListBullet"/>
        <w:spacing w:after="40"/>
      </w:pPr>
      <w:r>
        <w:rPr>
          <w:b w:val="0"/>
          <w:i w:val="0"/>
        </w:rPr>
        <w:t>Premium mix for business travellers: premium services, dedicated check-in and a $100m refresh of the lounge network — 42 lounges in Australia plus 9 international.</w:t>
      </w:r>
    </w:p>
    <w:p>
      <w:pPr>
        <w:pStyle w:val="ListBullet"/>
        <w:spacing w:after="40"/>
      </w:pPr>
      <w:r>
        <w:rPr>
          <w:b w:val="0"/>
          <w:i w:val="0"/>
        </w:rPr>
        <w:t>Value mix for budget-conscious travellers: promoting Jetstar.</w:t>
      </w:r>
    </w:p>
    <w:p>
      <w:pPr>
        <w:pStyle w:val="ListBullet"/>
        <w:spacing w:after="40"/>
      </w:pPr>
      <w:r>
        <w:rPr>
          <w:b w:val="0"/>
          <w:i w:val="0"/>
        </w:rPr>
        <w:t>Green strategy for environmentally conscientious customers: net zero by 2050 commitment backed by a $400m climate fund.</w:t>
      </w:r>
    </w:p>
    <w:p>
      <w:pPr>
        <w:spacing w:after="40" w:before="200"/>
      </w:pPr>
      <w:r>
        <w:rPr>
          <w:b/>
          <w:i w:val="0"/>
          <w:color w:val="2E7D32"/>
          <w:sz w:val="26"/>
        </w:rPr>
        <w:t>6. Implementation, monitoring and controlling</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executing the marketing plan, tracking its progress and correcting deviations — developing a financial forecast, comparing actual and planned results, and revising the marketing strategy.</w:t>
      </w:r>
    </w:p>
    <w:p>
      <w:pPr>
        <w:pStyle w:val="ListBullet"/>
        <w:spacing w:after="40"/>
      </w:pPr>
      <w:r>
        <w:rPr>
          <w:b w:val="0"/>
          <w:i w:val="0"/>
        </w:rPr>
        <w:t>Implementation — executing the planned activities; crucial to develop a financial forecast estimating expected revenues, costs and profits — the benchmark actual results are later compared against.</w:t>
      </w:r>
    </w:p>
    <w:p>
      <w:pPr>
        <w:pStyle w:val="ListBullet"/>
        <w:spacing w:after="40"/>
      </w:pPr>
      <w:r>
        <w:rPr>
          <w:b w:val="0"/>
          <w:i w:val="0"/>
        </w:rPr>
        <w:t>Monitoring — the ongoing tracking of progress against objectives and the forecast — comparing actual and planned results through sales, market share and profitability analyses.</w:t>
      </w:r>
    </w:p>
    <w:p>
      <w:pPr>
        <w:pStyle w:val="ListBullet"/>
        <w:spacing w:after="40"/>
      </w:pPr>
      <w:r>
        <w:rPr>
          <w:b w:val="0"/>
          <w:i w:val="0"/>
        </w:rPr>
        <w:t>Controlling — the corrective actions taken when results deviate from plan — revising the marketing strategy.</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step 6 closes the loop back to the objectives set in step 3 — without it the plan cannot self-correct.</w:t>
      </w:r>
    </w:p>
    <w:p>
      <w:pPr>
        <w:pStyle w:val="ListBullet"/>
        <w:spacing w:after="40"/>
      </w:pPr>
      <w:r>
        <w:rPr>
          <w:b/>
          <w:i w:val="0"/>
          <w:color w:val="B05400"/>
        </w:rPr>
        <w:t xml:space="preserve">LINK → </w:t>
      </w:r>
      <w:r>
        <w:rPr>
          <w:b w:val="0"/>
          <w:i w:val="0"/>
        </w:rPr>
        <w:t>OBJECTIVE: this is where sales, share and profitability are actually measured against target.</w:t>
      </w:r>
    </w:p>
    <w:p>
      <w:pPr>
        <w:spacing w:after="20" w:before="80"/>
      </w:pPr>
      <w:r>
        <w:rPr>
          <w:b/>
          <w:i w:val="0"/>
          <w:color w:val="C00000"/>
          <w:sz w:val="19"/>
        </w:rPr>
        <w:t>QANTAS CASE STUDY (paragraph 2)</w:t>
      </w:r>
    </w:p>
    <w:p>
      <w:pPr>
        <w:pStyle w:val="ListBullet"/>
        <w:spacing w:after="40"/>
      </w:pPr>
      <w:r>
        <w:rPr>
          <w:b w:val="0"/>
          <w:i w:val="0"/>
        </w:rPr>
        <w:t>Financial forecast: in 2023 Qantas forecasting projected its fuel bill would rise ~$200m in H1 2024 — built into fare planning.</w:t>
      </w:r>
    </w:p>
    <w:p>
      <w:pPr>
        <w:pStyle w:val="ListBullet"/>
        <w:spacing w:after="40"/>
      </w:pPr>
      <w:r>
        <w:rPr>
          <w:b w:val="0"/>
          <w:i w:val="0"/>
        </w:rPr>
        <w:t>Comparing actual and planned: FY24 revenue rose 10.7% to $21.94b while profit fell 16% to $2.08b — monitoring flagged rising costs; a new route is tracked on occupancy rates, profitability and customer feedback.</w:t>
      </w:r>
    </w:p>
    <w:p>
      <w:pPr>
        <w:pStyle w:val="ListBullet"/>
        <w:spacing w:after="40"/>
      </w:pPr>
      <w:r>
        <w:rPr>
          <w:b w:val="0"/>
          <w:i w:val="0"/>
        </w:rPr>
        <w:t>Revising the strategy: an extra $80m investment was directed to customer service in 2024 (on top of $150m of customer improvements); GFC playbook — lowered prices, reduced flight frequency, delayed new plane orders and increased economy seating.</w:t>
      </w:r>
    </w:p>
    <w:p>
      <w:pPr>
        <w:spacing w:after="80" w:before="240"/>
        <w:shd w:val="clear" w:fill="8E242A"/>
        <w:ind w:left="120"/>
      </w:pPr>
      <w:r>
        <w:rPr>
          <w:b/>
          <w:i w:val="0"/>
          <w:color w:val="FFFFFF"/>
          <w:sz w:val="26"/>
        </w:rPr>
        <w:t>PART C — MARKETING STRATEGIES  →  MARKETING OBJECTIVES</w:t>
      </w:r>
    </w:p>
    <w:p>
      <w:pPr>
        <w:spacing w:after="160" w:before="40"/>
      </w:pPr>
      <w:r>
        <w:rPr>
          <w:b w:val="0"/>
          <w:i/>
          <w:color w:val="555555"/>
        </w:rPr>
        <w:t>A marketing strategy deploys the mix — product, price, promotion, place, plus people, processes and physical evidence — to satisfy the target market and achieve the marketing objectives. Structure: define it → state WHICH objective it moves and where it sits in the process (the LINK) → prove it with Qantas.</w:t>
      </w:r>
    </w:p>
    <w:p>
      <w:pPr>
        <w:spacing w:after="40" w:before="200"/>
      </w:pPr>
      <w:r>
        <w:rPr>
          <w:b/>
          <w:i w:val="0"/>
          <w:color w:val="8E242A"/>
          <w:sz w:val="26"/>
        </w:rPr>
        <w:t>1. Market segmentation, product/service differentiation &amp; positioning</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segmentation divides a broad target market into subsets of consumers with common needs, preferences or characteristics; differentiation distinguishes the product from competitors’ offerings; positioning shapes how the product or brand is perceived in the consumer’s mind relative to competitors.</w:t>
      </w:r>
    </w:p>
    <w:p>
      <w:pPr>
        <w:pStyle w:val="ListBullet"/>
        <w:spacing w:after="40"/>
      </w:pPr>
      <w:r>
        <w:rPr>
          <w:b w:val="0"/>
          <w:i w:val="0"/>
        </w:rPr>
        <w:t>Segment by demographic (age, sex, income, family size), geographic (location, climate, density), psychographic (lifestyle, values, attitudes) and behavioural (purchase patterns, usage rate, loyalty, benefits sought) variables — usable in combination.</w:t>
      </w:r>
    </w:p>
    <w:p>
      <w:pPr>
        <w:pStyle w:val="ListBullet"/>
        <w:spacing w:after="40"/>
      </w:pPr>
      <w:r>
        <w:rPr>
          <w:b w:val="0"/>
          <w:i w:val="0"/>
        </w:rPr>
        <w:t>Differentiate on price, packaging, value for money, convenience, customer service or environmental concern — highlighting unique benefits positions the product as superior.</w:t>
      </w:r>
    </w:p>
    <w:p>
      <w:pPr>
        <w:pStyle w:val="ListBullet"/>
        <w:spacing w:after="40"/>
      </w:pPr>
      <w:r>
        <w:rPr>
          <w:b w:val="0"/>
          <w:i w:val="0"/>
        </w:rPr>
        <w:t>Position on price (ALDI) or quality (Rolls-Royce) to create a unique impression; once established, a position is hard to shift.</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PROCESS: the bridge from identifying target markets (step 4) into developing strategies (step 5) — segmentation is the first step in crafting the strategy.</w:t>
      </w:r>
    </w:p>
    <w:p>
      <w:pPr>
        <w:pStyle w:val="ListBullet"/>
        <w:spacing w:after="40"/>
      </w:pPr>
      <w:r>
        <w:rPr>
          <w:b/>
          <w:i w:val="0"/>
          <w:color w:val="B05400"/>
        </w:rPr>
        <w:t xml:space="preserve">LINK → </w:t>
      </w:r>
      <w:r>
        <w:rPr>
          <w:b w:val="0"/>
          <w:i w:val="0"/>
        </w:rPr>
        <w:t>OBJECTIVE: positioning is the brand-awareness objective made operational; differentiation defends market share by making comparison harder.</w:t>
      </w:r>
    </w:p>
    <w:p>
      <w:pPr>
        <w:spacing w:after="20" w:before="80"/>
      </w:pPr>
      <w:r>
        <w:rPr>
          <w:b/>
          <w:i w:val="0"/>
          <w:color w:val="C00000"/>
          <w:sz w:val="19"/>
        </w:rPr>
        <w:t>QANTAS CASE STUDY (paragraph 2)</w:t>
      </w:r>
    </w:p>
    <w:p>
      <w:pPr>
        <w:pStyle w:val="ListBullet"/>
        <w:spacing w:after="40"/>
      </w:pPr>
      <w:r>
        <w:rPr>
          <w:b w:val="0"/>
          <w:i w:val="0"/>
        </w:rPr>
        <w:t>Segmentation: demographic/income — Jetstar for the cost-sensitive; behavioural by trip purpose — business vs leisure, with Jetstar International flying leisure routes (e.g. Bangkok) that were unprofitable for mainline Qantas.</w:t>
      </w:r>
    </w:p>
    <w:p>
      <w:pPr>
        <w:pStyle w:val="ListBullet"/>
        <w:spacing w:after="40"/>
      </w:pPr>
      <w:r>
        <w:rPr>
          <w:b w:val="0"/>
          <w:i w:val="0"/>
        </w:rPr>
        <w:t>Differentiation: $100m invested in comfort features — lounges, seats, in-flight menus and cabin pressure; new A220 cabins carry 10 business class seats in 2-2, the largest windows of any single-aisle aircraft, and fast free wi-fi.</w:t>
      </w:r>
    </w:p>
    <w:p>
      <w:pPr>
        <w:pStyle w:val="ListBullet"/>
        <w:spacing w:after="40"/>
      </w:pPr>
      <w:r>
        <w:rPr>
          <w:b w:val="0"/>
          <w:i w:val="0"/>
        </w:rPr>
        <w:t>Positioning: ‘Spirit of Australia’ national-carrier premium positioning, backed by safety and reliability proof — 2023 cancellation rate of 3.2% vs the 3.7% industry average.</w:t>
      </w:r>
    </w:p>
    <w:p>
      <w:pPr>
        <w:spacing w:after="40" w:before="200"/>
      </w:pPr>
      <w:r>
        <w:rPr>
          <w:b/>
          <w:i w:val="0"/>
          <w:color w:val="8E242A"/>
          <w:sz w:val="26"/>
        </w:rPr>
        <w:t>2. Products — branding &amp; packaging</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a brand is a name, term, symbol, design or combination of these that identifies a product and distinguishes it from competition; packaging is the materials and design used to enclose and protect products for distribution, storage, sale and use.</w:t>
      </w:r>
    </w:p>
    <w:p>
      <w:pPr>
        <w:pStyle w:val="ListBullet"/>
        <w:spacing w:after="40"/>
      </w:pPr>
      <w:r>
        <w:rPr>
          <w:b w:val="0"/>
          <w:i w:val="0"/>
        </w:rPr>
        <w:t>A trademark registers the brand name/symbol and gives exclusive right of use; brand identity is the visual, auditory and sensory elements forming one consistent image.</w:t>
      </w:r>
    </w:p>
    <w:p>
      <w:pPr>
        <w:pStyle w:val="ListBullet"/>
        <w:spacing w:after="40"/>
      </w:pPr>
      <w:r>
        <w:rPr>
          <w:b w:val="0"/>
          <w:i w:val="0"/>
        </w:rPr>
        <w:t>Branding strategies: manufacturer’s brand (Qantas, Vegemite), private branding (Woolworths Essentials), generic branding (cheap non-branded basics).</w:t>
      </w:r>
    </w:p>
    <w:p>
      <w:pPr>
        <w:pStyle w:val="ListBullet"/>
        <w:spacing w:after="40"/>
      </w:pPr>
      <w:r>
        <w:rPr>
          <w:b w:val="0"/>
          <w:i w:val="0"/>
        </w:rPr>
        <w:t>Packaging is functional and aesthetic — it communicates brand identity and product information; labelling covers regulatory compliance, ingredients, date markings, allergens and country of origin.</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branding is the engine of brand awareness &amp; equity; packaging shapes perceived quality at the point of use.</w:t>
      </w:r>
    </w:p>
    <w:p>
      <w:pPr>
        <w:pStyle w:val="ListBullet"/>
        <w:spacing w:after="40"/>
      </w:pPr>
      <w:r>
        <w:rPr>
          <w:b/>
          <w:i w:val="0"/>
          <w:color w:val="B05400"/>
        </w:rPr>
        <w:t xml:space="preserve">LINK → </w:t>
      </w:r>
      <w:r>
        <w:rPr>
          <w:b w:val="0"/>
          <w:i w:val="0"/>
        </w:rPr>
        <w:t>PROCESS: product decisions are the core of the mix assembled in developing strategies (step 5).</w:t>
      </w:r>
    </w:p>
    <w:p>
      <w:pPr>
        <w:spacing w:after="20" w:before="80"/>
      </w:pPr>
      <w:r>
        <w:rPr>
          <w:b/>
          <w:i w:val="0"/>
          <w:color w:val="C00000"/>
          <w:sz w:val="19"/>
        </w:rPr>
        <w:t>QANTAS CASE STUDY (paragraph 2)</w:t>
      </w:r>
    </w:p>
    <w:p>
      <w:pPr>
        <w:pStyle w:val="ListBullet"/>
        <w:spacing w:after="40"/>
      </w:pPr>
      <w:r>
        <w:rPr>
          <w:b w:val="0"/>
          <w:i w:val="0"/>
        </w:rPr>
        <w:t>Brand assets: the iconic flying kangaroo (‘red roo’) logo, ‘Spirit of Australia’ slogan, and Peter Allen’s ‘I Still Call Australia Home’ jingle; the Frequent Flyer scheme is a brand in itself.</w:t>
      </w:r>
    </w:p>
    <w:p>
      <w:pPr>
        <w:pStyle w:val="ListBullet"/>
        <w:spacing w:after="40"/>
      </w:pPr>
      <w:r>
        <w:rPr>
          <w:b w:val="0"/>
          <w:i w:val="0"/>
        </w:rPr>
        <w:t>Brand equity measured: RepTrak reputation score recovered 12 points to 67/100 (peak 80/100 when Australia’s most trusted brand).</w:t>
      </w:r>
    </w:p>
    <w:p>
      <w:pPr>
        <w:pStyle w:val="ListBullet"/>
        <w:spacing w:after="40"/>
      </w:pPr>
      <w:r>
        <w:rPr>
          <w:b w:val="0"/>
          <w:i w:val="0"/>
        </w:rPr>
        <w:t>Packaging in a service business: subtle, stylish in-flight amenity packaging upholds the premium image; ~40 tonnes of packaging p.a. with cardboard/paper over 60%, and 200m+ single-use plastic items replaced by end FY2023; ‘packaged’ bundle deals combine flights, hotels and accommodation.</w:t>
      </w:r>
    </w:p>
    <w:p>
      <w:pPr>
        <w:spacing w:after="40" w:before="200"/>
      </w:pPr>
      <w:r>
        <w:rPr>
          <w:b/>
          <w:i w:val="0"/>
          <w:color w:val="8E242A"/>
          <w:sz w:val="26"/>
        </w:rPr>
        <w:t>3. Price — pricing methods (cost · market · competition-based)</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fundamental approaches a business uses to determine an initial price for a product.</w:t>
      </w:r>
    </w:p>
    <w:p>
      <w:pPr>
        <w:pStyle w:val="ListBullet"/>
        <w:spacing w:after="40"/>
      </w:pPr>
      <w:r>
        <w:rPr>
          <w:b w:val="0"/>
          <w:i w:val="0"/>
        </w:rPr>
        <w:t>Cost-based — price = cost + (cost × mark-up %) — simple, but ignores demand and the perceived value of the product.</w:t>
      </w:r>
    </w:p>
    <w:p>
      <w:pPr>
        <w:pStyle w:val="ListBullet"/>
        <w:spacing w:after="40"/>
      </w:pPr>
      <w:r>
        <w:rPr>
          <w:b w:val="0"/>
          <w:i w:val="0"/>
        </w:rPr>
        <w:t>Market-based — price set by customer demand and perceived value, discovered through research, surveys and experiments.</w:t>
      </w:r>
    </w:p>
    <w:p>
      <w:pPr>
        <w:pStyle w:val="ListBullet"/>
        <w:spacing w:after="40"/>
      </w:pPr>
      <w:r>
        <w:rPr>
          <w:b w:val="0"/>
          <w:i w:val="0"/>
        </w:rPr>
        <w:t>Competition-based — price set relative to rivals — below (undercutting), equal (following the price leader) or above (signalling superiority/premium brand).</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price is the only P that directly books revenue — sales maximisation and market share both hinge on the method chosen.</w:t>
      </w:r>
    </w:p>
    <w:p>
      <w:pPr>
        <w:pStyle w:val="ListBullet"/>
        <w:spacing w:after="40"/>
      </w:pPr>
      <w:r>
        <w:rPr>
          <w:b/>
          <w:i w:val="0"/>
          <w:color w:val="B05400"/>
        </w:rPr>
        <w:t xml:space="preserve">LINK → </w:t>
      </w:r>
      <w:r>
        <w:rPr>
          <w:b w:val="0"/>
          <w:i w:val="0"/>
        </w:rPr>
        <w:t>PROCESS: the method is chosen in developing strategies (step 5) and its results are tested against the financial forecast in step 6.</w:t>
      </w:r>
    </w:p>
    <w:p>
      <w:pPr>
        <w:spacing w:after="20" w:before="80"/>
      </w:pPr>
      <w:r>
        <w:rPr>
          <w:b/>
          <w:i w:val="0"/>
          <w:color w:val="C00000"/>
          <w:sz w:val="19"/>
        </w:rPr>
        <w:t>QANTAS CASE STUDY (paragraph 2)</w:t>
      </w:r>
    </w:p>
    <w:p>
      <w:pPr>
        <w:pStyle w:val="ListBullet"/>
        <w:spacing w:after="40"/>
      </w:pPr>
      <w:r>
        <w:rPr>
          <w:b w:val="0"/>
          <w:i w:val="0"/>
        </w:rPr>
        <w:t>Cost-based: premium fares are priced off the cost of providing high-quality services — advanced in-flight entertainment and comfortable seating.</w:t>
      </w:r>
    </w:p>
    <w:p>
      <w:pPr>
        <w:pStyle w:val="ListBullet"/>
        <w:spacing w:after="40"/>
      </w:pPr>
      <w:r>
        <w:rPr>
          <w:b w:val="0"/>
          <w:i w:val="0"/>
        </w:rPr>
        <w:t>Market-based: fares are determined by demand and supply — under 2024 inflation and cost-of-living pressure Qantas adjusted its offering to ~10m fares under $100 plus 5m reward seats a year through the loyalty program.</w:t>
      </w:r>
    </w:p>
    <w:p>
      <w:pPr>
        <w:pStyle w:val="ListBullet"/>
        <w:spacing w:after="40"/>
      </w:pPr>
      <w:r>
        <w:rPr>
          <w:b w:val="0"/>
          <w:i w:val="0"/>
        </w:rPr>
        <w:t>Competition-based: when Rex entered Brisbane-Melbourne, Virgin matched Rex’s $79 fare while Jetstar undercut both with $65 sale fares; Jetstar strategically adjusts prices against Virgin Australia’s offerings.</w:t>
      </w:r>
    </w:p>
    <w:p>
      <w:pPr>
        <w:spacing w:after="40" w:before="200"/>
      </w:pPr>
      <w:r>
        <w:rPr>
          <w:b/>
          <w:i w:val="0"/>
          <w:color w:val="8E242A"/>
          <w:sz w:val="26"/>
        </w:rPr>
        <w:t>4. Pricing strategies (skimming · penetration · loss leaders · price points)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broader pricing plans or tactics adopted to achieve specific marketing or sales objectives.</w:t>
      </w:r>
    </w:p>
    <w:p>
      <w:pPr>
        <w:pStyle w:val="ListBullet"/>
        <w:spacing w:after="40"/>
      </w:pPr>
      <w:r>
        <w:rPr>
          <w:b w:val="0"/>
          <w:i w:val="0"/>
        </w:rPr>
        <w:t>Skimming — set a high price for a new product with unique features to maximise revenue in its early stages — eroded over time as competitors reverse-engineer.</w:t>
      </w:r>
    </w:p>
    <w:p>
      <w:pPr>
        <w:pStyle w:val="ListBullet"/>
        <w:spacing w:after="40"/>
      </w:pPr>
      <w:r>
        <w:rPr>
          <w:b w:val="0"/>
          <w:i w:val="0"/>
        </w:rPr>
        <w:t>Penetration — set a low initial price to attract customers and establish market share and a customer base for the long term.</w:t>
      </w:r>
    </w:p>
    <w:p>
      <w:pPr>
        <w:pStyle w:val="ListBullet"/>
        <w:spacing w:after="40"/>
      </w:pPr>
      <w:r>
        <w:rPr>
          <w:b w:val="0"/>
          <w:i w:val="0"/>
        </w:rPr>
        <w:t>Loss leader — sell an item at a loss to attract customers who then make additional purchases (the RSL steak that sells the drinks) — differs from penetration, which builds a lasting market presence.</w:t>
      </w:r>
    </w:p>
    <w:p>
      <w:pPr>
        <w:pStyle w:val="ListBullet"/>
        <w:spacing w:after="40"/>
      </w:pPr>
      <w:r>
        <w:rPr>
          <w:b w:val="0"/>
          <w:i w:val="0"/>
        </w:rPr>
        <w:t>Price points — sell across distinct price ranges so each segment has an entry point.</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skimming maximises revenue per sale; penetration maximises market share; loss leaders maximise traffic and awareness; price points maximise segment coverage.</w:t>
      </w:r>
    </w:p>
    <w:p>
      <w:pPr>
        <w:pStyle w:val="ListBullet"/>
        <w:spacing w:after="40"/>
      </w:pPr>
      <w:r>
        <w:rPr>
          <w:b/>
          <w:i w:val="0"/>
          <w:color w:val="B05400"/>
        </w:rPr>
        <w:t xml:space="preserve">LINK → </w:t>
      </w:r>
      <w:r>
        <w:rPr>
          <w:b w:val="0"/>
          <w:i w:val="0"/>
        </w:rPr>
        <w:t>PROCESS: chosen per target market in developing strategies (step 5).</w:t>
      </w:r>
    </w:p>
    <w:p>
      <w:pPr>
        <w:spacing w:after="20" w:before="80"/>
      </w:pPr>
      <w:r>
        <w:rPr>
          <w:b/>
          <w:i w:val="0"/>
          <w:color w:val="C00000"/>
          <w:sz w:val="19"/>
        </w:rPr>
        <w:t>QANTAS CASE STUDY (paragraph 2)</w:t>
      </w:r>
    </w:p>
    <w:p>
      <w:pPr>
        <w:pStyle w:val="ListBullet"/>
        <w:spacing w:after="40"/>
      </w:pPr>
      <w:r>
        <w:rPr>
          <w:b w:val="0"/>
          <w:i w:val="0"/>
        </w:rPr>
        <w:t>Skimming: Project Sunrise ultra-long-haul fares — one-way first-class suites to New York estimated at $15,000; a 20% premium already charged on non-stop Perth-London; first class Sydney-LA around $20,000.</w:t>
      </w:r>
    </w:p>
    <w:p>
      <w:pPr>
        <w:pStyle w:val="ListBullet"/>
        <w:spacing w:after="40"/>
      </w:pPr>
      <w:r>
        <w:rPr>
          <w:b w:val="0"/>
          <w:i w:val="0"/>
        </w:rPr>
        <w:t>Penetration: the Jetstar playbook — Sydney-Melbourne fares as low as $19 in 2012; over 12m fares sold below $100 in 2023.</w:t>
      </w:r>
    </w:p>
    <w:p>
      <w:pPr>
        <w:pStyle w:val="ListBullet"/>
        <w:spacing w:after="40"/>
      </w:pPr>
      <w:r>
        <w:rPr>
          <w:b w:val="0"/>
          <w:i w:val="0"/>
        </w:rPr>
        <w:t>Loss leaders: 100,000 tickets released at $49 to pull travellers back to flying and promote the airline (the same tactic used at Jetstar’s launch).</w:t>
      </w:r>
    </w:p>
    <w:p>
      <w:pPr>
        <w:pStyle w:val="ListBullet"/>
        <w:spacing w:after="40"/>
      </w:pPr>
      <w:r>
        <w:rPr>
          <w:b w:val="0"/>
          <w:i w:val="0"/>
        </w:rPr>
        <w:t>Price points: Economy / Premium Economy / Business / First — to New York: economy ~$1,500, business ~$6,000, first ~$15,000.</w:t>
      </w:r>
    </w:p>
    <w:p>
      <w:pPr>
        <w:spacing w:after="40" w:before="200"/>
      </w:pPr>
      <w:r>
        <w:rPr>
          <w:b/>
          <w:i w:val="0"/>
          <w:color w:val="8E242A"/>
          <w:sz w:val="26"/>
        </w:rPr>
        <w:t>5. Price and quality interaction</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perceived relationship between a product’s price and its quality in the mind of the customer — a higher price signals better quality.</w:t>
      </w:r>
    </w:p>
    <w:p>
      <w:pPr>
        <w:pStyle w:val="ListBullet"/>
        <w:spacing w:after="40"/>
      </w:pPr>
      <w:r>
        <w:rPr>
          <w:b w:val="0"/>
          <w:i w:val="0"/>
        </w:rPr>
        <w:t>Lets a business position itself at low, medium or high price-quality tiers and use price as a signal of perceived value.</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protects brand equity while lifting margin — but the premium only holds if the quality proof exists (link to differentiation and physical evidence).</w:t>
      </w:r>
    </w:p>
    <w:p>
      <w:pPr>
        <w:pStyle w:val="ListBullet"/>
        <w:spacing w:after="40"/>
      </w:pPr>
      <w:r>
        <w:rPr>
          <w:b/>
          <w:i w:val="0"/>
          <w:color w:val="B05400"/>
        </w:rPr>
        <w:t xml:space="preserve">LINK → </w:t>
      </w:r>
      <w:r>
        <w:rPr>
          <w:b w:val="0"/>
          <w:i w:val="0"/>
        </w:rPr>
        <w:t>PROCESS: the tier is a positioning decision made in developing strategies (step 5).</w:t>
      </w:r>
    </w:p>
    <w:p>
      <w:pPr>
        <w:spacing w:after="20" w:before="80"/>
      </w:pPr>
      <w:r>
        <w:rPr>
          <w:b/>
          <w:i w:val="0"/>
          <w:color w:val="C00000"/>
          <w:sz w:val="19"/>
        </w:rPr>
        <w:t>QANTAS CASE STUDY (paragraph 2)</w:t>
      </w:r>
    </w:p>
    <w:p>
      <w:pPr>
        <w:pStyle w:val="ListBullet"/>
        <w:spacing w:after="40"/>
      </w:pPr>
      <w:r>
        <w:rPr>
          <w:b w:val="0"/>
          <w:i w:val="0"/>
        </w:rPr>
        <w:t>Premium prices are backed with premium proof: the $100m refresh of 42 domestic and 9 international lounges — price signalling quality, quality justifying price.</w:t>
      </w:r>
    </w:p>
    <w:p>
      <w:pPr>
        <w:pStyle w:val="ListBullet"/>
        <w:spacing w:after="40"/>
      </w:pPr>
      <w:r>
        <w:rPr>
          <w:b w:val="0"/>
          <w:i w:val="0"/>
        </w:rPr>
        <w:t>The spread shows the strategy: business class LA-Sydney at $8,000+ versus ~$2,500 domestic; Jetstar deliberately holds the low price-quality point so the Qantas brand can own the high one.</w:t>
      </w:r>
    </w:p>
    <w:p>
      <w:pPr>
        <w:spacing w:after="40" w:before="200"/>
      </w:pPr>
      <w:r>
        <w:rPr>
          <w:b/>
          <w:i w:val="0"/>
          <w:color w:val="8E242A"/>
          <w:sz w:val="26"/>
        </w:rPr>
        <w:t>6. Promotion — elements of the promotion mix</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promotion is all activities undertaken to make the product known to the target market — to inform, educate, persuade and remind — combining advertising, personal selling and relationship marketing, sales promotions, and publicity and public relations.</w:t>
      </w:r>
    </w:p>
    <w:p>
      <w:pPr>
        <w:pStyle w:val="ListBullet"/>
        <w:spacing w:after="40"/>
      </w:pPr>
      <w:r>
        <w:rPr>
          <w:b w:val="0"/>
          <w:i w:val="0"/>
        </w:rPr>
        <w:t>Advertising — paid, non-personal communication of messages through media — TV, radio, print, online, billboards.</w:t>
      </w:r>
    </w:p>
    <w:p>
      <w:pPr>
        <w:pStyle w:val="ListBullet"/>
        <w:spacing w:after="40"/>
      </w:pPr>
      <w:r>
        <w:rPr>
          <w:b w:val="0"/>
          <w:i w:val="0"/>
        </w:rPr>
        <w:t>Personal selling &amp; relationship marketing — customised, interactive selling to individual customers (tailor-made but wage-expensive); relationship marketing builds long-term relationships via loyalty programs, personalised offers and customer service.</w:t>
      </w:r>
    </w:p>
    <w:p>
      <w:pPr>
        <w:pStyle w:val="ListBullet"/>
        <w:spacing w:after="40"/>
      </w:pPr>
      <w:r>
        <w:rPr>
          <w:b w:val="0"/>
          <w:i w:val="0"/>
        </w:rPr>
        <w:t>Sales promotion — short-term activities (incentives, discounts, special offers) — to stimulate immediate sales, attract new customers or clear inventory.</w:t>
      </w:r>
    </w:p>
    <w:p>
      <w:pPr>
        <w:pStyle w:val="ListBullet"/>
        <w:spacing w:after="40"/>
      </w:pPr>
      <w:r>
        <w:rPr>
          <w:b w:val="0"/>
          <w:i w:val="0"/>
        </w:rPr>
        <w:t>Publicity &amp; public relations — publicity is unpaid, newsworthy media attention boosting awareness and credibility; public relations builds positive relationships with stakeholders through press releases, awards and events.</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advertising and publicity move brand awareness; relationship marketing moves loyalty and retention; sales promotion moves short-run sales volume.</w:t>
      </w:r>
    </w:p>
    <w:p>
      <w:pPr>
        <w:pStyle w:val="ListBullet"/>
        <w:spacing w:after="40"/>
      </w:pPr>
      <w:r>
        <w:rPr>
          <w:b/>
          <w:i w:val="0"/>
          <w:color w:val="B05400"/>
        </w:rPr>
        <w:t xml:space="preserve">LINK → </w:t>
      </w:r>
      <w:r>
        <w:rPr>
          <w:b w:val="0"/>
          <w:i w:val="0"/>
        </w:rPr>
        <w:t>PROCESS: the promotion element of the mix in step 5, with results monitored against forecast in step 6.</w:t>
      </w:r>
    </w:p>
    <w:p>
      <w:pPr>
        <w:spacing w:after="20" w:before="80"/>
      </w:pPr>
      <w:r>
        <w:rPr>
          <w:b/>
          <w:i w:val="0"/>
          <w:color w:val="C00000"/>
          <w:sz w:val="19"/>
        </w:rPr>
        <w:t>QANTAS CASE STUDY (paragraph 2)</w:t>
      </w:r>
    </w:p>
    <w:p>
      <w:pPr>
        <w:pStyle w:val="ListBullet"/>
        <w:spacing w:after="40"/>
      </w:pPr>
      <w:r>
        <w:rPr>
          <w:b w:val="0"/>
          <w:i w:val="0"/>
        </w:rPr>
        <w:t>Advertising: the relaunched ‘I Still Call Australia Home’ campaign ran across TV, billboards, print and digital — domestic routes reached 110% of pre-COVID levels within 2 months of launch (the 2004 original cost $10m; 2021 brought the ‘Fly Away’ campaign).</w:t>
      </w:r>
    </w:p>
    <w:p>
      <w:pPr>
        <w:pStyle w:val="ListBullet"/>
        <w:spacing w:after="40"/>
      </w:pPr>
      <w:r>
        <w:rPr>
          <w:b w:val="0"/>
          <w:i w:val="0"/>
        </w:rPr>
        <w:t>Personal selling: sales reps sell directly to travel agents, businesses and government departments; a chat bar operates on the Qantas website.</w:t>
      </w:r>
    </w:p>
    <w:p>
      <w:pPr>
        <w:pStyle w:val="ListBullet"/>
        <w:spacing w:after="40"/>
      </w:pPr>
      <w:r>
        <w:rPr>
          <w:b w:val="0"/>
          <w:i w:val="0"/>
        </w:rPr>
        <w:t>Relationship marketing: the Frequent Flyer program grew by 1m members in under a year to 14.7m; Classic Plus added access to 20m+ reward seats at ~$120m cost.</w:t>
      </w:r>
    </w:p>
    <w:p>
      <w:pPr>
        <w:pStyle w:val="ListBullet"/>
        <w:spacing w:after="40"/>
      </w:pPr>
      <w:r>
        <w:rPr>
          <w:b w:val="0"/>
          <w:i w:val="0"/>
        </w:rPr>
        <w:t>Sales promotions: more than half a million domestic fares discounted in one 72-hour sale — economy fares from $109 one-way with 25+ routes under $150; discounts and bundles deployed to stimulate demand after COVID.</w:t>
      </w:r>
    </w:p>
    <w:p>
      <w:pPr>
        <w:pStyle w:val="ListBullet"/>
        <w:spacing w:after="40"/>
      </w:pPr>
      <w:r>
        <w:rPr>
          <w:b w:val="0"/>
          <w:i w:val="0"/>
        </w:rPr>
        <w:t>Publicity &amp; PR: Wallabies sponsorship and new-flight launch events; the 2023 PR campaign committed to sustainability and carbon reduction — including the Jet Zero Australia/LanzaJet partnership to build Australia’s first SAF plant in Queensland (target 100m litres a year).</w:t>
      </w:r>
    </w:p>
    <w:p>
      <w:pPr>
        <w:spacing w:after="40" w:before="200"/>
      </w:pPr>
      <w:r>
        <w:rPr>
          <w:b/>
          <w:i w:val="0"/>
          <w:color w:val="8E242A"/>
          <w:sz w:val="26"/>
        </w:rPr>
        <w:t>7. The communication process — opinion leaders &amp; word of mouth</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how the promotional message reaches and is filtered by the market: opinion leaders are individuals with significant influence over others’ purchasing decisions (expertise, charisma, social standing); word of mouth is people sharing their experiences and opinions about a product with others.</w:t>
      </w:r>
    </w:p>
    <w:p>
      <w:pPr>
        <w:pStyle w:val="ListBullet"/>
        <w:spacing w:after="40"/>
      </w:pPr>
      <w:r>
        <w:rPr>
          <w:b w:val="0"/>
          <w:i w:val="0"/>
        </w:rPr>
        <w:t>Opinion leaders are usually social media influencers, celebrities and sports stars — normally paid, sometimes voluntary.</w:t>
      </w:r>
    </w:p>
    <w:p>
      <w:pPr>
        <w:pStyle w:val="ListBullet"/>
        <w:spacing w:after="40"/>
      </w:pPr>
      <w:r>
        <w:rPr>
          <w:b w:val="0"/>
          <w:i w:val="0"/>
        </w:rPr>
        <w:t>Word of mouth is more trusted than commercials because it is unbiased — harness it by cultivating customer relationships, engaging on social media, providing excellent service and prioritising exceptional products; negative word of mouth is equally powerful in reverse.</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word of mouth compounds brand awareness at zero media cost and is the purest measure of satisfaction and loyalty.</w:t>
      </w:r>
    </w:p>
    <w:p>
      <w:pPr>
        <w:pStyle w:val="ListBullet"/>
        <w:spacing w:after="40"/>
      </w:pPr>
      <w:r>
        <w:rPr>
          <w:b/>
          <w:i w:val="0"/>
          <w:color w:val="B05400"/>
        </w:rPr>
        <w:t xml:space="preserve">LINK → </w:t>
      </w:r>
      <w:r>
        <w:rPr>
          <w:b w:val="0"/>
          <w:i w:val="0"/>
        </w:rPr>
        <w:t>PROCESS: opinion-leader choices sit inside the promotion strategy; word of mouth is monitored (NPS) in the controlling step.</w:t>
      </w:r>
    </w:p>
    <w:p>
      <w:pPr>
        <w:spacing w:after="20" w:before="80"/>
      </w:pPr>
      <w:r>
        <w:rPr>
          <w:b/>
          <w:i w:val="0"/>
          <w:color w:val="C00000"/>
          <w:sz w:val="19"/>
        </w:rPr>
        <w:t>QANTAS CASE STUDY (paragraph 2)</w:t>
      </w:r>
    </w:p>
    <w:p>
      <w:pPr>
        <w:pStyle w:val="ListBullet"/>
        <w:spacing w:after="40"/>
      </w:pPr>
      <w:r>
        <w:rPr>
          <w:b w:val="0"/>
          <w:i w:val="0"/>
        </w:rPr>
        <w:t>Opinion leaders: Hugh Jackman as global brand ambassador (John Travolta before him); the ‘Think.’ event series with LSH Auto Australia features thought leaders such as Vanessa Gavan, founder of Maximus International.</w:t>
      </w:r>
    </w:p>
    <w:p>
      <w:pPr>
        <w:pStyle w:val="ListBullet"/>
        <w:spacing w:after="40"/>
      </w:pPr>
      <w:r>
        <w:rPr>
          <w:b w:val="0"/>
          <w:i w:val="0"/>
        </w:rPr>
        <w:t>Word of mouth: 1m Instagram followers spread experiences peer-to-peer; Qantas’ net promoter score — literally a measure of willingness to recommend — is 44, the Australian industry leader (average 26; Emirates 54).</w:t>
      </w:r>
    </w:p>
    <w:p>
      <w:pPr>
        <w:spacing w:after="40" w:before="200"/>
      </w:pPr>
      <w:r>
        <w:rPr>
          <w:b/>
          <w:i w:val="0"/>
          <w:color w:val="8E242A"/>
          <w:sz w:val="26"/>
        </w:rPr>
        <w:t>8. Place/distribution (channels · channel choice · physical distribution)</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where and how the product is made available to consumers: distribution channels are the routes from seller to customer; channel choice sets how widely or selectively they are used; physical distribution covers transport, warehousing and inventory.</w:t>
      </w:r>
    </w:p>
    <w:p>
      <w:pPr>
        <w:pStyle w:val="ListBullet"/>
        <w:spacing w:after="40"/>
      </w:pPr>
      <w:r>
        <w:rPr>
          <w:b w:val="0"/>
          <w:i w:val="0"/>
        </w:rPr>
        <w:t>Distribution channels — direct distribution has no intermediaries (website, sales teams); indirect uses intermediaries — wholesalers, retailers, distributors, agents and brokers.</w:t>
      </w:r>
    </w:p>
    <w:p>
      <w:pPr>
        <w:pStyle w:val="ListBullet"/>
        <w:spacing w:after="40"/>
      </w:pPr>
      <w:r>
        <w:rPr>
          <w:b w:val="0"/>
          <w:i w:val="0"/>
        </w:rPr>
        <w:t>Channel choice — intensive = maximum coverage, available everywhere (soft drinks); selective = a limited number of chosen outlets balancing reach with brand image (Apple); exclusive = one intermediary with sole rights in an area (prestige positioning).</w:t>
      </w:r>
    </w:p>
    <w:p>
      <w:pPr>
        <w:pStyle w:val="ListBullet"/>
        <w:spacing w:after="40"/>
      </w:pPr>
      <w:r>
        <w:rPr>
          <w:b w:val="0"/>
          <w:i w:val="0"/>
        </w:rPr>
        <w:t>Physical distribution issues — transport (mode, cost, speed, reliability, product type), warehousing (location, design/layout, movement technique) and inventory (enough stock to meet demand without tying up capital — reorder timing, quantity, tracking).</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availability converts demand into sales revenue; channel image protects brand positioning; distribution failures destroy satisfaction fastest.</w:t>
      </w:r>
    </w:p>
    <w:p>
      <w:pPr>
        <w:pStyle w:val="ListBullet"/>
        <w:spacing w:after="40"/>
      </w:pPr>
      <w:r>
        <w:rPr>
          <w:b/>
          <w:i w:val="0"/>
          <w:color w:val="B05400"/>
        </w:rPr>
        <w:t xml:space="preserve">LINK → </w:t>
      </w:r>
      <w:r>
        <w:rPr>
          <w:b w:val="0"/>
          <w:i w:val="0"/>
        </w:rPr>
        <w:t>PROCESS: place decisions are made in developing strategies (step 5) and distribution performance is monitored in step 6.</w:t>
      </w:r>
    </w:p>
    <w:p>
      <w:pPr>
        <w:spacing w:after="20" w:before="80"/>
      </w:pPr>
      <w:r>
        <w:rPr>
          <w:b/>
          <w:i w:val="0"/>
          <w:color w:val="C00000"/>
          <w:sz w:val="19"/>
        </w:rPr>
        <w:t>QANTAS CASE STUDY (paragraph 2)</w:t>
      </w:r>
    </w:p>
    <w:p>
      <w:pPr>
        <w:pStyle w:val="ListBullet"/>
        <w:spacing w:after="40"/>
      </w:pPr>
      <w:r>
        <w:rPr>
          <w:b w:val="0"/>
          <w:i w:val="0"/>
        </w:rPr>
        <w:t>Direct channels dominate: ~97% of sales are online (70% via qantas.com, which receives 8.5m visits per month); Jetstar sells more than 90% of tickets online; plus the app and telephone sales centres.</w:t>
      </w:r>
    </w:p>
    <w:p>
      <w:pPr>
        <w:pStyle w:val="ListBullet"/>
        <w:spacing w:after="40"/>
      </w:pPr>
      <w:r>
        <w:rPr>
          <w:b w:val="0"/>
          <w:i w:val="0"/>
        </w:rPr>
        <w:t>Indirect &amp; selective: travel agents (Flight Centre, Harvey World Travel) and corporate partnerships; the Qantas Distribution Platform — built on IATA’s New Distribution Capability standards — upgrades retailing, booking and servicing for agents globally.</w:t>
      </w:r>
    </w:p>
    <w:p>
      <w:pPr>
        <w:pStyle w:val="ListBullet"/>
        <w:spacing w:after="40"/>
      </w:pPr>
      <w:r>
        <w:rPr>
          <w:b w:val="0"/>
          <w:i w:val="0"/>
        </w:rPr>
        <w:t>Physical distribution: transport — 3.3m more passengers carried in H1 FY24-25 (+25% flying), with Qantas Freight operating Airbus and Boeing aircraft; warehousing — the September 2023 cargo-management-system rollout caused backlogs at Sydney, Melbourne and Brisbane terminals (22,500 sqm Mascot distribution centre); inventory — 28,000 component and 60,000 expendable part numbers across 70 stocking locations, with the Servigistics forecasting tool achieving 94% parts availability.</w:t>
      </w:r>
    </w:p>
    <w:p>
      <w:pPr>
        <w:spacing w:after="40" w:before="200"/>
      </w:pPr>
      <w:r>
        <w:rPr>
          <w:b/>
          <w:i w:val="0"/>
          <w:color w:val="8E242A"/>
          <w:sz w:val="26"/>
        </w:rPr>
        <w:t>9. People, processes and physical evidence</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service-extended elements of the mix that shape the overall customer experience: people are the individuals delivering the product; processes are the procedures, systems and workflows that deliver it; physical evidence is the tangible elements customers encounter — the place and atmosphere where the service is delivered.</w:t>
      </w:r>
    </w:p>
    <w:p>
      <w:pPr>
        <w:pStyle w:val="ListBullet"/>
        <w:spacing w:after="40"/>
      </w:pPr>
      <w:r>
        <w:rPr>
          <w:b w:val="0"/>
          <w:i w:val="0"/>
        </w:rPr>
        <w:t>People — behaviours, attitudes and expertise of staff directly shape the customer’s perception of the brand.</w:t>
      </w:r>
    </w:p>
    <w:p>
      <w:pPr>
        <w:pStyle w:val="ListBullet"/>
        <w:spacing w:after="40"/>
      </w:pPr>
      <w:r>
        <w:rPr>
          <w:b w:val="0"/>
          <w:i w:val="0"/>
        </w:rPr>
        <w:t>Processes — everything from order processing to quality control — effective processes deliver efficiency, consistency and satisfaction.</w:t>
      </w:r>
    </w:p>
    <w:p>
      <w:pPr>
        <w:pStyle w:val="ListBullet"/>
        <w:spacing w:after="40"/>
      </w:pPr>
      <w:r>
        <w:rPr>
          <w:b w:val="0"/>
          <w:i w:val="0"/>
        </w:rPr>
        <w:t>Physical evidence — the environment in which the service is delivered shapes perceived quality, reliability and professionalism (the cleanliness of the hotel room).</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in a service business these three ARE the experienced quality — customer satisfaction and loyalty live here.</w:t>
      </w:r>
    </w:p>
    <w:p>
      <w:pPr>
        <w:pStyle w:val="ListBullet"/>
        <w:spacing w:after="40"/>
      </w:pPr>
      <w:r>
        <w:rPr>
          <w:b/>
          <w:i w:val="0"/>
          <w:color w:val="B05400"/>
        </w:rPr>
        <w:t xml:space="preserve">LINK → </w:t>
      </w:r>
      <w:r>
        <w:rPr>
          <w:b w:val="0"/>
          <w:i w:val="0"/>
        </w:rPr>
        <w:t>PROCESS: designed in step 5 and refined through the monitoring-controlling loop as feedback arrives.</w:t>
      </w:r>
    </w:p>
    <w:p>
      <w:pPr>
        <w:spacing w:after="20" w:before="80"/>
      </w:pPr>
      <w:r>
        <w:rPr>
          <w:b/>
          <w:i w:val="0"/>
          <w:color w:val="C00000"/>
          <w:sz w:val="19"/>
        </w:rPr>
        <w:t>QANTAS CASE STUDY (paragraph 2)</w:t>
      </w:r>
    </w:p>
    <w:p>
      <w:pPr>
        <w:pStyle w:val="ListBullet"/>
        <w:spacing w:after="40"/>
      </w:pPr>
      <w:r>
        <w:rPr>
          <w:b w:val="0"/>
          <w:i w:val="0"/>
        </w:rPr>
        <w:t>People: $275m spent on staff training per year — 2m training hours in 2023 and a $100m new training facility; Qantas staff are rated 4.5/5 on the Skytrax rating system.</w:t>
      </w:r>
    </w:p>
    <w:p>
      <w:pPr>
        <w:pStyle w:val="ListBullet"/>
        <w:spacing w:after="40"/>
      </w:pPr>
      <w:r>
        <w:rPr>
          <w:b w:val="0"/>
          <w:i w:val="0"/>
        </w:rPr>
        <w:t>Processes: tens of millions invested in the Qantas App (within the $230m customer experience program); Q Bag Tag, mobile check-in and boarding passes via SMS; 240 self-service kiosks at Sydney Domestic cut check-in times by up to 90%.</w:t>
      </w:r>
    </w:p>
    <w:p>
      <w:pPr>
        <w:pStyle w:val="ListBullet"/>
        <w:spacing w:after="40"/>
      </w:pPr>
      <w:r>
        <w:rPr>
          <w:b w:val="0"/>
          <w:i w:val="0"/>
        </w:rPr>
        <w:t>Physical evidence: new A220 cabins with more comfortable seating and advanced in-flight entertainment; the $100m lounge refresh; 12 new A350s by 2025 for Project Sunrise.</w:t>
      </w:r>
    </w:p>
    <w:p>
      <w:pPr>
        <w:spacing w:after="40" w:before="200"/>
      </w:pPr>
      <w:r>
        <w:rPr>
          <w:b/>
          <w:i w:val="0"/>
          <w:color w:val="8E242A"/>
          <w:sz w:val="26"/>
        </w:rPr>
        <w:t>10. E-marketing</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use of electronic channels and technologies to promote products and engage with customers — targeting specific demographics, tracking and analysing campaign performance, and personalising messages at low cost (search engine marketing, display ads, email marketing, social media).</w:t>
      </w:r>
    </w:p>
    <w:p>
      <w:pPr>
        <w:pStyle w:val="ListBullet"/>
        <w:spacing w:after="40"/>
      </w:pPr>
      <w:r>
        <w:rPr>
          <w:b w:val="0"/>
          <w:i w:val="0"/>
        </w:rPr>
        <w:t>Social media marketing spans organic content, paid advertising, influencer marketing and contests/giveaways.</w:t>
      </w:r>
    </w:p>
    <w:p>
      <w:pPr>
        <w:pStyle w:val="ListBullet"/>
        <w:spacing w:after="40"/>
      </w:pPr>
      <w:r>
        <w:rPr>
          <w:b w:val="0"/>
          <w:i w:val="0"/>
        </w:rPr>
        <w:t>Advantages: cheap versus traditional advertising, easy to use and monitor, effective for exposure. Disadvantages: lack of personal touch, security and privacy issues.</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digital marketing analytics (engagement, traffic) make the brand-awareness objective measurable in real time — one of the notes’ four measures of marketing success.</w:t>
      </w:r>
    </w:p>
    <w:p>
      <w:pPr>
        <w:pStyle w:val="ListBullet"/>
        <w:spacing w:after="40"/>
      </w:pPr>
      <w:r>
        <w:rPr>
          <w:b/>
          <w:i w:val="0"/>
          <w:color w:val="B05400"/>
        </w:rPr>
        <w:t xml:space="preserve">LINK → </w:t>
      </w:r>
      <w:r>
        <w:rPr>
          <w:b w:val="0"/>
          <w:i w:val="0"/>
        </w:rPr>
        <w:t>PROCESS: e-marketing doubles as cheap market research (step 2) while executing promotion in step 5.</w:t>
      </w:r>
    </w:p>
    <w:p>
      <w:pPr>
        <w:spacing w:after="20" w:before="80"/>
      </w:pPr>
      <w:r>
        <w:rPr>
          <w:b/>
          <w:i w:val="0"/>
          <w:color w:val="C00000"/>
          <w:sz w:val="19"/>
        </w:rPr>
        <w:t>QANTAS CASE STUDY (paragraph 2)</w:t>
      </w:r>
    </w:p>
    <w:p>
      <w:pPr>
        <w:pStyle w:val="ListBullet"/>
        <w:spacing w:after="40"/>
      </w:pPr>
      <w:r>
        <w:rPr>
          <w:b w:val="0"/>
          <w:i w:val="0"/>
        </w:rPr>
        <w:t>The website receives over 8.5m visits per month (2024); monthly emails to Frequent Flyers showcase special flight and accommodation deals.</w:t>
      </w:r>
    </w:p>
    <w:p>
      <w:pPr>
        <w:pStyle w:val="ListBullet"/>
        <w:spacing w:after="40"/>
      </w:pPr>
      <w:r>
        <w:rPr>
          <w:b w:val="0"/>
          <w:i w:val="0"/>
        </w:rPr>
        <w:t>1m followers on Instagram, with a strong presence across Facebook, LinkedIn, X, YouTube and TikTok — multi-platform reach keeping engagement high across diverse audiences.</w:t>
      </w:r>
    </w:p>
    <w:p>
      <w:pPr>
        <w:pStyle w:val="ListBullet"/>
        <w:spacing w:after="40"/>
      </w:pPr>
      <w:r>
        <w:rPr>
          <w:b w:val="0"/>
          <w:i w:val="0"/>
        </w:rPr>
        <w:t>Digital channels sell: TripADeal bookings grew over 60% in H1 2023; the app adds flight status and baggage tracking to the digital relationship.</w:t>
      </w:r>
    </w:p>
    <w:p>
      <w:pPr>
        <w:spacing w:after="40" w:before="200"/>
      </w:pPr>
      <w:r>
        <w:rPr>
          <w:b/>
          <w:i w:val="0"/>
          <w:color w:val="8E242A"/>
          <w:sz w:val="26"/>
        </w:rPr>
        <w:t>11. Global marketing (branding · standardisation · customisation · pricing · positioning)</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devising and implementing marketing strategies that account for similarities and differences in consumer behaviour across countries and cultures — spanning global branding, standardisation, customisation, global pricing and competitive positioning.</w:t>
      </w:r>
    </w:p>
    <w:p>
      <w:pPr>
        <w:pStyle w:val="ListBullet"/>
        <w:spacing w:after="40"/>
      </w:pPr>
      <w:r>
        <w:rPr>
          <w:b w:val="0"/>
          <w:i w:val="0"/>
        </w:rPr>
        <w:t>Global branding — one consistent brand identity and message across international markets (uniform logo, taglines, quality, experience) — builds recognition, brand equity and economies of scale in marketing.</w:t>
      </w:r>
    </w:p>
    <w:p>
      <w:pPr>
        <w:pStyle w:val="ListBullet"/>
        <w:spacing w:after="40"/>
      </w:pPr>
      <w:r>
        <w:rPr>
          <w:b w:val="0"/>
          <w:i w:val="0"/>
        </w:rPr>
        <w:t>Standardisation — keep the marketing mix uniform across all markets — assumes homogeneous needs; cuts cost and keeps the image consistent.</w:t>
      </w:r>
    </w:p>
    <w:p>
      <w:pPr>
        <w:pStyle w:val="ListBullet"/>
        <w:spacing w:after="40"/>
      </w:pPr>
      <w:r>
        <w:rPr>
          <w:b w:val="0"/>
          <w:i w:val="0"/>
        </w:rPr>
        <w:t>Customisation (glocalisation) — tailor products and campaigns to local markets and cultures; glocalisation standardises some elements and customises others (McDonald’s kosher burgers in Israel).</w:t>
      </w:r>
    </w:p>
    <w:p>
      <w:pPr>
        <w:pStyle w:val="ListBullet"/>
        <w:spacing w:after="40"/>
      </w:pPr>
      <w:r>
        <w:rPr>
          <w:b w:val="0"/>
          <w:i w:val="0"/>
        </w:rPr>
        <w:t>Global pricing — decide whether to charge the same price internationally (standardisation) or adjust to local conditions (differentiation) — complicated by currency fluctuations, tax differences and import duties.</w:t>
      </w:r>
    </w:p>
    <w:p>
      <w:pPr>
        <w:pStyle w:val="ListBullet"/>
        <w:spacing w:after="40"/>
      </w:pPr>
      <w:r>
        <w:rPr>
          <w:b w:val="0"/>
          <w:i w:val="0"/>
        </w:rPr>
        <w:t>Competitive positioning — differentiate the brand from global competitors by leveraging unique strengths or dominating niches.</w:t>
      </w:r>
    </w:p>
    <w:p>
      <w:pPr>
        <w:spacing w:after="20" w:before="80"/>
      </w:pPr>
      <w:r>
        <w:rPr>
          <w:b/>
          <w:i w:val="0"/>
          <w:color w:val="B05400"/>
          <w:sz w:val="19"/>
        </w:rPr>
        <w:t>THE LINK TO MARKETING OBJECTIVES &amp; PROCESSES</w:t>
      </w:r>
    </w:p>
    <w:p>
      <w:pPr>
        <w:pStyle w:val="ListBullet"/>
        <w:spacing w:after="40"/>
      </w:pPr>
      <w:r>
        <w:rPr>
          <w:b/>
          <w:i w:val="0"/>
          <w:color w:val="B05400"/>
        </w:rPr>
        <w:t xml:space="preserve">LINK → </w:t>
      </w:r>
      <w:r>
        <w:rPr>
          <w:b w:val="0"/>
          <w:i w:val="0"/>
        </w:rPr>
        <w:t>OBJECTIVE: global marketing scales the market-share and revenue objectives beyond the home market — standardise for cost, customise for satisfaction.</w:t>
      </w:r>
    </w:p>
    <w:p>
      <w:pPr>
        <w:pStyle w:val="ListBullet"/>
        <w:spacing w:after="40"/>
      </w:pPr>
      <w:r>
        <w:rPr>
          <w:b/>
          <w:i w:val="0"/>
          <w:color w:val="B05400"/>
        </w:rPr>
        <w:t xml:space="preserve">LINK → </w:t>
      </w:r>
      <w:r>
        <w:rPr>
          <w:b w:val="0"/>
          <w:i w:val="0"/>
        </w:rPr>
        <w:t>PROCESS: each global decision is a step-5 strategy choice, re-run per country off local situational analysis and research.</w:t>
      </w:r>
    </w:p>
    <w:p>
      <w:pPr>
        <w:spacing w:after="20" w:before="80"/>
      </w:pPr>
      <w:r>
        <w:rPr>
          <w:b/>
          <w:i w:val="0"/>
          <w:color w:val="C00000"/>
          <w:sz w:val="19"/>
        </w:rPr>
        <w:t>QANTAS CASE STUDY (paragraph 2)</w:t>
      </w:r>
    </w:p>
    <w:p>
      <w:pPr>
        <w:pStyle w:val="ListBullet"/>
        <w:spacing w:after="40"/>
      </w:pPr>
      <w:r>
        <w:rPr>
          <w:b w:val="0"/>
          <w:i w:val="0"/>
        </w:rPr>
        <w:t>Global branding &amp; standardisation: the same flying kangaroo and red-and-white scheme worldwide as ‘Australia’s airline’, with campaigns like ‘Feels Like Home’ evoking universal emotions and one consistent message.</w:t>
      </w:r>
    </w:p>
    <w:p>
      <w:pPr>
        <w:pStyle w:val="ListBullet"/>
        <w:spacing w:after="40"/>
      </w:pPr>
      <w:r>
        <w:rPr>
          <w:b w:val="0"/>
          <w:i w:val="0"/>
        </w:rPr>
        <w:t>Customisation: Asian services carry in-flight menus featuring Asian dishes and attendants fluent in Asian languages; marketing is differentiated in Asia under the Jetstar brand; in-flight entertainment offered in different languages.</w:t>
      </w:r>
    </w:p>
    <w:p>
      <w:pPr>
        <w:pStyle w:val="ListBullet"/>
        <w:spacing w:after="40"/>
      </w:pPr>
      <w:r>
        <w:rPr>
          <w:b w:val="0"/>
          <w:i w:val="0"/>
        </w:rPr>
        <w:t>Global pricing: price differentiation by market — Sydney-London economy ~$1,200 versus Sydney-Tokyo ~$800 (2023); fares adjust for local demand, operating costs, purchasing power and exchange rates.</w:t>
      </w:r>
    </w:p>
    <w:p>
      <w:pPr>
        <w:pStyle w:val="ListBullet"/>
        <w:spacing w:after="40"/>
      </w:pPr>
      <w:r>
        <w:rPr>
          <w:b w:val="0"/>
          <w:i w:val="0"/>
        </w:rPr>
        <w:t>Competitive positioning: premium flagship + safety reputation (‘world’s safest airline’); Project Sunrise non-stop Sydney-London/New York (~mid-2026) as a unique global differentiator; two-thirds domestic market share and 15-20% globally.</w:t>
      </w:r>
    </w:p>
    <w:p>
      <w:pPr>
        <w:spacing w:after="80" w:before="280"/>
      </w:pPr>
      <w:r>
        <w:rPr>
          <w:b/>
          <w:i w:val="0"/>
          <w:color w:val="1F3A5F"/>
        </w:rPr>
        <w:t xml:space="preserve">How to use this in the exam: </w:t>
      </w:r>
      <w:r>
        <w:rPr>
          <w:b w:val="0"/>
          <w:i w:val="0"/>
          <w:color w:val="555555"/>
          <w:sz w:val="19"/>
        </w:rPr>
        <w:t>pick the influences/processes/strategies the question names. Paragraph 1 = definition + the LINK line (say exactly which marketing objective is moved — market share, brand awareness, satisfaction/loyalty, sales — and which process step the item belongs to). Paragraph 2 = the matching Qantas evidence with specific figures. Close each body paragraph by returning to the objective — that is what turns description into analysis.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