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F9000"/>
          <w:sz w:val="56"/>
          <w:szCs w:val="56"/>
        </w:rPr>
        <w:t xml:space="preserve">YELLOW — Operations Practice Questions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Syllabus points: 1. The transformation process (4 V's) · 2. Monitoring, control and improvement · 3. Overcoming resistance to change · 4. Transformed resources · 5. Transforming resources · 6. Environmental sustainability and social responsibility. Questions are unchanged, exactly as they appear in the original papers.</w:t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1. The transformation process — volume, variety, variation in demand, visibility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Reddam Trial 2023 — Question 21 (d) (4 marks)</w:t>
      </w:r>
    </w:p>
    <w:p>
      <w:pPr>
        <w:spacing w:after="120"/>
      </w:pPr>
      <w:r>
        <w:drawing>
          <wp:inline distT="0" distB="0" distL="0" distR="0">
            <wp:extent cx="57626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2019 HSC — Question 24 (b) (4 marks)</w:t>
      </w:r>
    </w:p>
    <w:p>
      <w:pPr>
        <w:spacing w:after="120"/>
      </w:pPr>
      <w:r>
        <w:drawing>
          <wp:inline distT="0" distB="0" distL="0" distR="0">
            <wp:extent cx="5762625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2. Monitoring, control and improvement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Closest short answer in your papers — see also the first multiple-choice question below, which is squarely this dot point.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Reddam Trial 2024 — Question 21 (d) (3 marks)</w:t>
      </w:r>
    </w:p>
    <w:p>
      <w:pPr>
        <w:spacing w:after="120"/>
      </w:pPr>
      <w:r>
        <w:drawing>
          <wp:inline distT="0" distB="0" distL="0" distR="0">
            <wp:extent cx="576262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3. Overcoming resistance to change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2023 HSC — Question 21 (c) (5 marks)</w:t>
      </w:r>
    </w:p>
    <w:p>
      <w:pPr>
        <w:spacing w:after="120"/>
      </w:pPr>
      <w:r>
        <w:drawing>
          <wp:inline distT="0" distB="0" distL="0" distR="0">
            <wp:extent cx="5762625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2023 BoS Trials — Question 25 (5 marks)</w:t>
      </w:r>
    </w:p>
    <w:p>
      <w:pPr>
        <w:spacing w:after="120"/>
      </w:pPr>
      <w:r>
        <w:drawing>
          <wp:inline distT="0" distB="0" distL="0" distR="0">
            <wp:extent cx="5762625" cy="695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4. Transformed resources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2021 HSC — Question 21 (a) (2 marks)</w:t>
      </w:r>
    </w:p>
    <w:p>
      <w:pPr>
        <w:spacing w:after="120"/>
      </w:pPr>
      <w:r>
        <w:drawing>
          <wp:inline distT="0" distB="0" distL="0" distR="0">
            <wp:extent cx="5762625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Roseville Trial 2023 — Question 21 (a) (2 marks)</w:t>
      </w:r>
    </w:p>
    <w:p>
      <w:pPr>
        <w:spacing w:after="120"/>
      </w:pPr>
      <w:r>
        <w:drawing>
          <wp:inline distT="0" distB="0" distL="0" distR="0">
            <wp:extent cx="5762625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5. Transforming resources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2019 HSC — Question 24 (a) (2 marks)</w:t>
      </w:r>
    </w:p>
    <w:p>
      <w:pPr>
        <w:spacing w:after="120"/>
      </w:pPr>
      <w:r>
        <w:drawing>
          <wp:inline distT="0" distB="0" distL="0" distR="0">
            <wp:extent cx="5762625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Barker Trial 2023 — Question 21 (a) (2 marks)</w:t>
      </w:r>
    </w:p>
    <w:p>
      <w:pPr>
        <w:spacing w:after="120"/>
      </w:pPr>
      <w:r>
        <w:drawing>
          <wp:inline distT="0" distB="0" distL="0" distR="0">
            <wp:extent cx="576262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6. Environmental sustainability and social responsibility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SIC Trial 2024 — Question 21 (b) (4 marks)</w:t>
      </w:r>
    </w:p>
    <w:p>
      <w:pPr>
        <w:spacing w:after="120"/>
      </w:pPr>
      <w:r>
        <w:drawing>
          <wp:inline distT="0" distB="0" distL="0" distR="0">
            <wp:extent cx="5762625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2019 HSC — Question 24 (c) (4 marks)</w:t>
      </w:r>
    </w:p>
    <w:p>
      <w:pPr>
        <w:spacing w:after="120"/>
      </w:pPr>
      <w:r>
        <w:drawing>
          <wp:inline distT="0" distB="0" distL="0" distR="0">
            <wp:extent cx="5762625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Multiple Choice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2020 HSC — Q16 — monitoring and improvement (1 marks)</w:t>
      </w:r>
    </w:p>
    <w:p>
      <w:pPr>
        <w:spacing w:after="120"/>
      </w:pPr>
      <w:r>
        <w:drawing>
          <wp:inline distT="0" distB="0" distL="0" distR="0">
            <wp:extent cx="5762625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Reddam Trial 2024 — Q11 — transformed and transforming resources (1 marks)</w:t>
      </w:r>
    </w:p>
    <w:p>
      <w:pPr>
        <w:spacing w:after="120"/>
      </w:pPr>
      <w:r>
        <w:drawing>
          <wp:inline distT="0" distB="0" distL="0" distR="0">
            <wp:extent cx="5762625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2021 HSC — Q12 — social responsibility (1 marks)</w:t>
      </w:r>
    </w:p>
    <w:p>
      <w:pPr>
        <w:spacing w:after="120"/>
      </w:pPr>
      <w:r>
        <w:drawing>
          <wp:inline distT="0" distB="0" distL="0" distR="0">
            <wp:extent cx="5762625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BF9000"/>
          <w:sz w:val="30"/>
          <w:szCs w:val="30"/>
        </w:rPr>
        <w:t xml:space="preserve">Extended Response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All operations extended responses from your papers that hit YELLOW points (business reports excluded).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2023 HSC — Question 27 — influences on operations (20 marks)</w:t>
      </w:r>
    </w:p>
    <w:p>
      <w:pPr>
        <w:spacing w:after="120"/>
      </w:pPr>
      <w:r>
        <w:drawing>
          <wp:inline distT="0" distB="0" distL="0" distR="0">
            <wp:extent cx="57626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Roseville Trial 2024 — Question 27 — responding to influences on operations (20 marks)</w:t>
      </w:r>
    </w:p>
    <w:p>
      <w:pPr>
        <w:spacing w:after="120"/>
      </w:pPr>
      <w:r>
        <w:drawing>
          <wp:inline distT="0" distB="0" distL="0" distR="0">
            <wp:extent cx="5762625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a069878245c14101a9d7c4c7ed60b2989b2d0a.png"/><Relationship Id="rId8" Type="http://schemas.openxmlformats.org/officeDocument/2006/relationships/image" Target="media/cca51f32cb0b452c46a3b75983a37f3590ce34ca.png"/><Relationship Id="rId9" Type="http://schemas.openxmlformats.org/officeDocument/2006/relationships/image" Target="media/97699c5f792c634a6c425e9de027b2a0a821f685.png"/><Relationship Id="rId10" Type="http://schemas.openxmlformats.org/officeDocument/2006/relationships/image" Target="media/2fec5044447ec5b8eb0855e5532a04fb751a33bf.png"/><Relationship Id="rId11" Type="http://schemas.openxmlformats.org/officeDocument/2006/relationships/image" Target="media/248536b0a36e6fa2214ccb80cef05e08f1271181.png"/><Relationship Id="rId12" Type="http://schemas.openxmlformats.org/officeDocument/2006/relationships/image" Target="media/c818a32785d7b3de3ae5fabce39c6bf31dc60331.png"/><Relationship Id="rId13" Type="http://schemas.openxmlformats.org/officeDocument/2006/relationships/image" Target="media/2ab3ee69774e9fb667397e150817e8ce7a2572cd.png"/><Relationship Id="rId14" Type="http://schemas.openxmlformats.org/officeDocument/2006/relationships/image" Target="media/634b7514ef4896167e81334aec665267ee82afd7.png"/><Relationship Id="rId15" Type="http://schemas.openxmlformats.org/officeDocument/2006/relationships/image" Target="media/e2f31b62e9d0aca81d61899cc7a794649883f015.png"/><Relationship Id="rId16" Type="http://schemas.openxmlformats.org/officeDocument/2006/relationships/image" Target="media/12af3e33a169cb977e799f2096d8728e5ffaf657.png"/><Relationship Id="rId17" Type="http://schemas.openxmlformats.org/officeDocument/2006/relationships/image" Target="media/018dc7486e7e4a11db87ad53d324f15b291cda7e.png"/><Relationship Id="rId18" Type="http://schemas.openxmlformats.org/officeDocument/2006/relationships/image" Target="media/9ef47c7f1fba61a2ead82b1db69922df5ac615d4.png"/><Relationship Id="rId19" Type="http://schemas.openxmlformats.org/officeDocument/2006/relationships/image" Target="media/544d84104fcaa6687c66eb21718a4c75ee7d0231.png"/><Relationship Id="rId20" Type="http://schemas.openxmlformats.org/officeDocument/2006/relationships/image" Target="media/29a8c995e947b68e62bf49996e55c7631e5edfab.png"/><Relationship Id="rId21" Type="http://schemas.openxmlformats.org/officeDocument/2006/relationships/image" Target="media/562f2ca1488e96998dc1de8763587e1d2d5f04c0.png"/><Relationship Id="rId22" Type="http://schemas.openxmlformats.org/officeDocument/2006/relationships/image" Target="media/6498e522072f1383b1f2637fc61c6c4a838aace4.png"/><Relationship Id="rId23" Type="http://schemas.openxmlformats.org/officeDocument/2006/relationships/image" Target="media/8ae0c5ba7554ca4eb554260d658d02e6cbfc5250.png"/><Relationship Id="rId24" Type="http://schemas.openxmlformats.org/officeDocument/2006/relationships/image" Target="media/f9977d3c6a6c1b3c1945bac9a028b58642ec2355.png"/><Relationship Id="rId25" Type="http://schemas.openxmlformats.org/officeDocument/2006/relationships/image" Target="media/4781e4cab0ce4e3b390cda5121882a847dad7234.png"/><Relationship Id="rId26" Type="http://schemas.openxmlformats.org/officeDocument/2006/relationships/image" Target="media/715236b51fb381114e3cd6c302fc9fd7ce344074.png"/><Relationship Id="rId27" Type="http://schemas.openxmlformats.org/officeDocument/2006/relationships/image" Target="media/6416873e7d3ce8982539a98d17a6356cf26e6c1c.png"/><Relationship Id="rId28" Type="http://schemas.openxmlformats.org/officeDocument/2006/relationships/image" Target="media/fc14706e1d0f157ac8dd274fb4773a36e6622227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2026-07-21T06:01:22.132Z</dcterms:created>
  <dcterms:modified xsi:type="dcterms:W3CDTF">2026-07-21T06:01:22.132Z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