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Operations Extended Response ��� Master Notes (Qantas)</w:t>
      </w:r>
    </w:p>
    <w:bookmarkStart w:id="51" w:name="Xeeab48b6eabc91ed98d9ba40185359216a5cf28"/>
    <w:p>
      <w:pPr>
        <w:pStyle w:val="Heading1"/>
      </w:pPr>
      <w:r>
        <w:t xml:space="preserve">OPERATIONS — Extended Response Master Notes (Qantas case study)</w:t>
      </w:r>
    </w:p>
    <w:p>
      <w:pPr>
        <w:pStyle w:val="FirstParagraph"/>
      </w:pPr>
      <w:r>
        <w:rPr>
          <w:bCs/>
          <w:b/>
        </w:rPr>
        <w:t xml:space="preserve">Built only from your Google Drive resources.</w:t>
      </w:r>
      <w:r>
        <w:t xml:space="preserve"> </w:t>
      </w:r>
      <w:r>
        <w:t xml:space="preserve">Covers Influences → Processes and Strategies → Processes (the links), with theory bullets for your THEORY paragraph and FY-labelled Qantas stats for your CASE STUDY paragraph. Chunk 1 (role of operations management) is excluded as requested.</w:t>
      </w:r>
    </w:p>
    <w:p>
      <w:pPr>
        <w:pStyle w:val="BodyText"/>
      </w:pPr>
      <w:r>
        <w:rPr>
          <w:bCs/>
          <w:b/>
        </w:rPr>
        <w:t xml:space="preserve">Stat currency note:</w:t>
      </w:r>
      <w:r>
        <w:t xml:space="preserve"> </w:t>
      </w:r>
      <w:r>
        <w:t xml:space="preserve">the newest Qantas figures anywhere in your Drive are</w:t>
      </w:r>
      <w:r>
        <w:t xml:space="preserve"> </w:t>
      </w:r>
      <w:r>
        <w:rPr>
          <w:bCs/>
          <w:b/>
        </w:rPr>
        <w:t xml:space="preserve">FY25 / 1H FY25</w:t>
      </w:r>
      <w:r>
        <w:t xml:space="preserve"> </w:t>
      </w:r>
      <w:r>
        <w:t xml:space="preserve">(year ended 30 June 2025 — mostly from the Pockley case study file updated July 2026).</w:t>
      </w:r>
      <w:r>
        <w:t xml:space="preserve"> </w:t>
      </w:r>
      <w:r>
        <w:rPr>
          <w:bCs/>
          <w:b/>
        </w:rPr>
        <w:t xml:space="preserve">No FY26 half-year figures exist in any of your files</w:t>
      </w:r>
      <w:r>
        <w:t xml:space="preserve">, so FY25 is</w:t>
      </w:r>
      <w:r>
        <w:t xml:space="preserve"> </w:t>
      </w:r>
      <w:r>
        <w:t xml:space="preserve">“</w:t>
      </w:r>
      <w:r>
        <w:t xml:space="preserve">this financial year’s</w:t>
      </w:r>
      <w:r>
        <w:t xml:space="preserve">”</w:t>
      </w:r>
      <w:r>
        <w:t xml:space="preserve"> </w:t>
      </w:r>
      <w:r>
        <w:t xml:space="preserve">results; older FY24 stats are labelled so you can tell them apart.</w:t>
      </w:r>
    </w:p>
    <w:p>
      <w:r>
        <w:pict>
          <v:rect style="width:0;height:1.5pt" o:hralign="center" o:hrstd="t" o:hr="t"/>
        </w:pict>
      </w:r>
    </w:p>
    <w:bookmarkStart w:id="20" w:name="X023ffbab34b5274c0e068aa313331059c595be1"/>
    <w:p>
      <w:pPr>
        <w:pStyle w:val="Heading2"/>
      </w:pPr>
      <w:r>
        <w:t xml:space="preserve">1. THE GAME PLAN (how the essay fits together)</w:t>
      </w:r>
    </w:p>
    <w:p>
      <w:pPr>
        <w:pStyle w:val="FirstParagraph"/>
      </w:pPr>
      <w:r>
        <w:rPr>
          <w:bCs/>
          <w:b/>
        </w:rPr>
        <w:t xml:space="preserve">The marking logic (from the 92/100 guide):</w:t>
      </w:r>
    </w:p>
    <w:p>
      <w:pPr>
        <w:numPr>
          <w:ilvl w:val="0"/>
          <w:numId w:val="1001"/>
        </w:numPr>
        <w:pStyle w:val="Compact"/>
      </w:pPr>
      <w:r>
        <w:t xml:space="preserve">Criterion 1 = theory/content knowledge, answering the directive, and</w:t>
      </w:r>
      <w:r>
        <w:t xml:space="preserve"> </w:t>
      </w:r>
      <w:r>
        <w:rPr>
          <w:bCs/>
          <w:b/>
        </w:rPr>
        <w:t xml:space="preserve">links between the two syllabus dot points</w:t>
      </w:r>
      <w:r>
        <w:t xml:space="preserve">.</w:t>
      </w:r>
    </w:p>
    <w:p>
      <w:pPr>
        <w:numPr>
          <w:ilvl w:val="0"/>
          <w:numId w:val="1001"/>
        </w:numPr>
        <w:pStyle w:val="Compact"/>
      </w:pPr>
      <w:r>
        <w:t xml:space="preserve">Criterion 2 =</w:t>
      </w:r>
      <w:r>
        <w:t xml:space="preserve"> </w:t>
      </w:r>
      <w:r>
        <w:rPr>
          <w:bCs/>
          <w:b/>
        </w:rPr>
        <w:t xml:space="preserve">stats</w:t>
      </w:r>
      <w:r>
        <w:t xml:space="preserve"> </w:t>
      </w:r>
      <w:r>
        <w:t xml:space="preserve">—</w:t>
      </w:r>
      <w:r>
        <w:t xml:space="preserve"> </w:t>
      </w:r>
      <w:r>
        <w:t xml:space="preserve">“</w:t>
      </w:r>
      <w:r>
        <w:t xml:space="preserve">everyone can get this just by memorizing stats.</w:t>
      </w:r>
      <w:r>
        <w:t xml:space="preserve">”</w:t>
      </w:r>
    </w:p>
    <w:p>
      <w:pPr>
        <w:numPr>
          <w:ilvl w:val="0"/>
          <w:numId w:val="1001"/>
        </w:numPr>
        <w:pStyle w:val="Compact"/>
      </w:pPr>
      <w:r>
        <w:t xml:space="preserve">Criterion 3 = structure,</w:t>
      </w:r>
      <w:r>
        <w:t xml:space="preserve"> </w:t>
      </w:r>
      <w:r>
        <w:t xml:space="preserve">“</w:t>
      </w:r>
      <w:r>
        <w:t xml:space="preserve">spewing the syllabus,</w:t>
      </w:r>
      <w:r>
        <w:t xml:space="preserve">”</w:t>
      </w:r>
      <w:r>
        <w:t xml:space="preserve"> </w:t>
      </w:r>
      <w:r>
        <w:rPr>
          <w:bCs/>
          <w:b/>
        </w:rPr>
        <w:t xml:space="preserve">choosing links that make sense</w:t>
      </w:r>
      <w:r>
        <w:t xml:space="preserve"> </w:t>
      </w:r>
      <w:r>
        <w:t xml:space="preserve">(e.g. quality expectations → quality management, NOT quality expectations → cost-based competition), and</w:t>
      </w:r>
      <w:r>
        <w:t xml:space="preserve"> </w:t>
      </w:r>
      <w:r>
        <w:rPr>
          <w:bCs/>
          <w:b/>
        </w:rPr>
        <w:t xml:space="preserve">balance</w:t>
      </w:r>
      <w:r>
        <w:t xml:space="preserve"> </w:t>
      </w:r>
      <w:r>
        <w:t xml:space="preserve">between the two dot-point areas (e.g. influences AND strategies).</w:t>
      </w:r>
    </w:p>
    <w:p>
      <w:pPr>
        <w:pStyle w:val="FirstParagraph"/>
      </w:pPr>
      <w:r>
        <w:rPr>
          <w:bCs/>
          <w:b/>
        </w:rPr>
        <w:t xml:space="preserve">Introduction (4 sentences):</w:t>
      </w:r>
    </w:p>
    <w:p>
      <w:pPr>
        <w:numPr>
          <w:ilvl w:val="0"/>
          <w:numId w:val="1002"/>
        </w:numPr>
        <w:pStyle w:val="Compact"/>
      </w:pPr>
      <w:r>
        <w:t xml:space="preserve">Define operations (memorised, see toolkit below).</w:t>
      </w:r>
    </w:p>
    <w:p>
      <w:pPr>
        <w:numPr>
          <w:ilvl w:val="0"/>
          <w:numId w:val="1002"/>
        </w:numPr>
        <w:pStyle w:val="Compact"/>
      </w:pPr>
      <w:r>
        <w:t xml:space="preserve">Introduce your 2–4 dot points with a slight link — say</w:t>
      </w:r>
      <w:r>
        <w:t xml:space="preserve"> </w:t>
      </w:r>
      <w:r>
        <w:rPr>
          <w:bCs/>
          <w:b/>
        </w:rPr>
        <w:t xml:space="preserve">“</w:t>
      </w:r>
      <w:r>
        <w:rPr>
          <w:bCs/>
          <w:b/>
        </w:rPr>
        <w:t xml:space="preserve">businesses</w:t>
      </w:r>
      <w:r>
        <w:rPr>
          <w:bCs/>
          <w:b/>
        </w:rPr>
        <w:t xml:space="preserve">”</w:t>
      </w:r>
      <w:r>
        <w:t xml:space="preserve">, do NOT mention Qantas yet:</w:t>
      </w:r>
      <w:r>
        <w:t xml:space="preserve"> </w:t>
      </w:r>
      <w:r>
        <w:rPr>
          <w:iCs/>
          <w:i/>
        </w:rPr>
        <w:t xml:space="preserve">“</w:t>
      </w:r>
      <w:r>
        <w:rPr>
          <w:iCs/>
          <w:i/>
        </w:rPr>
        <w:t xml:space="preserve">In response to the operations influences of …, it is essential that businesses employ the operational strategies of …</w:t>
      </w:r>
      <w:r>
        <w:rPr>
          <w:iCs/>
          <w:i/>
        </w:rPr>
        <w:t xml:space="preserve">”</w:t>
      </w:r>
    </w:p>
    <w:p>
      <w:pPr>
        <w:numPr>
          <w:ilvl w:val="0"/>
          <w:numId w:val="1002"/>
        </w:numPr>
        <w:pStyle w:val="Compact"/>
      </w:pPr>
      <w:r>
        <w:t xml:space="preserve">“</w:t>
      </w:r>
      <w:r>
        <w:t xml:space="preserve">Glaze</w:t>
      </w:r>
      <w:r>
        <w:t xml:space="preserve">”</w:t>
      </w:r>
      <w:r>
        <w:t xml:space="preserve"> </w:t>
      </w:r>
      <w:r>
        <w:t xml:space="preserve">Qantas in 1 sentence with a stat.</w:t>
      </w:r>
    </w:p>
    <w:p>
      <w:pPr>
        <w:numPr>
          <w:ilvl w:val="0"/>
          <w:numId w:val="1002"/>
        </w:numPr>
        <w:pStyle w:val="Compact"/>
      </w:pPr>
      <w:r>
        <w:t xml:space="preserve">Answer the question + directive (stay at</w:t>
      </w:r>
      <w:r>
        <w:t xml:space="preserve"> </w:t>
      </w:r>
      <w:r>
        <w:t xml:space="preserve">“</w:t>
      </w:r>
      <w:r>
        <w:t xml:space="preserve">operations influences and strategies</w:t>
      </w:r>
      <w:r>
        <w:t xml:space="preserve">”</w:t>
      </w:r>
      <w:r>
        <w:t xml:space="preserve"> </w:t>
      </w:r>
      <w:r>
        <w:t xml:space="preserve">level, no sub-dot-points).</w:t>
      </w:r>
    </w:p>
    <w:p>
      <w:pPr>
        <w:pStyle w:val="FirstParagraph"/>
      </w:pPr>
      <w:r>
        <w:rPr>
          <w:bCs/>
          <w:b/>
        </w:rPr>
        <w:t xml:space="preserve">Body — per syllabus point (the</w:t>
      </w:r>
      <w:r>
        <w:rPr>
          <w:bCs/>
          <w:b/>
        </w:rPr>
        <w:t xml:space="preserve"> </w:t>
      </w:r>
      <w:r>
        <w:rPr>
          <w:bCs/>
          <w:b/>
        </w:rPr>
        <w:t xml:space="preserve">“</w:t>
      </w:r>
      <w:r>
        <w:rPr>
          <w:bCs/>
          <w:b/>
        </w:rPr>
        <w:t xml:space="preserve">3-part SAQ</w:t>
      </w:r>
      <w:r>
        <w:rPr>
          <w:bCs/>
          <w:b/>
        </w:rPr>
        <w:t xml:space="preserve">”</w:t>
      </w:r>
      <w:r>
        <w:rPr>
          <w:bCs/>
          <w:b/>
        </w:rPr>
        <w:t xml:space="preserve"> </w:t>
      </w:r>
      <w:r>
        <w:rPr>
          <w:bCs/>
          <w:b/>
        </w:rPr>
        <w:t xml:space="preserve">formula):</w:t>
      </w:r>
    </w:p>
    <w:p>
      <w:pPr>
        <w:numPr>
          <w:ilvl w:val="0"/>
          <w:numId w:val="1003"/>
        </w:numPr>
        <w:pStyle w:val="Compact"/>
      </w:pPr>
      <w:r>
        <w:t xml:space="preserve">Numbered heading, e.g. </w:t>
      </w:r>
      <w:r>
        <w:rPr>
          <w:bCs/>
          <w:b/>
        </w:rPr>
        <w:t xml:space="preserve">“</w:t>
      </w:r>
      <w:r>
        <w:rPr>
          <w:bCs/>
          <w:b/>
        </w:rPr>
        <w:t xml:space="preserve">1.0 – The Effectiveness of Quality Management Strategies in Response to Quality Expectations</w:t>
      </w:r>
      <w:r>
        <w:rPr>
          <w:bCs/>
          <w:b/>
        </w:rPr>
        <w:t xml:space="preserve">”</w:t>
      </w:r>
    </w:p>
    <w:p>
      <w:pPr>
        <w:numPr>
          <w:ilvl w:val="0"/>
          <w:numId w:val="1003"/>
        </w:numPr>
        <w:pStyle w:val="Compact"/>
      </w:pPr>
      <w:r>
        <w:rPr>
          <w:bCs/>
          <w:b/>
        </w:rPr>
        <w:t xml:space="preserve">Theory paragraph:</w:t>
      </w:r>
      <w:r>
        <w:t xml:space="preserve"> </w:t>
      </w:r>
      <w:r>
        <w:t xml:space="preserve">define the influence (the smaller part) → build → linking sentence (</w:t>
      </w:r>
      <w:r>
        <w:rPr>
          <w:iCs/>
          <w:i/>
        </w:rPr>
        <w:t xml:space="preserve">“</w:t>
      </w:r>
      <w:r>
        <w:rPr>
          <w:iCs/>
          <w:i/>
        </w:rPr>
        <w:t xml:space="preserve">in response to the influence of … businesses should employ … which refers to …</w:t>
      </w:r>
      <w:r>
        <w:rPr>
          <w:iCs/>
          <w:i/>
        </w:rPr>
        <w:t xml:space="preserve">”</w:t>
      </w:r>
      <w:r>
        <w:t xml:space="preserve">) → define the strategy → build → link to question + directive + explain the link between the dot points.</w:t>
      </w:r>
    </w:p>
    <w:p>
      <w:pPr>
        <w:numPr>
          <w:ilvl w:val="0"/>
          <w:numId w:val="1003"/>
        </w:numPr>
        <w:pStyle w:val="Compact"/>
      </w:pPr>
      <w:r>
        <w:rPr>
          <w:bCs/>
          <w:b/>
        </w:rPr>
        <w:t xml:space="preserve">Sub-dot-point paragraph</w:t>
      </w:r>
      <w:r>
        <w:t xml:space="preserve"> </w:t>
      </w:r>
      <w:r>
        <w:t xml:space="preserve">(e.g. </w:t>
      </w:r>
      <w:r>
        <w:t xml:space="preserve">“</w:t>
      </w:r>
      <w:r>
        <w:t xml:space="preserve">1.1 – Quality Control…</w:t>
      </w:r>
      <w:r>
        <w:t xml:space="preserve">”</w:t>
      </w:r>
      <w:r>
        <w:t xml:space="preserve">):</w:t>
      </w:r>
      <w:r>
        <w:t xml:space="preserve"> </w:t>
      </w:r>
      <w:r>
        <w:rPr>
          <w:iCs/>
          <w:i/>
        </w:rPr>
        <w:t xml:space="preserve">“</w:t>
      </w:r>
      <w:r>
        <w:rPr>
          <w:iCs/>
          <w:i/>
        </w:rPr>
        <w:t xml:space="preserve">As a [syllabus dot point], [sub-dot-point] refers to …</w:t>
      </w:r>
      <w:r>
        <w:rPr>
          <w:iCs/>
          <w:i/>
        </w:rPr>
        <w:t xml:space="preserve">”</w:t>
      </w:r>
      <w:r>
        <w:t xml:space="preserve"> </w:t>
      </w:r>
      <w:r>
        <w:t xml:space="preserve">→ build → link to question.</w:t>
      </w:r>
    </w:p>
    <w:p>
      <w:pPr>
        <w:numPr>
          <w:ilvl w:val="0"/>
          <w:numId w:val="1003"/>
        </w:numPr>
        <w:pStyle w:val="Compact"/>
      </w:pPr>
      <w:r>
        <w:rPr>
          <w:bCs/>
          <w:b/>
        </w:rPr>
        <w:t xml:space="preserve">Qantas paragraph</w:t>
      </w:r>
      <w:r>
        <w:t xml:space="preserve"> </w:t>
      </w:r>
      <w:r>
        <w:t xml:space="preserve">(new paragraph, no new heading): be SPECIFIC —</w:t>
      </w:r>
      <w:r>
        <w:t xml:space="preserve"> </w:t>
      </w:r>
      <w:r>
        <w:rPr>
          <w:iCs/>
          <w:i/>
        </w:rPr>
        <w:t xml:space="preserve">“</w:t>
      </w:r>
      <w:r>
        <w:rPr>
          <w:iCs/>
          <w:i/>
        </w:rPr>
        <w:t xml:space="preserve">don’t say Qantas use quality control strategies, say they use maintenance and repairs for their damaged aircraft</w:t>
      </w:r>
      <w:r>
        <w:rPr>
          <w:iCs/>
          <w:i/>
        </w:rPr>
        <w:t xml:space="preserve">”</w:t>
      </w:r>
      <w:r>
        <w:t xml:space="preserve"> </w:t>
      </w:r>
      <w:r>
        <w:t xml:space="preserve">→ minimum 1 stat (more is better) → answer the directive:</w:t>
      </w:r>
      <w:r>
        <w:t xml:space="preserve"> </w:t>
      </w:r>
      <w:r>
        <w:rPr>
          <w:iCs/>
          <w:i/>
        </w:rPr>
        <w:t xml:space="preserve">“</w:t>
      </w:r>
      <w:r>
        <w:rPr>
          <w:iCs/>
          <w:i/>
        </w:rPr>
        <w:t xml:space="preserve">based on the above criteria, Qantas have been astoundingly effective in responding to the influence of …</w:t>
      </w:r>
      <w:r>
        <w:rPr>
          <w:iCs/>
          <w:i/>
        </w:rPr>
        <w:t xml:space="preserve">”</w:t>
      </w:r>
    </w:p>
    <w:p>
      <w:pPr>
        <w:pStyle w:val="FirstParagraph"/>
      </w:pPr>
      <w:r>
        <w:rPr>
          <w:bCs/>
          <w:b/>
        </w:rPr>
        <w:t xml:space="preserve">How many points:</w:t>
      </w:r>
      <w:r>
        <w:t xml:space="preserve"> </w:t>
      </w:r>
      <w:r>
        <w:t xml:space="preserve">2–4 dot points depending on time — the guide’s tested rough scale: 2 ≈ 16/20, 3 ≈ 18/20, 4 ≈ 20/20.</w:t>
      </w:r>
    </w:p>
    <w:p>
      <w:pPr>
        <w:pStyle w:val="BodyText"/>
      </w:pPr>
      <w:r>
        <w:rPr>
          <w:bCs/>
          <w:b/>
        </w:rPr>
        <w:t xml:space="preserve">Conclusion (3 parts):</w:t>
      </w:r>
    </w:p>
    <w:p>
      <w:pPr>
        <w:numPr>
          <w:ilvl w:val="0"/>
          <w:numId w:val="1004"/>
        </w:numPr>
        <w:pStyle w:val="Compact"/>
      </w:pPr>
      <w:r>
        <w:t xml:space="preserve">Answer question + directive at the</w:t>
      </w:r>
      <w:r>
        <w:t xml:space="preserve"> </w:t>
      </w:r>
      <w:r>
        <w:t xml:space="preserve">“</w:t>
      </w:r>
      <w:r>
        <w:t xml:space="preserve">businesses</w:t>
      </w:r>
      <w:r>
        <w:t xml:space="preserve">”</w:t>
      </w:r>
      <w:r>
        <w:t xml:space="preserve"> </w:t>
      </w:r>
      <w:r>
        <w:t xml:space="preserve">level (dot points, not sub-dot-points).</w:t>
      </w:r>
    </w:p>
    <w:p>
      <w:pPr>
        <w:numPr>
          <w:ilvl w:val="0"/>
          <w:numId w:val="1004"/>
        </w:numPr>
        <w:pStyle w:val="Compact"/>
      </w:pPr>
      <w:r>
        <w:t xml:space="preserve">Answer again with Qantas and the sub-dot-points you used.</w:t>
      </w:r>
    </w:p>
    <w:p>
      <w:pPr>
        <w:numPr>
          <w:ilvl w:val="0"/>
          <w:numId w:val="1004"/>
        </w:numPr>
        <w:pStyle w:val="Compact"/>
      </w:pPr>
      <w:r>
        <w:t xml:space="preserve">Final stat backing your judgement (e.g. if you argued success → a profit/revenue stat). Model closer:</w:t>
      </w:r>
      <w:r>
        <w:t xml:space="preserve"> </w:t>
      </w:r>
      <w:r>
        <w:rPr>
          <w:iCs/>
          <w:i/>
        </w:rPr>
        <w:t xml:space="preserve">“</w:t>
      </w:r>
      <w:r>
        <w:rPr>
          <w:iCs/>
          <w:i/>
        </w:rPr>
        <w:t xml:space="preserve">Under the guidance of Vanessa Hudson, Qantas has seen a shift away from the negative commentary with a 132% increase in flying.</w:t>
      </w:r>
      <w:r>
        <w:rPr>
          <w:iCs/>
          <w:i/>
        </w:rPr>
        <w:t xml:space="preserve">”</w:t>
      </w:r>
    </w:p>
    <w:p>
      <w:pPr>
        <w:pStyle w:val="FirstParagraph"/>
      </w:pPr>
      <w:r>
        <w:rPr>
          <w:bCs/>
          <w:b/>
        </w:rPr>
        <w:t xml:space="preserve">Exam craft:</w:t>
      </w:r>
      <w:r>
        <w:t xml:space="preserve"> </w:t>
      </w:r>
      <w:r>
        <w:t xml:space="preserve">underline/highlight your headings and your evaluative words; define the directive verb before writing; continually address the directive.</w:t>
      </w:r>
    </w:p>
    <w:p>
      <w:pPr>
        <w:pStyle w:val="BodyText"/>
      </w:pPr>
      <w:r>
        <w:rPr>
          <w:bCs/>
          <w:b/>
        </w:rPr>
        <w:t xml:space="preserve">Past operations ER questions (practise planning these):</w:t>
      </w:r>
    </w:p>
    <w:p>
      <w:pPr>
        <w:numPr>
          <w:ilvl w:val="0"/>
          <w:numId w:val="1005"/>
        </w:numPr>
        <w:pStyle w:val="Compact"/>
      </w:pPr>
      <w:r>
        <w:t xml:space="preserve">HSC 2023 — To what extent do influences on operations affect business success</w:t>
      </w:r>
    </w:p>
    <w:p>
      <w:pPr>
        <w:numPr>
          <w:ilvl w:val="0"/>
          <w:numId w:val="1005"/>
        </w:numPr>
        <w:pStyle w:val="Compact"/>
      </w:pPr>
      <w:r>
        <w:t xml:space="preserve">HSC 2022 — Explain the importance to a business of having operations processes that can maintain a competitive advantage</w:t>
      </w:r>
    </w:p>
    <w:p>
      <w:pPr>
        <w:numPr>
          <w:ilvl w:val="0"/>
          <w:numId w:val="1005"/>
        </w:numPr>
        <w:pStyle w:val="Compact"/>
      </w:pPr>
      <w:r>
        <w:t xml:space="preserve">HSC 2019 — Analyse the relationship between performance objectives and operations strategies</w:t>
      </w:r>
    </w:p>
    <w:p>
      <w:pPr>
        <w:numPr>
          <w:ilvl w:val="0"/>
          <w:numId w:val="1005"/>
        </w:numPr>
        <w:pStyle w:val="Compact"/>
      </w:pPr>
      <w:r>
        <w:t xml:space="preserve">HSC 2017 — Analyse the effect of globalisation on operations management</w:t>
      </w:r>
    </w:p>
    <w:p>
      <w:pPr>
        <w:numPr>
          <w:ilvl w:val="0"/>
          <w:numId w:val="1005"/>
        </w:numPr>
        <w:pStyle w:val="Compact"/>
      </w:pPr>
      <w:r>
        <w:t xml:space="preserve">Roseville 24 — Assess strategies that management can use to respond to influences on operations</w:t>
      </w:r>
    </w:p>
    <w:p>
      <w:pPr>
        <w:numPr>
          <w:ilvl w:val="0"/>
          <w:numId w:val="1005"/>
        </w:numPr>
        <w:pStyle w:val="Compact"/>
      </w:pPr>
      <w:r>
        <w:t xml:space="preserve">Barker 24 — Assess the use of operations strategies to improve operations processes</w:t>
      </w:r>
    </w:p>
    <w:p>
      <w:r>
        <w:pict>
          <v:rect style="width:0;height:1.5pt" o:hralign="center" o:hrstd="t" o:hr="t"/>
        </w:pict>
      </w:r>
    </w:p>
    <w:bookmarkEnd w:id="20"/>
    <w:bookmarkStart w:id="21" w:name="intro-toolkit-memorise"/>
    <w:p>
      <w:pPr>
        <w:pStyle w:val="Heading2"/>
      </w:pPr>
      <w:r>
        <w:t xml:space="preserve">2. INTRO TOOLKIT (memorise)</w:t>
      </w:r>
    </w:p>
    <w:p>
      <w:pPr>
        <w:pStyle w:val="FirstParagraph"/>
      </w:pPr>
      <w:r>
        <w:rPr>
          <w:bCs/>
          <w:b/>
        </w:rPr>
        <w:t xml:space="preserve">Definitions of operations (pick one):</w:t>
      </w:r>
    </w:p>
    <w:p>
      <w:pPr>
        <w:numPr>
          <w:ilvl w:val="0"/>
          <w:numId w:val="1006"/>
        </w:numPr>
        <w:pStyle w:val="Compact"/>
      </w:pPr>
      <w:r>
        <w:t xml:space="preserve">“</w:t>
      </w:r>
      <w:r>
        <w:t xml:space="preserve">Operations refers to the business processes that involve transformation and production of goods and services in both the manufacturing and service sectors.</w:t>
      </w:r>
      <w:r>
        <w:t xml:space="preserve">”</w:t>
      </w:r>
    </w:p>
    <w:p>
      <w:pPr>
        <w:numPr>
          <w:ilvl w:val="0"/>
          <w:numId w:val="1006"/>
        </w:numPr>
        <w:pStyle w:val="Compact"/>
      </w:pPr>
      <w:r>
        <w:t xml:space="preserve">“</w:t>
      </w:r>
      <w:r>
        <w:t xml:space="preserve">Operations management involves overseeing and controlling the transformation of inputs into outputs; focusing on both efficiency and quality to ensure business success.</w:t>
      </w:r>
      <w:r>
        <w:t xml:space="preserve">”</w:t>
      </w:r>
    </w:p>
    <w:p>
      <w:pPr>
        <w:pStyle w:val="FirstParagraph"/>
      </w:pPr>
      <w:r>
        <w:rPr>
          <w:bCs/>
          <w:b/>
        </w:rPr>
        <w:t xml:space="preserve">Qantas glaze sentences (updated with the newest stats in your Drive):</w:t>
      </w:r>
    </w:p>
    <w:p>
      <w:pPr>
        <w:numPr>
          <w:ilvl w:val="0"/>
          <w:numId w:val="1007"/>
        </w:numPr>
        <w:pStyle w:val="Compact"/>
      </w:pPr>
      <w:r>
        <w:t xml:space="preserve">“</w:t>
      </w:r>
      <w:r>
        <w:t xml:space="preserve">Qantas Group, carrying 60% of Australia’s domestic passengers (H1 FY25) and operating in over 150 countries worldwide, proves an appropriate case study…</w:t>
      </w:r>
      <w:r>
        <w:t xml:space="preserve">”</w:t>
      </w:r>
    </w:p>
    <w:p>
      <w:pPr>
        <w:numPr>
          <w:ilvl w:val="0"/>
          <w:numId w:val="1007"/>
        </w:numPr>
        <w:pStyle w:val="Compact"/>
      </w:pPr>
      <w:r>
        <w:t xml:space="preserve">“</w:t>
      </w:r>
      <w:r>
        <w:t xml:space="preserve">Qantas’ ability to obtain $21.94 billion in revenue (FY24, up 10.7%) indicates their success in …</w:t>
      </w:r>
      <w:r>
        <w:t xml:space="preserve">”</w:t>
      </w:r>
    </w:p>
    <w:p>
      <w:pPr>
        <w:numPr>
          <w:ilvl w:val="0"/>
          <w:numId w:val="1007"/>
        </w:numPr>
        <w:pStyle w:val="Compact"/>
      </w:pPr>
      <w:r>
        <w:t xml:space="preserve">Older model (still usable):</w:t>
      </w:r>
      <w:r>
        <w:t xml:space="preserve"> </w:t>
      </w:r>
      <w:r>
        <w:t xml:space="preserve">“</w:t>
      </w:r>
      <w:r>
        <w:t xml:space="preserve">Qantas Group, being 60.8% of Australia’s Aviation market and operating in over 150 countries worldwide…</w:t>
      </w:r>
      <w:r>
        <w:t xml:space="preserve">”</w:t>
      </w:r>
    </w:p>
    <w:p>
      <w:pPr>
        <w:pStyle w:val="FirstParagraph"/>
      </w:pPr>
      <w:r>
        <w:rPr>
          <w:bCs/>
          <w:b/>
        </w:rPr>
        <w:t xml:space="preserve">Mnemonics:</w:t>
      </w:r>
    </w:p>
    <w:p>
      <w:pPr>
        <w:numPr>
          <w:ilvl w:val="0"/>
          <w:numId w:val="1008"/>
        </w:numPr>
        <w:pStyle w:val="Compact"/>
      </w:pPr>
      <w:r>
        <w:t xml:space="preserve">Influences:</w:t>
      </w:r>
      <w:r>
        <w:t xml:space="preserve"> </w:t>
      </w:r>
      <w:r>
        <w:rPr>
          <w:bCs/>
          <w:b/>
        </w:rPr>
        <w:t xml:space="preserve">“</w:t>
      </w:r>
      <w:r>
        <w:rPr>
          <w:bCs/>
          <w:b/>
        </w:rPr>
        <w:t xml:space="preserve">GTG LECoQ + CSR</w:t>
      </w:r>
      <w:r>
        <w:rPr>
          <w:bCs/>
          <w:b/>
        </w:rPr>
        <w:t xml:space="preserve">”</w:t>
      </w:r>
      <w:r>
        <w:t xml:space="preserve"> </w:t>
      </w:r>
      <w:r>
        <w:t xml:space="preserve">— Globalisation, Technology, Government policies, Legal regulation, Environmental sustainability, Cost-based competition, Quality expectations + CSR</w:t>
      </w:r>
    </w:p>
    <w:p>
      <w:pPr>
        <w:numPr>
          <w:ilvl w:val="0"/>
          <w:numId w:val="1008"/>
        </w:numPr>
        <w:pStyle w:val="Compact"/>
      </w:pPr>
      <w:r>
        <w:t xml:space="preserve">Strategies:</w:t>
      </w:r>
      <w:r>
        <w:t xml:space="preserve"> </w:t>
      </w:r>
      <w:r>
        <w:rPr>
          <w:bCs/>
          <w:b/>
        </w:rPr>
        <w:t xml:space="preserve">“</w:t>
      </w:r>
      <w:r>
        <w:rPr>
          <w:bCs/>
          <w:b/>
        </w:rPr>
        <w:t xml:space="preserve">POGO SQuINT</w:t>
      </w:r>
      <w:r>
        <w:rPr>
          <w:bCs/>
          <w:b/>
        </w:rPr>
        <w:t xml:space="preserve">”</w:t>
      </w:r>
      <w:r>
        <w:t xml:space="preserve"> </w:t>
      </w:r>
      <w:r>
        <w:t xml:space="preserve">— Performance Objectives, Outsourcing, Global factors, Overcoming resistance, SCM, Quality management, Inventory management, New product/service design, Technology</w:t>
      </w:r>
    </w:p>
    <w:p>
      <w:pPr>
        <w:numPr>
          <w:ilvl w:val="0"/>
          <w:numId w:val="1008"/>
        </w:numPr>
        <w:pStyle w:val="Compact"/>
      </w:pPr>
      <w:r>
        <w:t xml:space="preserve">Performance objectives:</w:t>
      </w:r>
      <w:r>
        <w:t xml:space="preserve"> </w:t>
      </w:r>
      <w:r>
        <w:rPr>
          <w:bCs/>
          <w:b/>
        </w:rPr>
        <w:t xml:space="preserve">“</w:t>
      </w:r>
      <w:r>
        <w:rPr>
          <w:bCs/>
          <w:b/>
        </w:rPr>
        <w:t xml:space="preserve">QueSaDela Football CClub</w:t>
      </w:r>
      <w:r>
        <w:rPr>
          <w:bCs/>
          <w:b/>
        </w:rPr>
        <w:t xml:space="preserve">”</w:t>
      </w:r>
      <w:r>
        <w:t xml:space="preserve"> </w:t>
      </w:r>
      <w:r>
        <w:t xml:space="preserve">— Quality, Speed, Dependability, Flexibility, Customisation, Cost</w:t>
      </w:r>
    </w:p>
    <w:p>
      <w:pPr>
        <w:numPr>
          <w:ilvl w:val="0"/>
          <w:numId w:val="1008"/>
        </w:numPr>
        <w:pStyle w:val="Compact"/>
      </w:pPr>
      <w:r>
        <w:t xml:space="preserve">Inputs:</w:t>
      </w:r>
      <w:r>
        <w:t xml:space="preserve"> </w:t>
      </w:r>
      <w:r>
        <w:rPr>
          <w:bCs/>
          <w:b/>
        </w:rPr>
        <w:t xml:space="preserve">“</w:t>
      </w:r>
      <w:r>
        <w:rPr>
          <w:bCs/>
          <w:b/>
        </w:rPr>
        <w:t xml:space="preserve">MIC</w:t>
      </w:r>
      <w:r>
        <w:rPr>
          <w:bCs/>
          <w:b/>
        </w:rPr>
        <w:t xml:space="preserve">”</w:t>
      </w:r>
      <w:r>
        <w:t xml:space="preserve"> </w:t>
      </w:r>
      <w:r>
        <w:t xml:space="preserve">(Materials, Information, Customers — transformed) +</w:t>
      </w:r>
      <w:r>
        <w:t xml:space="preserve"> </w:t>
      </w:r>
      <w:r>
        <w:rPr>
          <w:bCs/>
          <w:b/>
        </w:rPr>
        <w:t xml:space="preserve">“</w:t>
      </w:r>
      <w:r>
        <w:rPr>
          <w:bCs/>
          <w:b/>
        </w:rPr>
        <w:t xml:space="preserve">F + HR</w:t>
      </w:r>
      <w:r>
        <w:rPr>
          <w:bCs/>
          <w:b/>
        </w:rPr>
        <w:t xml:space="preserve">”</w:t>
      </w:r>
      <w:r>
        <w:t xml:space="preserve"> </w:t>
      </w:r>
      <w:r>
        <w:t xml:space="preserve">(Facilities, Human Resources — transforming)</w:t>
      </w:r>
    </w:p>
    <w:p>
      <w:r>
        <w:pict>
          <v:rect style="width:0;height:1.5pt" o:hralign="center" o:hrstd="t" o:hr="t"/>
        </w:pict>
      </w:r>
    </w:p>
    <w:bookmarkEnd w:id="21"/>
    <w:bookmarkStart w:id="30" w:name="influences-processes"/>
    <w:p>
      <w:pPr>
        <w:pStyle w:val="Heading2"/>
      </w:pPr>
      <w:r>
        <w:t xml:space="preserve">3. INFLUENCES → PROCESSES</w:t>
      </w:r>
    </w:p>
    <w:p>
      <w:pPr>
        <w:pStyle w:val="FirstParagraph"/>
      </w:pPr>
      <w:r>
        <w:rPr>
          <w:iCs/>
          <w:i/>
        </w:rPr>
        <w:t xml:space="preserve">Umbrella definition:</w:t>
      </w:r>
      <w:r>
        <w:rPr>
          <w:iCs/>
          <w:i/>
        </w:rPr>
        <w:t xml:space="preserve"> </w:t>
      </w:r>
      <w:r>
        <w:rPr>
          <w:iCs/>
          <w:i/>
        </w:rPr>
        <w:t xml:space="preserve">“</w:t>
      </w:r>
      <w:r>
        <w:rPr>
          <w:iCs/>
          <w:i/>
        </w:rPr>
        <w:t xml:space="preserve">Influences on operations refers to the various internal and external factors that impact the way a business manages and conducts its operational processes.</w:t>
      </w:r>
      <w:r>
        <w:rPr>
          <w:iCs/>
          <w:i/>
        </w:rPr>
        <w:t xml:space="preserve">”</w:t>
      </w:r>
    </w:p>
    <w:bookmarkStart w:id="22" w:name="globalisation"/>
    <w:p>
      <w:pPr>
        <w:pStyle w:val="Heading3"/>
      </w:pPr>
      <w:r>
        <w:t xml:space="preserve">3.1 Globalisation</w:t>
      </w:r>
    </w:p>
    <w:p>
      <w:pPr>
        <w:pStyle w:val="FirstParagraph"/>
      </w:pPr>
      <w:r>
        <w:rPr>
          <w:bCs/>
          <w:b/>
        </w:rPr>
        <w:t xml:space="preserve">THEORY paragraph:</w:t>
      </w:r>
    </w:p>
    <w:p>
      <w:pPr>
        <w:numPr>
          <w:ilvl w:val="0"/>
          <w:numId w:val="1009"/>
        </w:numPr>
        <w:pStyle w:val="Compact"/>
      </w:pPr>
      <w:r>
        <w:rPr>
          <w:bCs/>
          <w:b/>
        </w:rPr>
        <w:t xml:space="preserve">Definition:</w:t>
      </w:r>
      <w:r>
        <w:t xml:space="preserve"> </w:t>
      </w:r>
      <w:r>
        <w:t xml:space="preserve">“</w:t>
      </w:r>
      <w:r>
        <w:t xml:space="preserve">Globalisation refers to the removal of barriers of trade between nations… characterised by an increasing integration between national economies and a high degree of transfer of capital, labour, intellectual capital and ideas, financial resources and technology.</w:t>
      </w:r>
      <w:r>
        <w:t xml:space="preserve">”</w:t>
      </w:r>
      <w:r>
        <w:t xml:space="preserve"> </w:t>
      </w:r>
      <w:r>
        <w:t xml:space="preserve">(Simpler:</w:t>
      </w:r>
      <w:r>
        <w:t xml:space="preserve"> </w:t>
      </w:r>
      <w:r>
        <w:t xml:space="preserve">“</w:t>
      </w:r>
      <w:r>
        <w:t xml:space="preserve">the increasing interconnection and interdependence of global businesses and markets, facilitated by international trade, advanced technology, and the exchange of ideas and resources.</w:t>
      </w:r>
      <w:r>
        <w:t xml:space="preserve">”</w:t>
      </w:r>
      <w:r>
        <w:t xml:space="preserve">)</w:t>
      </w:r>
    </w:p>
    <w:p>
      <w:pPr>
        <w:numPr>
          <w:ilvl w:val="0"/>
          <w:numId w:val="1009"/>
        </w:numPr>
        <w:pStyle w:val="Compact"/>
      </w:pPr>
      <w:r>
        <w:rPr>
          <w:bCs/>
          <w:b/>
        </w:rPr>
        <w:t xml:space="preserve">Build:</w:t>
      </w:r>
      <w:r>
        <w:t xml:space="preserve"> </w:t>
      </w:r>
      <w:r>
        <w:t xml:space="preserve">affects every input category — materials (often cheaper globally sourced, but quality/reliability of supplier must be maintained), labour (cheaper overseas), facilities (cheaper factories/technology offshore), customers (larger markets but different cultures → customisation), competition (exposure to overseas producers with cost advantages), finance (cheaper global funds but risk exposure).</w:t>
      </w:r>
    </w:p>
    <w:p>
      <w:pPr>
        <w:numPr>
          <w:ilvl w:val="0"/>
          <w:numId w:val="1009"/>
        </w:numPr>
        <w:pStyle w:val="Compact"/>
      </w:pPr>
      <w:r>
        <w:rPr>
          <w:bCs/>
          <w:b/>
        </w:rPr>
        <w:t xml:space="preserve">Key terms to drop:</w:t>
      </w:r>
      <w:r>
        <w:t xml:space="preserve"> </w:t>
      </w:r>
      <w:r>
        <w:t xml:space="preserve">“</w:t>
      </w:r>
      <w:r>
        <w:t xml:space="preserve">The</w:t>
      </w:r>
      <w:r>
        <w:t xml:space="preserve"> </w:t>
      </w:r>
      <w:r>
        <w:rPr>
          <w:bCs/>
          <w:b/>
        </w:rPr>
        <w:t xml:space="preserve">supply chain</w:t>
      </w:r>
      <w:r>
        <w:t xml:space="preserve"> </w:t>
      </w:r>
      <w:r>
        <w:t xml:space="preserve">refers to the range of suppliers a business has and the nature of its relationship with those suppliers.</w:t>
      </w:r>
      <w:r>
        <w:t xml:space="preserve">”</w:t>
      </w:r>
      <w:r>
        <w:t xml:space="preserve"> </w:t>
      </w:r>
      <w:r>
        <w:t xml:space="preserve">“</w:t>
      </w:r>
      <w:r>
        <w:t xml:space="preserve">The</w:t>
      </w:r>
      <w:r>
        <w:t xml:space="preserve"> </w:t>
      </w:r>
      <w:r>
        <w:rPr>
          <w:bCs/>
          <w:b/>
        </w:rPr>
        <w:t xml:space="preserve">global web</w:t>
      </w:r>
      <w:r>
        <w:t xml:space="preserve"> </w:t>
      </w:r>
      <w:r>
        <w:t xml:space="preserve">refers to the network of suppliers chosen on the basis of lowest overall cost, lowest risk and maximum certainty in quality and timing of supplies.</w:t>
      </w:r>
      <w:r>
        <w:t xml:space="preserve">”</w:t>
      </w:r>
    </w:p>
    <w:p>
      <w:pPr>
        <w:numPr>
          <w:ilvl w:val="0"/>
          <w:numId w:val="1009"/>
        </w:numPr>
        <w:pStyle w:val="Compact"/>
      </w:pPr>
      <w:r>
        <w:rPr>
          <w:bCs/>
          <w:b/>
        </w:rPr>
        <w:t xml:space="preserve">LINK TO PROCESSES (quote this shape):</w:t>
      </w:r>
      <w:r>
        <w:t xml:space="preserve"> </w:t>
      </w:r>
      <w:r>
        <w:t xml:space="preserve">globalisation impacts</w:t>
      </w:r>
      <w:r>
        <w:t xml:space="preserve"> </w:t>
      </w:r>
      <w:r>
        <w:rPr>
          <w:bCs/>
          <w:b/>
        </w:rPr>
        <w:t xml:space="preserve">inputs</w:t>
      </w:r>
      <w:r>
        <w:t xml:space="preserve"> </w:t>
      </w:r>
      <w:r>
        <w:t xml:space="preserve">(access to global resources, diverse supplier networks, technology transfer), the</w:t>
      </w:r>
      <w:r>
        <w:t xml:space="preserve"> </w:t>
      </w:r>
      <w:r>
        <w:rPr>
          <w:bCs/>
          <w:b/>
        </w:rPr>
        <w:t xml:space="preserve">transformation process</w:t>
      </w:r>
      <w:r>
        <w:t xml:space="preserve"> </w:t>
      </w:r>
      <w:r>
        <w:t xml:space="preserve">(the 4 Vs, task design, sequencing, technology, process layout) and</w:t>
      </w:r>
      <w:r>
        <w:t xml:space="preserve"> </w:t>
      </w:r>
      <w:r>
        <w:rPr>
          <w:bCs/>
          <w:b/>
        </w:rPr>
        <w:t xml:space="preserve">outputs</w:t>
      </w:r>
      <w:r>
        <w:t xml:space="preserve"> </w:t>
      </w:r>
      <w:r>
        <w:t xml:space="preserve">(global market reach, customisation of products, efficiency in distribution).</w:t>
      </w:r>
    </w:p>
    <w:p>
      <w:pPr>
        <w:numPr>
          <w:ilvl w:val="0"/>
          <w:numId w:val="1009"/>
        </w:numPr>
        <w:pStyle w:val="Compact"/>
      </w:pPr>
      <w:r>
        <w:rPr>
          <w:bCs/>
          <w:b/>
        </w:rPr>
        <w:t xml:space="preserve">LINK TO STRATEGIES:</w:t>
      </w:r>
      <w:r>
        <w:t xml:space="preserve"> </w:t>
      </w:r>
      <w:r>
        <w:t xml:space="preserve">answered through global factors (global sourcing, economies of scale, scanning and learning, R&amp;D), supply chain management and outsourcing.</w:t>
      </w:r>
    </w:p>
    <w:p>
      <w:pPr>
        <w:pStyle w:val="FirstParagraph"/>
      </w:pPr>
      <w:r>
        <w:rPr>
          <w:bCs/>
          <w:b/>
        </w:rPr>
        <w:t xml:space="preserve">QANTAS paragraph:</w:t>
      </w:r>
    </w:p>
    <w:p>
      <w:pPr>
        <w:numPr>
          <w:ilvl w:val="0"/>
          <w:numId w:val="1010"/>
        </w:numPr>
        <w:pStyle w:val="Compact"/>
      </w:pPr>
      <w:r>
        <w:t xml:space="preserve">+220,000 international seats added in</w:t>
      </w:r>
      <w:r>
        <w:t xml:space="preserve"> </w:t>
      </w:r>
      <w:r>
        <w:rPr>
          <w:bCs/>
          <w:b/>
        </w:rPr>
        <w:t xml:space="preserve">FY25</w:t>
      </w:r>
      <w:r>
        <w:t xml:space="preserve">; 2025 international capacity of 7.1 million seats is 2.5% above pre-COVID.</w:t>
      </w:r>
    </w:p>
    <w:p>
      <w:pPr>
        <w:numPr>
          <w:ilvl w:val="0"/>
          <w:numId w:val="1010"/>
        </w:numPr>
        <w:pStyle w:val="Compact"/>
      </w:pPr>
      <w:r>
        <w:t xml:space="preserve">Qantas International revenue $8.7 billion (</w:t>
      </w:r>
      <w:r>
        <w:rPr>
          <w:bCs/>
          <w:b/>
        </w:rPr>
        <w:t xml:space="preserve">FY24</w:t>
      </w:r>
      <w:r>
        <w:t xml:space="preserve">); 70% of assets geared toward the global market, 50% focused on Asia.</w:t>
      </w:r>
    </w:p>
    <w:p>
      <w:pPr>
        <w:numPr>
          <w:ilvl w:val="0"/>
          <w:numId w:val="1010"/>
        </w:numPr>
        <w:pStyle w:val="Compact"/>
      </w:pPr>
      <w:r>
        <w:t xml:space="preserve">Competition: 62 international airlines operated to/from Australia in 2024 vs 52 in 2000;</w:t>
      </w:r>
      <w:r>
        <w:t xml:space="preserve"> </w:t>
      </w:r>
      <w:r>
        <w:rPr>
          <w:bCs/>
          <w:b/>
        </w:rPr>
        <w:t xml:space="preserve">70% of the 40 airlines servicing Australia internationally receive government support from their country of origin — Qantas does not.</w:t>
      </w:r>
    </w:p>
    <w:p>
      <w:pPr>
        <w:numPr>
          <w:ilvl w:val="0"/>
          <w:numId w:val="1010"/>
        </w:numPr>
        <w:pStyle w:val="Compact"/>
      </w:pPr>
      <w:r>
        <w:t xml:space="preserve">Oneworld alliance → 900 destinations in 170+ countries; Emirates partnership (Dubai hub lowers airport/fuel costs).</w:t>
      </w:r>
    </w:p>
    <w:p>
      <w:pPr>
        <w:numPr>
          <w:ilvl w:val="0"/>
          <w:numId w:val="1010"/>
        </w:numPr>
        <w:pStyle w:val="Compact"/>
      </w:pPr>
      <w:r>
        <w:t xml:space="preserve">Exposure: $2.55 billion fuel bill in 1H</w:t>
      </w:r>
      <w:r>
        <w:t xml:space="preserve"> </w:t>
      </w:r>
      <w:r>
        <w:rPr>
          <w:bCs/>
          <w:b/>
        </w:rPr>
        <w:t xml:space="preserve">FY24</w:t>
      </w:r>
      <w:r>
        <w:t xml:space="preserve">, driven by geopolitical tensions.</w:t>
      </w:r>
    </w:p>
    <w:bookmarkEnd w:id="22"/>
    <w:bookmarkStart w:id="23" w:name="technology-influence"/>
    <w:p>
      <w:pPr>
        <w:pStyle w:val="Heading3"/>
      </w:pPr>
      <w:r>
        <w:t xml:space="preserve">3.2 Technology (influence)</w:t>
      </w:r>
    </w:p>
    <w:p>
      <w:pPr>
        <w:pStyle w:val="FirstParagraph"/>
      </w:pPr>
      <w:r>
        <w:rPr>
          <w:bCs/>
          <w:b/>
        </w:rPr>
        <w:t xml:space="preserve">THEORY paragraph:</w:t>
      </w:r>
    </w:p>
    <w:p>
      <w:pPr>
        <w:numPr>
          <w:ilvl w:val="0"/>
          <w:numId w:val="1011"/>
        </w:numPr>
        <w:pStyle w:val="Compact"/>
      </w:pPr>
      <w:r>
        <w:rPr>
          <w:bCs/>
          <w:b/>
        </w:rPr>
        <w:t xml:space="preserve">Definition:</w:t>
      </w:r>
      <w:r>
        <w:t xml:space="preserve"> </w:t>
      </w:r>
      <w:r>
        <w:t xml:space="preserve">“</w:t>
      </w:r>
      <w:r>
        <w:t xml:space="preserve">Technology is the design, construction and/or application of innovative devices, methods and machinery upon operations processes.</w:t>
      </w:r>
      <w:r>
        <w:t xml:space="preserve">”</w:t>
      </w:r>
    </w:p>
    <w:p>
      <w:pPr>
        <w:numPr>
          <w:ilvl w:val="0"/>
          <w:numId w:val="1011"/>
        </w:numPr>
        <w:pStyle w:val="Compact"/>
      </w:pPr>
      <w:r>
        <w:rPr>
          <w:bCs/>
          <w:b/>
        </w:rPr>
        <w:t xml:space="preserve">Build — two levels:</w:t>
      </w:r>
      <w:r>
        <w:t xml:space="preserve"> </w:t>
      </w:r>
      <w:r>
        <w:t xml:space="preserve">at the</w:t>
      </w:r>
      <w:r>
        <w:t xml:space="preserve"> </w:t>
      </w:r>
      <w:r>
        <w:rPr>
          <w:bCs/>
          <w:b/>
        </w:rPr>
        <w:t xml:space="preserve">administrative level</w:t>
      </w:r>
      <w:r>
        <w:t xml:space="preserve">, planning technologies (Gantt charts, critical path analysis), office and software technologies</w:t>
      </w:r>
      <w:r>
        <w:t xml:space="preserve"> </w:t>
      </w:r>
      <w:r>
        <w:t xml:space="preserve">“</w:t>
      </w:r>
      <w:r>
        <w:t xml:space="preserve">assist with organisation, planning and decision making to help control the operational processes.</w:t>
      </w:r>
      <w:r>
        <w:t xml:space="preserve">”</w:t>
      </w:r>
      <w:r>
        <w:t xml:space="preserve"> </w:t>
      </w:r>
      <w:r>
        <w:t xml:space="preserve">At the</w:t>
      </w:r>
      <w:r>
        <w:t xml:space="preserve"> </w:t>
      </w:r>
      <w:r>
        <w:rPr>
          <w:bCs/>
          <w:b/>
        </w:rPr>
        <w:t xml:space="preserve">processing level</w:t>
      </w:r>
      <w:r>
        <w:t xml:space="preserve">,</w:t>
      </w:r>
      <w:r>
        <w:t xml:space="preserve"> </w:t>
      </w:r>
      <w:r>
        <w:t xml:space="preserve">“</w:t>
      </w:r>
      <w:r>
        <w:t xml:space="preserve">machinery, robotics, CAD, CAM, Computer Integrated Manufacturing (CIM) and Rapid Manufacturing improve accuracy, speed and efficiency of production and therefore improved outputs.</w:t>
      </w:r>
      <w:r>
        <w:t xml:space="preserve">”</w:t>
      </w:r>
    </w:p>
    <w:p>
      <w:pPr>
        <w:numPr>
          <w:ilvl w:val="0"/>
          <w:numId w:val="1011"/>
        </w:numPr>
        <w:pStyle w:val="Compact"/>
      </w:pPr>
      <w:r>
        <w:rPr>
          <w:bCs/>
          <w:b/>
        </w:rPr>
        <w:t xml:space="preserve">Build:</w:t>
      </w:r>
      <w:r>
        <w:t xml:space="preserve"> </w:t>
      </w:r>
      <w:r>
        <w:t xml:space="preserve">adopting adequate technology is essential to stay competitive in a digital era; automates tasks, reduces costs, gives data-driven insights.</w:t>
      </w:r>
    </w:p>
    <w:p>
      <w:pPr>
        <w:numPr>
          <w:ilvl w:val="0"/>
          <w:numId w:val="1011"/>
        </w:numPr>
        <w:pStyle w:val="Compact"/>
      </w:pPr>
      <w:r>
        <w:rPr>
          <w:bCs/>
          <w:b/>
        </w:rPr>
        <w:t xml:space="preserve">LINK TO PROCESSES:</w:t>
      </w:r>
      <w:r>
        <w:t xml:space="preserve"> </w:t>
      </w:r>
      <w:r>
        <w:t xml:space="preserve">administrative technology →</w:t>
      </w:r>
      <w:r>
        <w:t xml:space="preserve"> </w:t>
      </w:r>
      <w:r>
        <w:rPr>
          <w:bCs/>
          <w:b/>
        </w:rPr>
        <w:t xml:space="preserve">controls the transformation process</w:t>
      </w:r>
      <w:r>
        <w:t xml:space="preserve">; processing technology →</w:t>
      </w:r>
      <w:r>
        <w:t xml:space="preserve"> </w:t>
      </w:r>
      <w:r>
        <w:rPr>
          <w:bCs/>
          <w:b/>
        </w:rPr>
        <w:t xml:space="preserve">improves accuracy, speed and efficiency of production and therefore outputs</w:t>
      </w:r>
      <w:r>
        <w:t xml:space="preserve">;</w:t>
      </w:r>
      <w:r>
        <w:t xml:space="preserve"> </w:t>
      </w:r>
      <w:r>
        <w:t xml:space="preserve">“</w:t>
      </w:r>
      <w:r>
        <w:t xml:space="preserve">allows automation of tasks, reduced costs and faster processes → streamlined processes, improved accuracy and faster adaptation to customer demands.</w:t>
      </w:r>
      <w:r>
        <w:t xml:space="preserve">”</w:t>
      </w:r>
    </w:p>
    <w:p>
      <w:pPr>
        <w:numPr>
          <w:ilvl w:val="0"/>
          <w:numId w:val="1011"/>
        </w:numPr>
        <w:pStyle w:val="Compact"/>
      </w:pPr>
      <w:r>
        <w:rPr>
          <w:bCs/>
          <w:b/>
        </w:rPr>
        <w:t xml:space="preserve">LINK TO STRATEGIES:</w:t>
      </w:r>
      <w:r>
        <w:t xml:space="preserve"> </w:t>
      </w:r>
      <w:r>
        <w:t xml:space="preserve">answered through the technology strategy (leading edge vs established, §5.5).</w:t>
      </w:r>
    </w:p>
    <w:p>
      <w:pPr>
        <w:pStyle w:val="FirstParagraph"/>
      </w:pPr>
      <w:r>
        <w:rPr>
          <w:bCs/>
          <w:b/>
        </w:rPr>
        <w:t xml:space="preserve">QANTAS paragraph:</w:t>
      </w:r>
    </w:p>
    <w:p>
      <w:pPr>
        <w:numPr>
          <w:ilvl w:val="0"/>
          <w:numId w:val="1012"/>
        </w:numPr>
        <w:pStyle w:val="Compact"/>
      </w:pPr>
      <w:r>
        <w:t xml:space="preserve">$230M invested in digital/customer initiatives (</w:t>
      </w:r>
      <w:r>
        <w:rPr>
          <w:bCs/>
          <w:b/>
        </w:rPr>
        <w:t xml:space="preserve">FY24</w:t>
      </w:r>
      <w:r>
        <w:t xml:space="preserve">); RFID baggage tracking + app (launched 2023) cut mishandled bags 30% FY24 vs FY23.</w:t>
      </w:r>
    </w:p>
    <w:p>
      <w:pPr>
        <w:numPr>
          <w:ilvl w:val="0"/>
          <w:numId w:val="1012"/>
        </w:numPr>
        <w:pStyle w:val="Compact"/>
      </w:pPr>
      <w:r>
        <w:t xml:space="preserve">A321XLR deliveries (</w:t>
      </w:r>
      <w:r>
        <w:rPr>
          <w:bCs/>
          <w:b/>
        </w:rPr>
        <w:t xml:space="preserve">FY25</w:t>
      </w:r>
      <w:r>
        <w:t xml:space="preserve"> </w:t>
      </w:r>
      <w:r>
        <w:t xml:space="preserve">— 28 delivered in 2025): burn ~17% less fuel and carry 15% more passengers; Boeing 787-9 burns 20% less fuel per seat than the 747 it replaced.</w:t>
      </w:r>
    </w:p>
    <w:p>
      <w:pPr>
        <w:numPr>
          <w:ilvl w:val="0"/>
          <w:numId w:val="1012"/>
        </w:numPr>
        <w:pStyle w:val="Compact"/>
      </w:pPr>
      <w:r>
        <w:t xml:space="preserve">“</w:t>
      </w:r>
      <w:r>
        <w:t xml:space="preserve">Constellation</w:t>
      </w:r>
      <w:r>
        <w:t xml:space="preserve">”</w:t>
      </w:r>
      <w:r>
        <w:t xml:space="preserve"> </w:t>
      </w:r>
      <w:r>
        <w:t xml:space="preserve">AI weather-tracking saves 2% fuel per year; FlightPulse pilot app avoided 5.71 million kg of CO2 in its first year.</w:t>
      </w:r>
    </w:p>
    <w:p>
      <w:pPr>
        <w:numPr>
          <w:ilvl w:val="0"/>
          <w:numId w:val="1012"/>
        </w:numPr>
        <w:pStyle w:val="Compact"/>
      </w:pPr>
      <w:r>
        <w:t xml:space="preserve">High-speed free Wi-Fi rollout on international flights from late 2024 into 2025; 240 self-serve kiosks at Sydney Domestic cut check-in times by up to 90%.</w:t>
      </w:r>
    </w:p>
    <w:bookmarkEnd w:id="23"/>
    <w:bookmarkStart w:id="24" w:name="quality-expectations"/>
    <w:p>
      <w:pPr>
        <w:pStyle w:val="Heading3"/>
      </w:pPr>
      <w:r>
        <w:t xml:space="preserve">3.3 Quality expectations</w:t>
      </w:r>
    </w:p>
    <w:p>
      <w:pPr>
        <w:pStyle w:val="FirstParagraph"/>
      </w:pPr>
      <w:r>
        <w:rPr>
          <w:bCs/>
          <w:b/>
        </w:rPr>
        <w:t xml:space="preserve">THEORY paragraph:</w:t>
      </w:r>
    </w:p>
    <w:p>
      <w:pPr>
        <w:numPr>
          <w:ilvl w:val="0"/>
          <w:numId w:val="1013"/>
        </w:numPr>
        <w:pStyle w:val="Compact"/>
      </w:pPr>
      <w:r>
        <w:rPr>
          <w:bCs/>
          <w:b/>
        </w:rPr>
        <w:t xml:space="preserve">Definition:</w:t>
      </w:r>
      <w:r>
        <w:t xml:space="preserve"> </w:t>
      </w:r>
      <w:r>
        <w:t xml:space="preserve">“</w:t>
      </w:r>
      <w:r>
        <w:t xml:space="preserve">Quality expectations refers to the influence that consumers have on a business, as their expectations for a product will determine the way in which that product is designed, created and delivered.</w:t>
      </w:r>
      <w:r>
        <w:t xml:space="preserve">”</w:t>
      </w:r>
    </w:p>
    <w:p>
      <w:pPr>
        <w:numPr>
          <w:ilvl w:val="0"/>
          <w:numId w:val="1013"/>
        </w:numPr>
        <w:pStyle w:val="Compact"/>
      </w:pPr>
      <w:r>
        <w:rPr>
          <w:bCs/>
          <w:b/>
        </w:rPr>
        <w:t xml:space="preserve">Build — goods:</w:t>
      </w:r>
      <w:r>
        <w:t xml:space="preserve"> </w:t>
      </w:r>
      <w:r>
        <w:t xml:space="preserve">quality of design (how well the concept is developed), fit for purpose (does it do what advertising claims), durability (how long it lasts).</w:t>
      </w:r>
      <w:r>
        <w:t xml:space="preserve"> </w:t>
      </w:r>
      <w:r>
        <w:rPr>
          <w:bCs/>
          <w:b/>
        </w:rPr>
        <w:t xml:space="preserve">Services:</w:t>
      </w:r>
      <w:r>
        <w:t xml:space="preserve"> </w:t>
      </w:r>
      <w:r>
        <w:t xml:space="preserve">professionalism, reliability, level of customisation of the provider.</w:t>
      </w:r>
    </w:p>
    <w:p>
      <w:pPr>
        <w:numPr>
          <w:ilvl w:val="0"/>
          <w:numId w:val="1013"/>
        </w:numPr>
        <w:pStyle w:val="Compact"/>
      </w:pPr>
      <w:r>
        <w:rPr>
          <w:bCs/>
          <w:b/>
        </w:rPr>
        <w:t xml:space="preserve">Build:</w:t>
      </w:r>
      <w:r>
        <w:t xml:space="preserve"> </w:t>
      </w:r>
      <w:r>
        <w:t xml:space="preserve">in Australia expectations are high — stringent standards, consumer protection laws, industry regulation.</w:t>
      </w:r>
    </w:p>
    <w:p>
      <w:pPr>
        <w:numPr>
          <w:ilvl w:val="0"/>
          <w:numId w:val="1013"/>
        </w:numPr>
        <w:pStyle w:val="Compact"/>
      </w:pPr>
      <w:r>
        <w:rPr>
          <w:bCs/>
          <w:b/>
        </w:rPr>
        <w:t xml:space="preserve">LINK TO PROCESSES:</w:t>
      </w:r>
      <w:r>
        <w:t xml:space="preserve"> </w:t>
      </w:r>
      <w:r>
        <w:t xml:space="preserve">“</w:t>
      </w:r>
      <w:r>
        <w:t xml:space="preserve">shapes the design, production and delivery of products</w:t>
      </w:r>
      <w:r>
        <w:t xml:space="preserve">”</w:t>
      </w:r>
      <w:r>
        <w:t xml:space="preserve">; drives the</w:t>
      </w:r>
      <w:r>
        <w:t xml:space="preserve"> </w:t>
      </w:r>
      <w:r>
        <w:rPr>
          <w:bCs/>
          <w:b/>
        </w:rPr>
        <w:t xml:space="preserve">monitoring, control and improvement</w:t>
      </w:r>
      <w:r>
        <w:t xml:space="preserve"> </w:t>
      </w:r>
      <w:r>
        <w:t xml:space="preserve">stage of the transformation process and the quality of</w:t>
      </w:r>
      <w:r>
        <w:t xml:space="preserve"> </w:t>
      </w:r>
      <w:r>
        <w:rPr>
          <w:bCs/>
          <w:b/>
        </w:rPr>
        <w:t xml:space="preserve">outputs</w:t>
      </w:r>
      <w:r>
        <w:t xml:space="preserve"> </w:t>
      </w:r>
      <w:r>
        <w:t xml:space="preserve">(customer service, warranties).</w:t>
      </w:r>
    </w:p>
    <w:p>
      <w:pPr>
        <w:numPr>
          <w:ilvl w:val="0"/>
          <w:numId w:val="1013"/>
        </w:numPr>
        <w:pStyle w:val="Compact"/>
      </w:pPr>
      <w:r>
        <w:rPr>
          <w:bCs/>
          <w:b/>
        </w:rPr>
        <w:t xml:space="preserve">LINK TO STRATEGIES (the classic pairing):</w:t>
      </w:r>
      <w:r>
        <w:t xml:space="preserve"> </w:t>
      </w:r>
      <w:r>
        <w:t xml:space="preserve">quality expectations</w:t>
      </w:r>
      <w:r>
        <w:t xml:space="preserve"> </w:t>
      </w:r>
      <w:r>
        <w:t xml:space="preserve">“</w:t>
      </w:r>
      <w:r>
        <w:t xml:space="preserve">drive operations management to maintain high standards through quality control, TQM and continuous staff training</w:t>
      </w:r>
      <w:r>
        <w:t xml:space="preserve">”</w:t>
      </w:r>
      <w:r>
        <w:t xml:space="preserve"> </w:t>
      </w:r>
      <w:r>
        <w:t xml:space="preserve">→ quality management strategy (§5.7).</w:t>
      </w:r>
    </w:p>
    <w:p>
      <w:pPr>
        <w:pStyle w:val="FirstParagraph"/>
      </w:pPr>
      <w:r>
        <w:rPr>
          <w:bCs/>
          <w:b/>
        </w:rPr>
        <w:t xml:space="preserve">QANTAS paragraph:</w:t>
      </w:r>
    </w:p>
    <w:p>
      <w:pPr>
        <w:numPr>
          <w:ilvl w:val="0"/>
          <w:numId w:val="1014"/>
        </w:numPr>
        <w:pStyle w:val="Compact"/>
      </w:pPr>
      <w:r>
        <w:t xml:space="preserve">On-time performance 80% in Q4</w:t>
      </w:r>
      <w:r>
        <w:t xml:space="preserve"> </w:t>
      </w:r>
      <w:r>
        <w:rPr>
          <w:bCs/>
          <w:b/>
        </w:rPr>
        <w:t xml:space="preserve">FY24</w:t>
      </w:r>
      <w:r>
        <w:t xml:space="preserve"> </w:t>
      </w:r>
      <w:r>
        <w:t xml:space="preserve">(Jetstar 74%); OTP +10 points and NPS +22 points in Q4 FY24 vs Q2 FY24; domestic NPS up 24 points across FY24.</w:t>
      </w:r>
    </w:p>
    <w:p>
      <w:pPr>
        <w:numPr>
          <w:ilvl w:val="0"/>
          <w:numId w:val="1014"/>
        </w:numPr>
        <w:pStyle w:val="Compact"/>
      </w:pPr>
      <w:r>
        <w:t xml:space="preserve">$100M invested in lounges (42 domestic + 9 international) (</w:t>
      </w:r>
      <w:r>
        <w:rPr>
          <w:bCs/>
          <w:b/>
        </w:rPr>
        <w:t xml:space="preserve">FY24</w:t>
      </w:r>
      <w:r>
        <w:t xml:space="preserve">); 4-star Skytrax airline; ranked</w:t>
      </w:r>
      <w:r>
        <w:t xml:space="preserve"> </w:t>
      </w:r>
      <w:r>
        <w:rPr>
          <w:bCs/>
          <w:b/>
        </w:rPr>
        <w:t xml:space="preserve">#2 safest airline in the world 2025</w:t>
      </w:r>
      <w:r>
        <w:t xml:space="preserve"> </w:t>
      </w:r>
      <w:r>
        <w:t xml:space="preserve">(Airline Ratings) after winning World’s Safest Airline 2012–19, ’21, ’23.</w:t>
      </w:r>
    </w:p>
    <w:p>
      <w:pPr>
        <w:numPr>
          <w:ilvl w:val="0"/>
          <w:numId w:val="1014"/>
        </w:numPr>
        <w:pStyle w:val="Compact"/>
      </w:pPr>
      <w:r>
        <w:t xml:space="preserve">Cautionary side: customer trust fell 74% (Aug 2023) → 47% (June 2024); RepTrak reputation score recovered 12 points to 67/100 in FY24 — evidence quality expectations punish you when unmet.</w:t>
      </w:r>
    </w:p>
    <w:bookmarkEnd w:id="24"/>
    <w:bookmarkStart w:id="25" w:name="cost-based-competition"/>
    <w:p>
      <w:pPr>
        <w:pStyle w:val="Heading3"/>
      </w:pPr>
      <w:r>
        <w:t xml:space="preserve">3.4 Cost-based competition</w:t>
      </w:r>
    </w:p>
    <w:p>
      <w:pPr>
        <w:pStyle w:val="FirstParagraph"/>
      </w:pPr>
      <w:r>
        <w:rPr>
          <w:bCs/>
          <w:b/>
        </w:rPr>
        <w:t xml:space="preserve">THEORY paragraph:</w:t>
      </w:r>
    </w:p>
    <w:p>
      <w:pPr>
        <w:numPr>
          <w:ilvl w:val="0"/>
          <w:numId w:val="1015"/>
        </w:numPr>
        <w:pStyle w:val="Compact"/>
      </w:pPr>
      <w:r>
        <w:rPr>
          <w:bCs/>
          <w:b/>
        </w:rPr>
        <w:t xml:space="preserve">Definition:</w:t>
      </w:r>
      <w:r>
        <w:t xml:space="preserve"> </w:t>
      </w:r>
      <w:r>
        <w:t xml:space="preserve">“</w:t>
      </w:r>
      <w:r>
        <w:t xml:space="preserve">Cost-based competition is derived from determining the breakeven point (TC = TR) and then applying strategies to create cost advantages over competitors.</w:t>
      </w:r>
      <w:r>
        <w:t xml:space="preserve">”</w:t>
      </w:r>
    </w:p>
    <w:p>
      <w:pPr>
        <w:numPr>
          <w:ilvl w:val="0"/>
          <w:numId w:val="1015"/>
        </w:numPr>
        <w:pStyle w:val="Compact"/>
      </w:pPr>
      <w:r>
        <w:rPr>
          <w:bCs/>
          <w:b/>
        </w:rPr>
        <w:t xml:space="preserve">Build:</w:t>
      </w:r>
      <w:r>
        <w:t xml:space="preserve"> </w:t>
      </w:r>
      <w:r>
        <w:t xml:space="preserve">if a competitor lowers prices, operations must find ways to lower costs too — cheaper inputs, improving efficiency, cutting the product range. Ways to reduce costs: eliminate waste, bulk-buy inputs, produce high-volume output, automate production, achieve economies of scale.</w:t>
      </w:r>
    </w:p>
    <w:p>
      <w:pPr>
        <w:numPr>
          <w:ilvl w:val="0"/>
          <w:numId w:val="1015"/>
        </w:numPr>
        <w:pStyle w:val="Compact"/>
      </w:pPr>
      <w:r>
        <w:rPr>
          <w:bCs/>
          <w:b/>
        </w:rPr>
        <w:t xml:space="preserve">Build:</w:t>
      </w:r>
      <w:r>
        <w:t xml:space="preserve"> </w:t>
      </w:r>
      <w:r>
        <w:t xml:space="preserve">the challenge is</w:t>
      </w:r>
      <w:r>
        <w:t xml:space="preserve"> </w:t>
      </w:r>
      <w:r>
        <w:t xml:space="preserve">“</w:t>
      </w:r>
      <w:r>
        <w:t xml:space="preserve">reducing operational costs</w:t>
      </w:r>
      <w:r>
        <w:t xml:space="preserve"> </w:t>
      </w:r>
      <w:r>
        <w:rPr>
          <w:bCs/>
          <w:b/>
        </w:rPr>
        <w:t xml:space="preserve">without compromising quality</w:t>
      </w:r>
      <w:r>
        <w:t xml:space="preserve">”</w:t>
      </w:r>
      <w:r>
        <w:t xml:space="preserve"> </w:t>
      </w:r>
      <w:r>
        <w:t xml:space="preserve">— crucial in price-sensitive markets.</w:t>
      </w:r>
    </w:p>
    <w:p>
      <w:pPr>
        <w:numPr>
          <w:ilvl w:val="0"/>
          <w:numId w:val="1015"/>
        </w:numPr>
        <w:pStyle w:val="Compact"/>
      </w:pPr>
      <w:r>
        <w:rPr>
          <w:bCs/>
          <w:b/>
        </w:rPr>
        <w:t xml:space="preserve">LINK TO PROCESSES:</w:t>
      </w:r>
      <w:r>
        <w:t xml:space="preserve"> </w:t>
      </w:r>
      <w:r>
        <w:t xml:space="preserve">cheaper</w:t>
      </w:r>
      <w:r>
        <w:t xml:space="preserve"> </w:t>
      </w:r>
      <w:r>
        <w:rPr>
          <w:bCs/>
          <w:b/>
        </w:rPr>
        <w:t xml:space="preserve">inputs</w:t>
      </w:r>
      <w:r>
        <w:t xml:space="preserve">, efficient/automated</w:t>
      </w:r>
      <w:r>
        <w:t xml:space="preserve"> </w:t>
      </w:r>
      <w:r>
        <w:rPr>
          <w:bCs/>
          <w:b/>
        </w:rPr>
        <w:t xml:space="preserve">transformation</w:t>
      </w:r>
      <w:r>
        <w:t xml:space="preserve">, high-volume</w:t>
      </w:r>
      <w:r>
        <w:t xml:space="preserve"> </w:t>
      </w:r>
      <w:r>
        <w:rPr>
          <w:bCs/>
          <w:b/>
        </w:rPr>
        <w:t xml:space="preserve">outputs</w:t>
      </w:r>
      <w:r>
        <w:t xml:space="preserve"> </w:t>
      </w:r>
      <w:r>
        <w:t xml:space="preserve">→ lower cost per unit;</w:t>
      </w:r>
      <w:r>
        <w:t xml:space="preserve"> </w:t>
      </w:r>
      <w:r>
        <w:t xml:space="preserve">“</w:t>
      </w:r>
      <w:r>
        <w:t xml:space="preserve">achieved by streamlining processes, reducing waste, adopting efficient technologies.</w:t>
      </w:r>
      <w:r>
        <w:t xml:space="preserve">”</w:t>
      </w:r>
    </w:p>
    <w:p>
      <w:pPr>
        <w:numPr>
          <w:ilvl w:val="0"/>
          <w:numId w:val="1015"/>
        </w:numPr>
        <w:pStyle w:val="Compact"/>
      </w:pPr>
      <w:r>
        <w:rPr>
          <w:bCs/>
          <w:b/>
        </w:rPr>
        <w:t xml:space="preserve">LINK TO STRATEGIES:</w:t>
      </w:r>
      <w:r>
        <w:t xml:space="preserve"> </w:t>
      </w:r>
      <w:r>
        <w:t xml:space="preserve">cost performance objective, outsourcing, JIT inventory, economies of scale.</w:t>
      </w:r>
    </w:p>
    <w:p>
      <w:pPr>
        <w:pStyle w:val="FirstParagraph"/>
      </w:pPr>
      <w:r>
        <w:rPr>
          <w:bCs/>
          <w:b/>
        </w:rPr>
        <w:t xml:space="preserve">QANTAS paragraph:</w:t>
      </w:r>
    </w:p>
    <w:p>
      <w:pPr>
        <w:numPr>
          <w:ilvl w:val="0"/>
          <w:numId w:val="1016"/>
        </w:numPr>
        <w:pStyle w:val="Compact"/>
      </w:pPr>
      <w:r>
        <w:t xml:space="preserve">Cut</w:t>
      </w:r>
      <w:r>
        <w:t xml:space="preserve"> </w:t>
      </w:r>
      <w:r>
        <w:rPr>
          <w:bCs/>
          <w:b/>
        </w:rPr>
        <w:t xml:space="preserve">$5 billion in costs over the past 6 years</w:t>
      </w:r>
      <w:r>
        <w:t xml:space="preserve"> </w:t>
      </w:r>
      <w:r>
        <w:t xml:space="preserve">(cost base down 20%); a further</w:t>
      </w:r>
      <w:r>
        <w:t xml:space="preserve"> </w:t>
      </w:r>
      <w:r>
        <w:rPr>
          <w:bCs/>
          <w:b/>
        </w:rPr>
        <w:t xml:space="preserve">$400M cost-out planned for 2025 (FY25)</w:t>
      </w:r>
      <w:r>
        <w:t xml:space="preserve">.</w:t>
      </w:r>
    </w:p>
    <w:p>
      <w:pPr>
        <w:numPr>
          <w:ilvl w:val="0"/>
          <w:numId w:val="1016"/>
        </w:numPr>
        <w:pStyle w:val="Compact"/>
      </w:pPr>
      <w:r>
        <w:t xml:space="preserve">Unit cost 9.73c per Available Seat Kilometre in</w:t>
      </w:r>
      <w:r>
        <w:t xml:space="preserve"> </w:t>
      </w:r>
      <w:r>
        <w:rPr>
          <w:bCs/>
          <w:b/>
        </w:rPr>
        <w:t xml:space="preserve">FY24</w:t>
      </w:r>
      <w:r>
        <w:t xml:space="preserve">, down 4.5% from 10.19c in FY23.</w:t>
      </w:r>
    </w:p>
    <w:p>
      <w:pPr>
        <w:numPr>
          <w:ilvl w:val="0"/>
          <w:numId w:val="1016"/>
        </w:numPr>
        <w:pStyle w:val="Compact"/>
      </w:pPr>
      <w:r>
        <w:t xml:space="preserve">Jetstar (the structural cost weapon): sold 11 million fares under $100 in</w:t>
      </w:r>
      <w:r>
        <w:t xml:space="preserve"> </w:t>
      </w:r>
      <w:r>
        <w:rPr>
          <w:bCs/>
          <w:b/>
        </w:rPr>
        <w:t xml:space="preserve">FY24</w:t>
      </w:r>
      <w:r>
        <w:t xml:space="preserve">; ~20.4M Jetstar passengers.</w:t>
      </w:r>
    </w:p>
    <w:p>
      <w:pPr>
        <w:numPr>
          <w:ilvl w:val="0"/>
          <w:numId w:val="1016"/>
        </w:numPr>
        <w:pStyle w:val="Compact"/>
      </w:pPr>
      <w:r>
        <w:t xml:space="preserve">Cost structure: staff 26%, aircraft operating 23%, fuel 22% of expenses.</w:t>
      </w:r>
    </w:p>
    <w:bookmarkEnd w:id="25"/>
    <w:bookmarkStart w:id="26" w:name="government-policies"/>
    <w:p>
      <w:pPr>
        <w:pStyle w:val="Heading3"/>
      </w:pPr>
      <w:r>
        <w:t xml:space="preserve">3.5 Government policies</w:t>
      </w:r>
    </w:p>
    <w:p>
      <w:pPr>
        <w:pStyle w:val="FirstParagraph"/>
      </w:pPr>
      <w:r>
        <w:rPr>
          <w:bCs/>
          <w:b/>
        </w:rPr>
        <w:t xml:space="preserve">THEORY paragraph:</w:t>
      </w:r>
    </w:p>
    <w:p>
      <w:pPr>
        <w:numPr>
          <w:ilvl w:val="0"/>
          <w:numId w:val="1017"/>
        </w:numPr>
        <w:pStyle w:val="Compact"/>
      </w:pPr>
      <w:r>
        <w:rPr>
          <w:bCs/>
          <w:b/>
        </w:rPr>
        <w:t xml:space="preserve">Definition:</w:t>
      </w:r>
      <w:r>
        <w:t xml:space="preserve"> </w:t>
      </w:r>
      <w:r>
        <w:t xml:space="preserve">“</w:t>
      </w:r>
      <w:r>
        <w:t xml:space="preserve">Government policies are methods used by government that encourage the operations function of a business to be more innovative and competitive in their operations as it ultimately produces more income for the nation.</w:t>
      </w:r>
      <w:r>
        <w:t xml:space="preserve">”</w:t>
      </w:r>
    </w:p>
    <w:p>
      <w:pPr>
        <w:numPr>
          <w:ilvl w:val="0"/>
          <w:numId w:val="1017"/>
        </w:numPr>
        <w:pStyle w:val="Compact"/>
      </w:pPr>
      <w:r>
        <w:rPr>
          <w:bCs/>
          <w:b/>
        </w:rPr>
        <w:t xml:space="preserve">Build:</w:t>
      </w:r>
      <w:r>
        <w:t xml:space="preserve"> </w:t>
      </w:r>
      <w:r>
        <w:t xml:space="preserve">policy areas — taxation, WHS standards, public health, environment, employment relations, trade.</w:t>
      </w:r>
      <w:r>
        <w:t xml:space="preserve"> </w:t>
      </w:r>
      <w:r>
        <w:t xml:space="preserve">“</w:t>
      </w:r>
      <w:r>
        <w:t xml:space="preserve">Protection refers to any artificial advantage given by a country’s government to domestic industries.</w:t>
      </w:r>
      <w:r>
        <w:t xml:space="preserve">”</w:t>
      </w:r>
      <w:r>
        <w:t xml:space="preserve"> </w:t>
      </w:r>
      <w:r>
        <w:t xml:space="preserve">Gradual removal of tariffs/quotas has forced Australian businesses to reduce operating costs to stay competitive.</w:t>
      </w:r>
    </w:p>
    <w:p>
      <w:pPr>
        <w:numPr>
          <w:ilvl w:val="0"/>
          <w:numId w:val="1017"/>
        </w:numPr>
        <w:pStyle w:val="Compact"/>
      </w:pPr>
      <w:r>
        <w:rPr>
          <w:bCs/>
          <w:b/>
        </w:rPr>
        <w:t xml:space="preserve">Distinction to show the marker:</w:t>
      </w:r>
      <w:r>
        <w:t xml:space="preserve"> </w:t>
      </w:r>
      <w:r>
        <w:t xml:space="preserve">government policies = broad, indirect guidelines/objectives; legal regulation = specific compulsory laws (next section).</w:t>
      </w:r>
    </w:p>
    <w:p>
      <w:pPr>
        <w:numPr>
          <w:ilvl w:val="0"/>
          <w:numId w:val="1017"/>
        </w:numPr>
        <w:pStyle w:val="Compact"/>
      </w:pPr>
      <w:r>
        <w:rPr>
          <w:bCs/>
          <w:b/>
        </w:rPr>
        <w:t xml:space="preserve">LINK TO PROCESSES:</w:t>
      </w:r>
      <w:r>
        <w:t xml:space="preserve"> </w:t>
      </w:r>
      <w:r>
        <w:t xml:space="preserve">policies change the cost and availability of</w:t>
      </w:r>
      <w:r>
        <w:t xml:space="preserve"> </w:t>
      </w:r>
      <w:r>
        <w:rPr>
          <w:bCs/>
          <w:b/>
        </w:rPr>
        <w:t xml:space="preserve">inputs</w:t>
      </w:r>
      <w:r>
        <w:t xml:space="preserve"> </w:t>
      </w:r>
      <w:r>
        <w:t xml:space="preserve">(e.g. fuel taxes, subsidies), the rules of the</w:t>
      </w:r>
      <w:r>
        <w:t xml:space="preserve"> </w:t>
      </w:r>
      <w:r>
        <w:rPr>
          <w:bCs/>
          <w:b/>
        </w:rPr>
        <w:t xml:space="preserve">transformation process</w:t>
      </w:r>
      <w:r>
        <w:t xml:space="preserve"> </w:t>
      </w:r>
      <w:r>
        <w:t xml:space="preserve">(WHS, employment relations), and demand for</w:t>
      </w:r>
      <w:r>
        <w:t xml:space="preserve"> </w:t>
      </w:r>
      <w:r>
        <w:rPr>
          <w:bCs/>
          <w:b/>
        </w:rPr>
        <w:t xml:space="preserve">outputs</w:t>
      </w:r>
      <w:r>
        <w:t xml:space="preserve"> </w:t>
      </w:r>
      <w:r>
        <w:t xml:space="preserve">(economic policy, travel restrictions).</w:t>
      </w:r>
    </w:p>
    <w:p>
      <w:pPr>
        <w:pStyle w:val="FirstParagraph"/>
      </w:pPr>
      <w:r>
        <w:rPr>
          <w:bCs/>
          <w:b/>
        </w:rPr>
        <w:t xml:space="preserve">QANTAS paragraph:</w:t>
      </w:r>
    </w:p>
    <w:p>
      <w:pPr>
        <w:numPr>
          <w:ilvl w:val="0"/>
          <w:numId w:val="1018"/>
        </w:numPr>
        <w:pStyle w:val="Compact"/>
      </w:pPr>
      <w:r>
        <w:t xml:space="preserve">Government blocked Qatar Airways’ extra flights into Australia (2023–24) — de facto protection of Qantas’ international share.</w:t>
      </w:r>
    </w:p>
    <w:p>
      <w:pPr>
        <w:numPr>
          <w:ilvl w:val="0"/>
          <w:numId w:val="1018"/>
        </w:numPr>
        <w:pStyle w:val="Compact"/>
      </w:pPr>
      <w:r>
        <w:t xml:space="preserve">Domestic aviation fuel taxed at 6c/L; Sydney Airport Curfew Act 1995 (11pm–6am, fines up to $550,000) shapes scheduling.</w:t>
      </w:r>
    </w:p>
    <w:p>
      <w:pPr>
        <w:numPr>
          <w:ilvl w:val="0"/>
          <w:numId w:val="1018"/>
        </w:numPr>
        <w:pStyle w:val="Compact"/>
      </w:pPr>
      <w:r>
        <w:t xml:space="preserve">Government net-zero-2050 commitment → Qantas secured</w:t>
      </w:r>
      <w:r>
        <w:t xml:space="preserve"> </w:t>
      </w:r>
      <w:r>
        <w:rPr>
          <w:bCs/>
          <w:b/>
        </w:rPr>
        <w:t xml:space="preserve">500 million litres of SAF per annum from 2028</w:t>
      </w:r>
      <w:r>
        <w:t xml:space="preserve">.</w:t>
      </w:r>
    </w:p>
    <w:p>
      <w:pPr>
        <w:numPr>
          <w:ilvl w:val="0"/>
          <w:numId w:val="1018"/>
        </w:numPr>
        <w:pStyle w:val="Compact"/>
      </w:pPr>
      <w:r>
        <w:t xml:space="preserve">COVID-era assistance totalled ~$2.7 billion (incl. ~$900M JobKeeper) — policy kept operations alive.</w:t>
      </w:r>
    </w:p>
    <w:bookmarkEnd w:id="26"/>
    <w:bookmarkStart w:id="27" w:name="legal-regulation"/>
    <w:p>
      <w:pPr>
        <w:pStyle w:val="Heading3"/>
      </w:pPr>
      <w:r>
        <w:t xml:space="preserve">3.6 Legal regulation</w:t>
      </w:r>
    </w:p>
    <w:p>
      <w:pPr>
        <w:pStyle w:val="FirstParagraph"/>
      </w:pPr>
      <w:r>
        <w:rPr>
          <w:bCs/>
          <w:b/>
        </w:rPr>
        <w:t xml:space="preserve">THEORY paragraph:</w:t>
      </w:r>
    </w:p>
    <w:p>
      <w:pPr>
        <w:numPr>
          <w:ilvl w:val="0"/>
          <w:numId w:val="1019"/>
        </w:numPr>
        <w:pStyle w:val="Compact"/>
      </w:pPr>
      <w:r>
        <w:rPr>
          <w:bCs/>
          <w:b/>
        </w:rPr>
        <w:t xml:space="preserve">Definition:</w:t>
      </w:r>
      <w:r>
        <w:t xml:space="preserve"> </w:t>
      </w:r>
      <w:r>
        <w:t xml:space="preserve">“</w:t>
      </w:r>
      <w:r>
        <w:t xml:space="preserve">Legal regulation (compliance) refers to the range of laws with which a business must comply.</w:t>
      </w:r>
      <w:r>
        <w:t xml:space="preserve">”</w:t>
      </w:r>
      <w:r>
        <w:t xml:space="preserve"> </w:t>
      </w:r>
      <w:r>
        <w:t xml:space="preserve">“</w:t>
      </w:r>
      <w:r>
        <w:t xml:space="preserve">Compliance costs are the expenses associated with meeting the requirements of legal regulations.</w:t>
      </w:r>
      <w:r>
        <w:t xml:space="preserve">”</w:t>
      </w:r>
    </w:p>
    <w:p>
      <w:pPr>
        <w:numPr>
          <w:ilvl w:val="0"/>
          <w:numId w:val="1019"/>
        </w:numPr>
        <w:pStyle w:val="Compact"/>
      </w:pPr>
      <w:r>
        <w:rPr>
          <w:bCs/>
          <w:b/>
        </w:rPr>
        <w:t xml:space="preserve">Build — the laws to name:</w:t>
      </w:r>
      <w:r>
        <w:t xml:space="preserve"> </w:t>
      </w:r>
      <w:r>
        <w:t xml:space="preserve">Work Health and Safety Act 2011 (safe work environment, risk management, training); Fair Work Act 2009 (fair employment practices, minimum wage, dignity and respect); Environment Protection and Biodiversity Conservation Act 1999 (pollution, waste, resource conservation); Competition and Consumer Act 2010 (consumer guarantees).</w:t>
      </w:r>
    </w:p>
    <w:p>
      <w:pPr>
        <w:numPr>
          <w:ilvl w:val="0"/>
          <w:numId w:val="1019"/>
        </w:numPr>
        <w:pStyle w:val="Compact"/>
      </w:pPr>
      <w:r>
        <w:rPr>
          <w:bCs/>
          <w:b/>
        </w:rPr>
        <w:t xml:space="preserve">LINK TO PROCESSES:</w:t>
      </w:r>
      <w:r>
        <w:t xml:space="preserve"> </w:t>
      </w:r>
      <w:r>
        <w:t xml:space="preserve">safety training and protective equipment shape the</w:t>
      </w:r>
      <w:r>
        <w:t xml:space="preserve"> </w:t>
      </w:r>
      <w:r>
        <w:rPr>
          <w:bCs/>
          <w:b/>
        </w:rPr>
        <w:t xml:space="preserve">transforming resources</w:t>
      </w:r>
      <w:r>
        <w:t xml:space="preserve"> </w:t>
      </w:r>
      <w:r>
        <w:t xml:space="preserve">(HR and facilities); pollution/waste rules constrain the</w:t>
      </w:r>
      <w:r>
        <w:t xml:space="preserve"> </w:t>
      </w:r>
      <w:r>
        <w:rPr>
          <w:bCs/>
          <w:b/>
        </w:rPr>
        <w:t xml:space="preserve">transformation process</w:t>
      </w:r>
      <w:r>
        <w:t xml:space="preserve">; consumer law guarantees attach to</w:t>
      </w:r>
      <w:r>
        <w:t xml:space="preserve"> </w:t>
      </w:r>
      <w:r>
        <w:rPr>
          <w:bCs/>
          <w:b/>
        </w:rPr>
        <w:t xml:space="preserve">outputs</w:t>
      </w:r>
      <w:r>
        <w:t xml:space="preserve"> </w:t>
      </w:r>
      <w:r>
        <w:t xml:space="preserve">(warranties). Non-compliance = fines + reputational damage.</w:t>
      </w:r>
    </w:p>
    <w:p>
      <w:pPr>
        <w:pStyle w:val="FirstParagraph"/>
      </w:pPr>
      <w:r>
        <w:rPr>
          <w:bCs/>
          <w:b/>
        </w:rPr>
        <w:t xml:space="preserve">QANTAS paragraph (the two big cases — know these cold):</w:t>
      </w:r>
    </w:p>
    <w:p>
      <w:pPr>
        <w:numPr>
          <w:ilvl w:val="0"/>
          <w:numId w:val="1020"/>
        </w:numPr>
        <w:pStyle w:val="Compact"/>
      </w:pPr>
      <w:r>
        <w:rPr>
          <w:bCs/>
          <w:b/>
        </w:rPr>
        <w:t xml:space="preserve">ACCC</w:t>
      </w:r>
      <w:r>
        <w:rPr>
          <w:bCs/>
          <w:b/>
        </w:rPr>
        <w:t xml:space="preserve"> </w:t>
      </w:r>
      <w:r>
        <w:rPr>
          <w:bCs/>
          <w:b/>
        </w:rPr>
        <w:t xml:space="preserve">“</w:t>
      </w:r>
      <w:r>
        <w:rPr>
          <w:bCs/>
          <w:b/>
        </w:rPr>
        <w:t xml:space="preserve">ghost flights</w:t>
      </w:r>
      <w:r>
        <w:rPr>
          <w:bCs/>
          <w:b/>
        </w:rPr>
        <w:t xml:space="preserve">”</w:t>
      </w:r>
      <w:r>
        <w:rPr>
          <w:bCs/>
          <w:b/>
        </w:rPr>
        <w:t xml:space="preserve">:</w:t>
      </w:r>
      <w:r>
        <w:t xml:space="preserve"> </w:t>
      </w:r>
      <w:r>
        <w:t xml:space="preserve">$100M civil penalty + $20M in refunds agreed (Oct 2024 /</w:t>
      </w:r>
      <w:r>
        <w:t xml:space="preserve"> </w:t>
      </w:r>
      <w:r>
        <w:rPr>
          <w:bCs/>
          <w:b/>
        </w:rPr>
        <w:t xml:space="preserve">FY25</w:t>
      </w:r>
      <w:r>
        <w:t xml:space="preserve">) for selling tickets on 8,000+ already-cancelled flights.</w:t>
      </w:r>
    </w:p>
    <w:p>
      <w:pPr>
        <w:numPr>
          <w:ilvl w:val="0"/>
          <w:numId w:val="1020"/>
        </w:numPr>
        <w:pStyle w:val="Compact"/>
      </w:pPr>
      <w:r>
        <w:rPr>
          <w:bCs/>
          <w:b/>
        </w:rPr>
        <w:t xml:space="preserve">Illegal outsourcing:</w:t>
      </w:r>
      <w:r>
        <w:t xml:space="preserve"> </w:t>
      </w:r>
      <w:r>
        <w:t xml:space="preserve">1,700 ground handlers outsourced in 2020;</w:t>
      </w:r>
      <w:r>
        <w:t xml:space="preserve"> </w:t>
      </w:r>
      <w:r>
        <w:rPr>
          <w:bCs/>
          <w:b/>
        </w:rPr>
        <w:t xml:space="preserve">High Court ruled (Sept 2023) it breached the Fair Work Act</w:t>
      </w:r>
      <w:r>
        <w:t xml:space="preserve"> </w:t>
      </w:r>
      <w:r>
        <w:t xml:space="preserve">— the largest illegal-dismissal finding against an Australian company.</w:t>
      </w:r>
    </w:p>
    <w:p>
      <w:pPr>
        <w:numPr>
          <w:ilvl w:val="0"/>
          <w:numId w:val="1020"/>
        </w:numPr>
        <w:pStyle w:val="Compact"/>
      </w:pPr>
      <w:r>
        <w:t xml:space="preserve">Ongoing compliance: CASA enforces 200+ maintenance audits; Qantas Sale Act 1992 caps foreign ownership at 49%.</w:t>
      </w:r>
    </w:p>
    <w:bookmarkEnd w:id="27"/>
    <w:bookmarkStart w:id="28" w:name="environmental-sustainability"/>
    <w:p>
      <w:pPr>
        <w:pStyle w:val="Heading3"/>
      </w:pPr>
      <w:r>
        <w:t xml:space="preserve">3.7 Environmental sustainability</w:t>
      </w:r>
    </w:p>
    <w:p>
      <w:pPr>
        <w:pStyle w:val="FirstParagraph"/>
      </w:pPr>
      <w:r>
        <w:rPr>
          <w:bCs/>
          <w:b/>
        </w:rPr>
        <w:t xml:space="preserve">THEORY paragraph:</w:t>
      </w:r>
    </w:p>
    <w:p>
      <w:pPr>
        <w:numPr>
          <w:ilvl w:val="0"/>
          <w:numId w:val="1021"/>
        </w:numPr>
        <w:pStyle w:val="Compact"/>
      </w:pPr>
      <w:r>
        <w:rPr>
          <w:bCs/>
          <w:b/>
        </w:rPr>
        <w:t xml:space="preserve">Definition:</w:t>
      </w:r>
      <w:r>
        <w:t xml:space="preserve"> </w:t>
      </w:r>
      <w:r>
        <w:t xml:space="preserve">“</w:t>
      </w:r>
      <w:r>
        <w:t xml:space="preserve">Environmental sustainability refers to a sustainable business practice, whereby the resources a business consumes in the operations process today, will not affect the quantity of the resource for future generations.</w:t>
      </w:r>
      <w:r>
        <w:t xml:space="preserve">”</w:t>
      </w:r>
    </w:p>
    <w:p>
      <w:pPr>
        <w:numPr>
          <w:ilvl w:val="0"/>
          <w:numId w:val="1021"/>
        </w:numPr>
        <w:pStyle w:val="Compact"/>
      </w:pPr>
      <w:r>
        <w:rPr>
          <w:bCs/>
          <w:b/>
        </w:rPr>
        <w:t xml:space="preserve">Build:</w:t>
      </w:r>
      <w:r>
        <w:t xml:space="preserve"> </w:t>
      </w:r>
      <w:r>
        <w:t xml:space="preserve">driven by climate-change awareness and consumers — non-renewables, waste reduction, pollution, recycling, carbon footprint. Strategies: reduce emissions, conserve energy, renewables, minimise waste —</w:t>
      </w:r>
      <w:r>
        <w:t xml:space="preserve"> </w:t>
      </w:r>
      <w:r>
        <w:t xml:space="preserve">“</w:t>
      </w:r>
      <w:r>
        <w:t xml:space="preserve">to preserve the environment</w:t>
      </w:r>
      <w:r>
        <w:t xml:space="preserve"> </w:t>
      </w:r>
      <w:r>
        <w:rPr>
          <w:bCs/>
          <w:b/>
        </w:rPr>
        <w:t xml:space="preserve">and reduce costs</w:t>
      </w:r>
      <w:r>
        <w:t xml:space="preserve">.</w:t>
      </w:r>
      <w:r>
        <w:t xml:space="preserve">”</w:t>
      </w:r>
    </w:p>
    <w:p>
      <w:pPr>
        <w:numPr>
          <w:ilvl w:val="0"/>
          <w:numId w:val="1021"/>
        </w:numPr>
        <w:pStyle w:val="Compact"/>
      </w:pPr>
      <w:r>
        <w:rPr>
          <w:bCs/>
          <w:b/>
        </w:rPr>
        <w:t xml:space="preserve">LINK TO PROCESSES:</w:t>
      </w:r>
      <w:r>
        <w:t xml:space="preserve"> </w:t>
      </w:r>
      <w:r>
        <w:t xml:space="preserve">changes the</w:t>
      </w:r>
      <w:r>
        <w:t xml:space="preserve"> </w:t>
      </w:r>
      <w:r>
        <w:rPr>
          <w:bCs/>
          <w:b/>
        </w:rPr>
        <w:t xml:space="preserve">inputs</w:t>
      </w:r>
      <w:r>
        <w:t xml:space="preserve"> </w:t>
      </w:r>
      <w:r>
        <w:t xml:space="preserve">used (sustainable fuel, fuel-efficient aircraft as facilities) and forces eco-friendly</w:t>
      </w:r>
      <w:r>
        <w:t xml:space="preserve"> </w:t>
      </w:r>
      <w:r>
        <w:rPr>
          <w:bCs/>
          <w:b/>
        </w:rPr>
        <w:t xml:space="preserve">transformation</w:t>
      </w:r>
      <w:r>
        <w:t xml:space="preserve"> </w:t>
      </w:r>
      <w:r>
        <w:t xml:space="preserve">(</w:t>
      </w:r>
      <w:r>
        <w:t xml:space="preserve">“</w:t>
      </w:r>
      <w:r>
        <w:t xml:space="preserve">energy-efficient processes</w:t>
      </w:r>
      <w:r>
        <w:t xml:space="preserve">”</w:t>
      </w:r>
      <w:r>
        <w:t xml:space="preserve">, optimised flight planning, waste handling in outputs).</w:t>
      </w:r>
    </w:p>
    <w:p>
      <w:pPr>
        <w:pStyle w:val="FirstParagraph"/>
      </w:pPr>
      <w:r>
        <w:rPr>
          <w:bCs/>
          <w:b/>
        </w:rPr>
        <w:t xml:space="preserve">QANTAS paragraph:</w:t>
      </w:r>
    </w:p>
    <w:p>
      <w:pPr>
        <w:numPr>
          <w:ilvl w:val="0"/>
          <w:numId w:val="1022"/>
        </w:numPr>
        <w:pStyle w:val="Compact"/>
      </w:pPr>
      <w:r>
        <w:t xml:space="preserve">Climate Action Plan:</w:t>
      </w:r>
      <w:r>
        <w:t xml:space="preserve"> </w:t>
      </w:r>
      <w:r>
        <w:rPr>
          <w:bCs/>
          <w:b/>
        </w:rPr>
        <w:t xml:space="preserve">net zero by 2050; 25% cut in emissions by 2030; 10% SAF by 2030 and 60% by 2050</w:t>
      </w:r>
      <w:r>
        <w:t xml:space="preserve">.</w:t>
      </w:r>
    </w:p>
    <w:p>
      <w:pPr>
        <w:numPr>
          <w:ilvl w:val="0"/>
          <w:numId w:val="1022"/>
        </w:numPr>
        <w:pStyle w:val="Compact"/>
      </w:pPr>
      <w:r>
        <w:t xml:space="preserve">$400M Climate Fund; 500M litres SAF p.a. secured from 2028;</w:t>
      </w:r>
      <w:r>
        <w:t xml:space="preserve"> </w:t>
      </w:r>
      <w:r>
        <w:rPr>
          <w:bCs/>
          <w:b/>
        </w:rPr>
        <w:t xml:space="preserve">20M litres of blended SAF from California starting 2025 (FY25)</w:t>
      </w:r>
      <w:r>
        <w:t xml:space="preserve">; $290M Airbus partnership to build an Australian SAF industry.</w:t>
      </w:r>
    </w:p>
    <w:p>
      <w:pPr>
        <w:numPr>
          <w:ilvl w:val="0"/>
          <w:numId w:val="1022"/>
        </w:numPr>
        <w:pStyle w:val="Compact"/>
      </w:pPr>
      <w:r>
        <w:t xml:space="preserve">Zero single-use plastics by 2027 (200M+ items already eliminated); fuel efficiency improving 1.5% p.a. (16.5% above 2019 levels).</w:t>
      </w:r>
    </w:p>
    <w:bookmarkEnd w:id="28"/>
    <w:bookmarkStart w:id="29" w:name="corporate-social-responsibility"/>
    <w:p>
      <w:pPr>
        <w:pStyle w:val="Heading3"/>
      </w:pPr>
      <w:r>
        <w:t xml:space="preserve">3.8 Corporate social responsibility</w:t>
      </w:r>
    </w:p>
    <w:p>
      <w:pPr>
        <w:pStyle w:val="FirstParagraph"/>
      </w:pPr>
      <w:r>
        <w:rPr>
          <w:bCs/>
          <w:b/>
        </w:rPr>
        <w:t xml:space="preserve">THEORY paragraph:</w:t>
      </w:r>
    </w:p>
    <w:p>
      <w:pPr>
        <w:numPr>
          <w:ilvl w:val="0"/>
          <w:numId w:val="1023"/>
        </w:numPr>
        <w:pStyle w:val="Compact"/>
      </w:pPr>
      <w:r>
        <w:rPr>
          <w:bCs/>
          <w:b/>
        </w:rPr>
        <w:t xml:space="preserve">Definition:</w:t>
      </w:r>
      <w:r>
        <w:t xml:space="preserve"> </w:t>
      </w:r>
      <w:r>
        <w:t xml:space="preserve">“</w:t>
      </w:r>
      <w:r>
        <w:t xml:space="preserve">Corporate social responsibility refers to open and accountable business actions based on respect for people, the community and the environment. It involves doing more than just complying with the law and regulations.</w:t>
      </w:r>
      <w:r>
        <w:t xml:space="preserve">”</w:t>
      </w:r>
    </w:p>
    <w:p>
      <w:pPr>
        <w:numPr>
          <w:ilvl w:val="0"/>
          <w:numId w:val="1023"/>
        </w:numPr>
        <w:pStyle w:val="Compact"/>
      </w:pPr>
      <w:r>
        <w:rPr>
          <w:bCs/>
          <w:b/>
        </w:rPr>
        <w:t xml:space="preserve">Sub-dot-point — legal compliance vs ethical responsibility:</w:t>
      </w:r>
      <w:r>
        <w:t xml:space="preserve"> </w:t>
      </w:r>
      <w:r>
        <w:t xml:space="preserve">“</w:t>
      </w:r>
      <w:r>
        <w:t xml:space="preserve">Legal compliance refers to laws that a business must legally adhere to, or else there are penalties</w:t>
      </w:r>
      <w:r>
        <w:t xml:space="preserve">”</w:t>
      </w:r>
      <w:r>
        <w:t xml:space="preserve"> </w:t>
      </w:r>
      <w:r>
        <w:t xml:space="preserve">(mandatory, government-enforced).</w:t>
      </w:r>
      <w:r>
        <w:t xml:space="preserve"> </w:t>
      </w:r>
      <w:r>
        <w:t xml:space="preserve">“</w:t>
      </w:r>
      <w:r>
        <w:t xml:space="preserve">Ethical responsibility refers to the obligation a business has to adopt the principles of honesty, integrity and transparency, in order to be morally correct despite legal requirements</w:t>
      </w:r>
      <w:r>
        <w:t xml:space="preserve">”</w:t>
      </w:r>
      <w:r>
        <w:t xml:space="preserve"> </w:t>
      </w:r>
      <w:r>
        <w:t xml:space="preserve">(voluntary, driven by corporate conscience). Businesses can cut compliance costs by outsourcing to countries with relaxed laws — legal, but ethically frowned upon;</w:t>
      </w:r>
      <w:r>
        <w:t xml:space="preserve"> </w:t>
      </w:r>
      <w:r>
        <w:t xml:space="preserve">“</w:t>
      </w:r>
      <w:r>
        <w:t xml:space="preserve">reputation whiplash may be a net negative.</w:t>
      </w:r>
      <w:r>
        <w:t xml:space="preserve">”</w:t>
      </w:r>
    </w:p>
    <w:p>
      <w:pPr>
        <w:numPr>
          <w:ilvl w:val="0"/>
          <w:numId w:val="1023"/>
        </w:numPr>
        <w:pStyle w:val="Compact"/>
      </w:pPr>
      <w:r>
        <w:rPr>
          <w:bCs/>
          <w:b/>
        </w:rPr>
        <w:t xml:space="preserve">Sub-dot-point — environmental sustainability and social responsibility:</w:t>
      </w:r>
      <w:r>
        <w:t xml:space="preserve"> </w:t>
      </w:r>
      <w:r>
        <w:t xml:space="preserve">environmental = going beyond requirements to protect the environment; social =</w:t>
      </w:r>
      <w:r>
        <w:t xml:space="preserve"> </w:t>
      </w:r>
      <w:r>
        <w:t xml:space="preserve">“</w:t>
      </w:r>
      <w:r>
        <w:t xml:space="preserve">initiatives that benefit society including fair labour practices, community engagement and philanthropy.</w:t>
      </w:r>
      <w:r>
        <w:t xml:space="preserve">”</w:t>
      </w:r>
    </w:p>
    <w:p>
      <w:pPr>
        <w:numPr>
          <w:ilvl w:val="0"/>
          <w:numId w:val="1023"/>
        </w:numPr>
        <w:pStyle w:val="Compact"/>
      </w:pPr>
      <w:r>
        <w:rPr>
          <w:bCs/>
          <w:b/>
        </w:rPr>
        <w:t xml:space="preserve">Build (evaluation fodder):</w:t>
      </w:r>
      <w:r>
        <w:t xml:space="preserve"> </w:t>
      </w:r>
      <w:r>
        <w:t xml:space="preserve">CSR adds costs and reduces short-term profit (can upset shareholders) BUT builds brand image, loyalty, access to capital —</w:t>
      </w:r>
      <w:r>
        <w:t xml:space="preserve"> </w:t>
      </w:r>
      <w:r>
        <w:t xml:space="preserve">“</w:t>
      </w:r>
      <w:r>
        <w:t xml:space="preserve">reputation is the most significant intangible asset – goodwill.</w:t>
      </w:r>
      <w:r>
        <w:t xml:space="preserve">”</w:t>
      </w:r>
    </w:p>
    <w:p>
      <w:pPr>
        <w:pStyle w:val="FirstParagraph"/>
      </w:pPr>
      <w:r>
        <w:rPr>
          <w:bCs/>
          <w:b/>
        </w:rPr>
        <w:t xml:space="preserve">QANTAS paragraph:</w:t>
      </w:r>
    </w:p>
    <w:p>
      <w:pPr>
        <w:numPr>
          <w:ilvl w:val="0"/>
          <w:numId w:val="1024"/>
        </w:numPr>
        <w:pStyle w:val="Compact"/>
      </w:pPr>
      <w:r>
        <w:t xml:space="preserve">45,000 free flights offered to stranded customers after the Rex/Bonza collapses (2024); 220+ repatriation flights in FY22; UNICEF</w:t>
      </w:r>
      <w:r>
        <w:t xml:space="preserve"> </w:t>
      </w:r>
      <w:r>
        <w:t xml:space="preserve">“</w:t>
      </w:r>
      <w:r>
        <w:t xml:space="preserve">Change for Good</w:t>
      </w:r>
      <w:r>
        <w:t xml:space="preserve">”</w:t>
      </w:r>
      <w:r>
        <w:t xml:space="preserve"> </w:t>
      </w:r>
      <w:r>
        <w:t xml:space="preserve">raised ~$38M over 21 years; Reconciliation Action Plan (Indigenous employment and suppliers).</w:t>
      </w:r>
    </w:p>
    <w:p>
      <w:pPr>
        <w:numPr>
          <w:ilvl w:val="0"/>
          <w:numId w:val="1024"/>
        </w:numPr>
        <w:pStyle w:val="Compact"/>
      </w:pPr>
      <w:r>
        <w:t xml:space="preserve">Counter-evidence for balance: the illegal outsourcing ruling and ghost-flights penalty show compliance failures — trust fell from 74% to 47% (2023→24), proving the goodwill point in reverse.</w:t>
      </w:r>
    </w:p>
    <w:p>
      <w:r>
        <w:pict>
          <v:rect style="width:0;height:1.5pt" o:hralign="center" o:hrstd="t" o:hr="t"/>
        </w:pict>
      </w:r>
    </w:p>
    <w:bookmarkEnd w:id="29"/>
    <w:bookmarkEnd w:id="30"/>
    <w:bookmarkStart w:id="37" w:name="Xd58b4f03090ff866a82841465e38e4956b471f9"/>
    <w:p>
      <w:pPr>
        <w:pStyle w:val="Heading2"/>
      </w:pPr>
      <w:r>
        <w:t xml:space="preserve">4. OPERATIONS PROCESSES (what everything links TO)</w:t>
      </w:r>
    </w:p>
    <w:p>
      <w:pPr>
        <w:pStyle w:val="FirstParagraph"/>
      </w:pPr>
      <w:r>
        <w:rPr>
          <w:iCs/>
          <w:i/>
        </w:rPr>
        <w:t xml:space="preserve">“</w:t>
      </w:r>
      <w:r>
        <w:rPr>
          <w:iCs/>
          <w:i/>
        </w:rPr>
        <w:t xml:space="preserve">Operations processes are those processes involved directly with transformation of inputs into outputs.</w:t>
      </w:r>
      <w:r>
        <w:rPr>
          <w:iCs/>
          <w:i/>
        </w:rPr>
        <w:t xml:space="preserve">”</w:t>
      </w:r>
    </w:p>
    <w:bookmarkStart w:id="31" w:name="inputs"/>
    <w:p>
      <w:pPr>
        <w:pStyle w:val="Heading3"/>
      </w:pPr>
      <w:r>
        <w:t xml:space="preserve">4.1 Inputs</w:t>
      </w:r>
    </w:p>
    <w:p>
      <w:pPr>
        <w:numPr>
          <w:ilvl w:val="0"/>
          <w:numId w:val="1025"/>
        </w:numPr>
        <w:pStyle w:val="Compact"/>
      </w:pPr>
      <w:r>
        <w:rPr>
          <w:bCs/>
          <w:b/>
        </w:rPr>
        <w:t xml:space="preserve">Definition:</w:t>
      </w:r>
      <w:r>
        <w:t xml:space="preserve"> </w:t>
      </w:r>
      <w:r>
        <w:t xml:space="preserve">“</w:t>
      </w:r>
      <w:r>
        <w:t xml:space="preserve">Inputs are the resources used in the transformation (production) process.</w:t>
      </w:r>
      <w:r>
        <w:t xml:space="preserve">”</w:t>
      </w:r>
    </w:p>
    <w:p>
      <w:pPr>
        <w:numPr>
          <w:ilvl w:val="0"/>
          <w:numId w:val="1025"/>
        </w:numPr>
        <w:pStyle w:val="Compact"/>
      </w:pPr>
      <w:r>
        <w:rPr>
          <w:bCs/>
          <w:b/>
        </w:rPr>
        <w:t xml:space="preserve">Transformed resources</w:t>
      </w:r>
      <w:r>
        <w:t xml:space="preserve"> </w:t>
      </w:r>
      <w:r>
        <w:t xml:space="preserve">—</w:t>
      </w:r>
      <w:r>
        <w:t xml:space="preserve"> </w:t>
      </w:r>
      <w:r>
        <w:t xml:space="preserve">“</w:t>
      </w:r>
      <w:r>
        <w:t xml:space="preserve">the inputs which are changed or converted into something else, or acted upon</w:t>
      </w:r>
      <w:r>
        <w:t xml:space="preserve">”</w:t>
      </w:r>
      <w:r>
        <w:t xml:space="preserve"> </w:t>
      </w:r>
      <w:r>
        <w:t xml:space="preserve">(</w:t>
      </w:r>
      <w:r>
        <w:rPr>
          <w:bCs/>
          <w:b/>
        </w:rPr>
        <w:t xml:space="preserve">M</w:t>
      </w:r>
      <w:r>
        <w:t xml:space="preserve">aterials,</w:t>
      </w:r>
      <w:r>
        <w:t xml:space="preserve"> </w:t>
      </w:r>
      <w:r>
        <w:rPr>
          <w:bCs/>
          <w:b/>
        </w:rPr>
        <w:t xml:space="preserve">I</w:t>
      </w:r>
      <w:r>
        <w:t xml:space="preserve">nformation,</w:t>
      </w:r>
      <w:r>
        <w:t xml:space="preserve"> </w:t>
      </w:r>
      <w:r>
        <w:rPr>
          <w:bCs/>
          <w:b/>
        </w:rPr>
        <w:t xml:space="preserve">C</w:t>
      </w:r>
      <w:r>
        <w:t xml:space="preserve">ustomers):</w:t>
      </w:r>
    </w:p>
    <w:p>
      <w:pPr>
        <w:numPr>
          <w:ilvl w:val="1"/>
          <w:numId w:val="1026"/>
        </w:numPr>
        <w:pStyle w:val="Compact"/>
      </w:pPr>
      <w:r>
        <w:rPr>
          <w:bCs/>
          <w:b/>
        </w:rPr>
        <w:t xml:space="preserve">Materials:</w:t>
      </w:r>
      <w:r>
        <w:t xml:space="preserve"> </w:t>
      </w:r>
      <w:r>
        <w:t xml:space="preserve">“</w:t>
      </w:r>
      <w:r>
        <w:t xml:space="preserve">the basic elements used in the production process</w:t>
      </w:r>
      <w:r>
        <w:t xml:space="preserve">”</w:t>
      </w:r>
      <w:r>
        <w:t xml:space="preserve">, raw materials + intermediate goods (=</w:t>
      </w:r>
      <w:r>
        <w:t xml:space="preserve"> </w:t>
      </w:r>
      <w:r>
        <w:t xml:space="preserve">“</w:t>
      </w:r>
      <w:r>
        <w:t xml:space="preserve">direct materials</w:t>
      </w:r>
      <w:r>
        <w:t xml:space="preserve">”</w:t>
      </w:r>
      <w:r>
        <w:t xml:space="preserve">).</w:t>
      </w:r>
      <w:r>
        <w:t xml:space="preserve"> </w:t>
      </w:r>
      <w:r>
        <w:rPr>
          <w:iCs/>
          <w:i/>
        </w:rPr>
        <w:t xml:space="preserve">Qantas: aviation fuel (3.5 billion litres used in 2022), in-flight meals.</w:t>
      </w:r>
    </w:p>
    <w:p>
      <w:pPr>
        <w:numPr>
          <w:ilvl w:val="1"/>
          <w:numId w:val="1026"/>
        </w:numPr>
        <w:pStyle w:val="Compact"/>
      </w:pPr>
      <w:r>
        <w:rPr>
          <w:bCs/>
          <w:b/>
        </w:rPr>
        <w:t xml:space="preserve">Information:</w:t>
      </w:r>
      <w:r>
        <w:t xml:space="preserve"> </w:t>
      </w:r>
      <w:r>
        <w:t xml:space="preserve">“</w:t>
      </w:r>
      <w:r>
        <w:t xml:space="preserve">the knowledge gained from research, investigation and instruction</w:t>
      </w:r>
      <w:r>
        <w:t xml:space="preserve">”</w:t>
      </w:r>
      <w:r>
        <w:t xml:space="preserve"> </w:t>
      </w:r>
      <w:r>
        <w:t xml:space="preserve">— external (ABS statistics) and internal (financial reports, feedback, KPIs); it</w:t>
      </w:r>
      <w:r>
        <w:t xml:space="preserve"> </w:t>
      </w:r>
      <w:r>
        <w:t xml:space="preserve">“</w:t>
      </w:r>
      <w:r>
        <w:t xml:space="preserve">influences other inputs and the transformation process by guiding decisions, optimising resource use and improving efficiency.</w:t>
      </w:r>
      <w:r>
        <w:t xml:space="preserve">”</w:t>
      </w:r>
      <w:r>
        <w:t xml:space="preserve"> </w:t>
      </w:r>
      <w:r>
        <w:rPr>
          <w:iCs/>
          <w:i/>
        </w:rPr>
        <w:t xml:space="preserve">Qantas: ECAM aircraft-monitoring memos, ACARS performance data on every flight, customer/booking data.</w:t>
      </w:r>
    </w:p>
    <w:p>
      <w:pPr>
        <w:numPr>
          <w:ilvl w:val="1"/>
          <w:numId w:val="1026"/>
        </w:numPr>
        <w:pStyle w:val="Compact"/>
      </w:pPr>
      <w:r>
        <w:rPr>
          <w:bCs/>
          <w:b/>
        </w:rPr>
        <w:t xml:space="preserve">Customers:</w:t>
      </w:r>
      <w:r>
        <w:t xml:space="preserve"> </w:t>
      </w:r>
      <w:r>
        <w:t xml:space="preserve">their needs</w:t>
      </w:r>
      <w:r>
        <w:t xml:space="preserve"> </w:t>
      </w:r>
      <w:r>
        <w:t xml:space="preserve">“</w:t>
      </w:r>
      <w:r>
        <w:t xml:space="preserve">drive</w:t>
      </w:r>
      <w:r>
        <w:t xml:space="preserve">”</w:t>
      </w:r>
      <w:r>
        <w:t xml:space="preserve"> </w:t>
      </w:r>
      <w:r>
        <w:t xml:space="preserve">operations and their choices shape inputs and processes; customers are literally transformed (moved from city A to city B).</w:t>
      </w:r>
      <w:r>
        <w:t xml:space="preserve"> </w:t>
      </w:r>
      <w:r>
        <w:rPr>
          <w:iCs/>
          <w:i/>
        </w:rPr>
        <w:t xml:space="preserve">Qantas: 51.8M passengers FY24; 16.4M frequent flyers as repeat transformed customers.</w:t>
      </w:r>
    </w:p>
    <w:p>
      <w:pPr>
        <w:numPr>
          <w:ilvl w:val="0"/>
          <w:numId w:val="1025"/>
        </w:numPr>
        <w:pStyle w:val="Compact"/>
      </w:pPr>
      <w:r>
        <w:rPr>
          <w:bCs/>
          <w:b/>
        </w:rPr>
        <w:t xml:space="preserve">Transforming resources</w:t>
      </w:r>
      <w:r>
        <w:t xml:space="preserve"> </w:t>
      </w:r>
      <w:r>
        <w:t xml:space="preserve">—</w:t>
      </w:r>
      <w:r>
        <w:t xml:space="preserve"> </w:t>
      </w:r>
      <w:r>
        <w:t xml:space="preserve">“</w:t>
      </w:r>
      <w:r>
        <w:t xml:space="preserve">the inputs that carry out the transformation process</w:t>
      </w:r>
      <w:r>
        <w:t xml:space="preserve">”</w:t>
      </w:r>
      <w:r>
        <w:t xml:space="preserve"> </w:t>
      </w:r>
      <w:r>
        <w:t xml:space="preserve">(</w:t>
      </w:r>
      <w:r>
        <w:rPr>
          <w:bCs/>
          <w:b/>
        </w:rPr>
        <w:t xml:space="preserve">H</w:t>
      </w:r>
      <w:r>
        <w:t xml:space="preserve">uman</w:t>
      </w:r>
      <w:r>
        <w:t xml:space="preserve"> </w:t>
      </w:r>
      <w:r>
        <w:rPr>
          <w:bCs/>
          <w:b/>
        </w:rPr>
        <w:t xml:space="preserve">R</w:t>
      </w:r>
      <w:r>
        <w:t xml:space="preserve">esources,</w:t>
      </w:r>
      <w:r>
        <w:t xml:space="preserve"> </w:t>
      </w:r>
      <w:r>
        <w:rPr>
          <w:bCs/>
          <w:b/>
        </w:rPr>
        <w:t xml:space="preserve">F</w:t>
      </w:r>
      <w:r>
        <w:t xml:space="preserve">acilities):</w:t>
      </w:r>
    </w:p>
    <w:p>
      <w:pPr>
        <w:numPr>
          <w:ilvl w:val="1"/>
          <w:numId w:val="1027"/>
        </w:numPr>
        <w:pStyle w:val="Compact"/>
      </w:pPr>
      <w:r>
        <w:rPr>
          <w:bCs/>
          <w:b/>
        </w:rPr>
        <w:t xml:space="preserve">Human resources:</w:t>
      </w:r>
      <w:r>
        <w:t xml:space="preserve"> </w:t>
      </w:r>
      <w:r>
        <w:t xml:space="preserve">“</w:t>
      </w:r>
      <w:r>
        <w:t xml:space="preserve">employees who provide the skills, knowledge, capabilities and labour to convert materials into goods/services.</w:t>
      </w:r>
      <w:r>
        <w:t xml:space="preserve">”</w:t>
      </w:r>
      <w:r>
        <w:t xml:space="preserve"> </w:t>
      </w:r>
      <w:r>
        <w:rPr>
          <w:iCs/>
          <w:i/>
        </w:rPr>
        <w:t xml:space="preserve">Qantas: 27,000+ staff (93% Australia-based) — pilots, cabin crew, engineers, ground crew.</w:t>
      </w:r>
    </w:p>
    <w:p>
      <w:pPr>
        <w:numPr>
          <w:ilvl w:val="1"/>
          <w:numId w:val="1027"/>
        </w:numPr>
        <w:pStyle w:val="Compact"/>
      </w:pPr>
      <w:r>
        <w:rPr>
          <w:bCs/>
          <w:b/>
        </w:rPr>
        <w:t xml:space="preserve">Facilities:</w:t>
      </w:r>
      <w:r>
        <w:t xml:space="preserve"> </w:t>
      </w:r>
      <w:r>
        <w:t xml:space="preserve">“</w:t>
      </w:r>
      <w:r>
        <w:t xml:space="preserve">plant (factory/office) and machinery used in operations processes</w:t>
      </w:r>
      <w:r>
        <w:t xml:space="preserve">”</w:t>
      </w:r>
      <w:r>
        <w:t xml:space="preserve"> </w:t>
      </w:r>
      <w:r>
        <w:t xml:space="preserve">— location, layout, capacity decisions.</w:t>
      </w:r>
      <w:r>
        <w:t xml:space="preserve"> </w:t>
      </w:r>
      <w:r>
        <w:rPr>
          <w:iCs/>
          <w:i/>
        </w:rPr>
        <w:t xml:space="preserve">Qantas: 347-aircraft fleet, terminals, hangars in Brisbane/Sydney/LA, $20M Sydney simulator training centre (opened 2024).</w:t>
      </w:r>
    </w:p>
    <w:bookmarkEnd w:id="31"/>
    <w:bookmarkStart w:id="32" w:name="transformation-processes-the-4-vs"/>
    <w:p>
      <w:pPr>
        <w:pStyle w:val="Heading3"/>
      </w:pPr>
      <w:r>
        <w:t xml:space="preserve">4.2 Transformation processes — the 4 V’s</w:t>
      </w:r>
    </w:p>
    <w:p>
      <w:pPr>
        <w:numPr>
          <w:ilvl w:val="0"/>
          <w:numId w:val="1028"/>
        </w:numPr>
        <w:pStyle w:val="Compact"/>
      </w:pPr>
      <w:r>
        <w:rPr>
          <w:bCs/>
          <w:b/>
        </w:rPr>
        <w:t xml:space="preserve">Volume</w:t>
      </w:r>
      <w:r>
        <w:t xml:space="preserve"> </w:t>
      </w:r>
      <w:r>
        <w:t xml:space="preserve">—</w:t>
      </w:r>
      <w:r>
        <w:t xml:space="preserve"> </w:t>
      </w:r>
      <w:r>
        <w:t xml:space="preserve">“</w:t>
      </w:r>
      <w:r>
        <w:t xml:space="preserve">the amount of a product that is produced</w:t>
      </w:r>
      <w:r>
        <w:t xml:space="preserve">”</w:t>
      </w:r>
      <w:r>
        <w:t xml:space="preserve">; volume flexibility = how quickly the process adjusts to demand;</w:t>
      </w:r>
      <w:r>
        <w:t xml:space="preserve"> </w:t>
      </w:r>
      <w:r>
        <w:rPr>
          <w:bCs/>
          <w:b/>
        </w:rPr>
        <w:t xml:space="preserve">lead time</w:t>
      </w:r>
      <w:r>
        <w:t xml:space="preserve"> </w:t>
      </w:r>
      <w:r>
        <w:t xml:space="preserve">= time from order to fulfilment. High volume → standardisation + economies of scale; low volume → customisation, higher unit cost.</w:t>
      </w:r>
      <w:r>
        <w:t xml:space="preserve"> </w:t>
      </w:r>
      <w:r>
        <w:rPr>
          <w:iCs/>
          <w:i/>
        </w:rPr>
        <w:t xml:space="preserve">Qantas: ASK up 21% FY24; Sydney–Melbourne flights every 15–30 minutes at peak (2nd highest-revenue route in the world).</w:t>
      </w:r>
    </w:p>
    <w:p>
      <w:pPr>
        <w:numPr>
          <w:ilvl w:val="0"/>
          <w:numId w:val="1028"/>
        </w:numPr>
        <w:pStyle w:val="Compact"/>
      </w:pPr>
      <w:r>
        <w:rPr>
          <w:bCs/>
          <w:b/>
        </w:rPr>
        <w:t xml:space="preserve">Variety</w:t>
      </w:r>
      <w:r>
        <w:t xml:space="preserve"> </w:t>
      </w:r>
      <w:r>
        <w:t xml:space="preserve">—</w:t>
      </w:r>
      <w:r>
        <w:t xml:space="preserve"> </w:t>
      </w:r>
      <w:r>
        <w:t xml:space="preserve">“</w:t>
      </w:r>
      <w:r>
        <w:t xml:space="preserve">the number of different models and variations offered</w:t>
      </w:r>
      <w:r>
        <w:t xml:space="preserve">”</w:t>
      </w:r>
      <w:r>
        <w:t xml:space="preserve">; mix flexibility; more variety = more customers but higher cost per unit.</w:t>
      </w:r>
      <w:r>
        <w:t xml:space="preserve"> </w:t>
      </w:r>
      <w:r>
        <w:rPr>
          <w:iCs/>
          <w:i/>
        </w:rPr>
        <w:t xml:space="preserve">Qantas: four seat classes, 65 domestic + 35 international destinations (more than any other Australian airline).</w:t>
      </w:r>
    </w:p>
    <w:p>
      <w:pPr>
        <w:numPr>
          <w:ilvl w:val="0"/>
          <w:numId w:val="1028"/>
        </w:numPr>
        <w:pStyle w:val="Compact"/>
      </w:pPr>
      <w:r>
        <w:rPr>
          <w:bCs/>
          <w:b/>
        </w:rPr>
        <w:t xml:space="preserve">Variation in demand</w:t>
      </w:r>
      <w:r>
        <w:t xml:space="preserve"> </w:t>
      </w:r>
      <w:r>
        <w:t xml:space="preserve">—</w:t>
      </w:r>
      <w:r>
        <w:t xml:space="preserve"> </w:t>
      </w:r>
      <w:r>
        <w:t xml:space="preserve">“</w:t>
      </w:r>
      <w:r>
        <w:t xml:space="preserve">the change in demand from customers by time of day, season, or other influences</w:t>
      </w:r>
      <w:r>
        <w:t xml:space="preserve">”</w:t>
      </w:r>
      <w:r>
        <w:t xml:space="preserve">; volatile demand demands flexible operations.</w:t>
      </w:r>
      <w:r>
        <w:t xml:space="preserve"> </w:t>
      </w:r>
      <w:r>
        <w:rPr>
          <w:iCs/>
          <w:i/>
        </w:rPr>
        <w:t xml:space="preserve">Qantas: COVID collapse then a 132% increase in flying activity FY23 vs FY22; seasonal ski/holiday routes; extra capacity for school holidays (4.7M domestic passengers in July 2022).</w:t>
      </w:r>
    </w:p>
    <w:p>
      <w:pPr>
        <w:numPr>
          <w:ilvl w:val="0"/>
          <w:numId w:val="1028"/>
        </w:numPr>
        <w:pStyle w:val="Compact"/>
      </w:pPr>
      <w:r>
        <w:rPr>
          <w:bCs/>
          <w:b/>
        </w:rPr>
        <w:t xml:space="preserve">Visibility</w:t>
      </w:r>
      <w:r>
        <w:t xml:space="preserve"> </w:t>
      </w:r>
      <w:r>
        <w:t xml:space="preserve">—</w:t>
      </w:r>
      <w:r>
        <w:t xml:space="preserve"> </w:t>
      </w:r>
      <w:r>
        <w:t xml:space="preserve">“</w:t>
      </w:r>
      <w:r>
        <w:t xml:space="preserve">the touchpoints where a business interacts with a customer</w:t>
      </w:r>
      <w:r>
        <w:t xml:space="preserve">”</w:t>
      </w:r>
      <w:r>
        <w:t xml:space="preserve"> </w:t>
      </w:r>
      <w:r>
        <w:t xml:space="preserve">(direct: face-to-face, calls, surveys; indirect: reviews, sales data). High-visibility services need customer-focused, higher-cost operations.</w:t>
      </w:r>
      <w:r>
        <w:t xml:space="preserve"> </w:t>
      </w:r>
      <w:r>
        <w:rPr>
          <w:iCs/>
          <w:i/>
        </w:rPr>
        <w:t xml:space="preserve">Qantas: check-in → boarding → cabin crew touchpoints; domestic NPS +24 points FY24; baggage handling/maintenance = low-visibility, efficiency-focused.</w:t>
      </w:r>
    </w:p>
    <w:p>
      <w:pPr>
        <w:numPr>
          <w:ilvl w:val="0"/>
          <w:numId w:val="1028"/>
        </w:numPr>
        <w:pStyle w:val="Compact"/>
      </w:pPr>
      <w:r>
        <w:t xml:space="preserve">Production methods shaped by the Vs:</w:t>
      </w:r>
      <w:r>
        <w:t xml:space="preserve"> </w:t>
      </w:r>
      <w:r>
        <w:rPr>
          <w:bCs/>
          <w:b/>
        </w:rPr>
        <w:t xml:space="preserve">job</w:t>
      </w:r>
      <w:r>
        <w:t xml:space="preserve"> </w:t>
      </w:r>
      <w:r>
        <w:t xml:space="preserve">(low volume/high variety — designer dress),</w:t>
      </w:r>
      <w:r>
        <w:t xml:space="preserve"> </w:t>
      </w:r>
      <w:r>
        <w:rPr>
          <w:bCs/>
          <w:b/>
        </w:rPr>
        <w:t xml:space="preserve">batch</w:t>
      </w:r>
      <w:r>
        <w:t xml:space="preserve"> </w:t>
      </w:r>
      <w:r>
        <w:t xml:space="preserve">(medium/medium — bakery),</w:t>
      </w:r>
      <w:r>
        <w:t xml:space="preserve"> </w:t>
      </w:r>
      <w:r>
        <w:rPr>
          <w:bCs/>
          <w:b/>
        </w:rPr>
        <w:t xml:space="preserve">mass/flow</w:t>
      </w:r>
      <w:r>
        <w:t xml:space="preserve"> </w:t>
      </w:r>
      <w:r>
        <w:t xml:space="preserve">(high volume/low variety — assembly line).</w:t>
      </w:r>
    </w:p>
    <w:bookmarkEnd w:id="32"/>
    <w:bookmarkStart w:id="33" w:name="X0949bd4f348ff8798ed3db7af5d47d4ef76c41f"/>
    <w:p>
      <w:pPr>
        <w:pStyle w:val="Heading3"/>
      </w:pPr>
      <w:r>
        <w:t xml:space="preserve">4.3 Transformation processes — sequencing and scheduling</w:t>
      </w:r>
    </w:p>
    <w:p>
      <w:pPr>
        <w:numPr>
          <w:ilvl w:val="0"/>
          <w:numId w:val="1029"/>
        </w:numPr>
        <w:pStyle w:val="Compact"/>
      </w:pPr>
      <w:r>
        <w:rPr>
          <w:bCs/>
          <w:b/>
        </w:rPr>
        <w:t xml:space="preserve">Definitions:</w:t>
      </w:r>
      <w:r>
        <w:t xml:space="preserve"> </w:t>
      </w:r>
      <w:r>
        <w:t xml:space="preserve">“</w:t>
      </w:r>
      <w:r>
        <w:t xml:space="preserve">Sequencing refers to the order in which activities in the operations process occur; scheduling refers to the length of time those activities take.</w:t>
      </w:r>
      <w:r>
        <w:t xml:space="preserve">”</w:t>
      </w:r>
      <w:r>
        <w:t xml:space="preserve"> </w:t>
      </w:r>
      <w:r>
        <w:t xml:space="preserve">(Shortcut:</w:t>
      </w:r>
      <w:r>
        <w:t xml:space="preserve"> </w:t>
      </w:r>
      <w:r>
        <w:rPr>
          <w:iCs/>
          <w:i/>
        </w:rPr>
        <w:t xml:space="preserve">sequencing = order, scheduling = time.</w:t>
      </w:r>
      <w:r>
        <w:t xml:space="preserve">)</w:t>
      </w:r>
    </w:p>
    <w:p>
      <w:pPr>
        <w:numPr>
          <w:ilvl w:val="0"/>
          <w:numId w:val="1029"/>
        </w:numPr>
        <w:pStyle w:val="Compact"/>
      </w:pPr>
      <w:r>
        <w:rPr>
          <w:bCs/>
          <w:b/>
        </w:rPr>
        <w:t xml:space="preserve">Gantt charts</w:t>
      </w:r>
      <w:r>
        <w:t xml:space="preserve"> </w:t>
      </w:r>
      <w:r>
        <w:t xml:space="preserve">—</w:t>
      </w:r>
      <w:r>
        <w:t xml:space="preserve"> </w:t>
      </w:r>
      <w:r>
        <w:t xml:space="preserve">“</w:t>
      </w:r>
      <w:r>
        <w:t xml:space="preserve">outline the activities to be performed, the order, and how long each is expected to take</w:t>
      </w:r>
      <w:r>
        <w:t xml:space="preserve">”</w:t>
      </w:r>
      <w:r>
        <w:t xml:space="preserve">; great for assigning resources and monitoring progress;</w:t>
      </w:r>
      <w:r>
        <w:t xml:space="preserve"> </w:t>
      </w:r>
      <w:r>
        <w:rPr>
          <w:bCs/>
          <w:b/>
        </w:rPr>
        <w:t xml:space="preserve">does NOT show relationships between tasks</w:t>
      </w:r>
      <w:r>
        <w:t xml:space="preserve">.</w:t>
      </w:r>
    </w:p>
    <w:p>
      <w:pPr>
        <w:numPr>
          <w:ilvl w:val="0"/>
          <w:numId w:val="1029"/>
        </w:numPr>
        <w:pStyle w:val="Compact"/>
      </w:pPr>
      <w:r>
        <w:rPr>
          <w:bCs/>
          <w:b/>
        </w:rPr>
        <w:t xml:space="preserve">Critical path analysis</w:t>
      </w:r>
      <w:r>
        <w:t xml:space="preserve"> </w:t>
      </w:r>
      <w:r>
        <w:t xml:space="preserve">— identifies</w:t>
      </w:r>
      <w:r>
        <w:t xml:space="preserve"> </w:t>
      </w:r>
      <w:r>
        <w:t xml:space="preserve">“</w:t>
      </w:r>
      <w:r>
        <w:t xml:space="preserve">the longest sequence of tasks that must be completed on time for the project to stay on schedule</w:t>
      </w:r>
      <w:r>
        <w:t xml:space="preserve">”</w:t>
      </w:r>
      <w:r>
        <w:t xml:space="preserve">; that longest dependent chain = the shortest possible total completion time; highlights tasks that cannot afford delays.</w:t>
      </w:r>
    </w:p>
    <w:p>
      <w:pPr>
        <w:numPr>
          <w:ilvl w:val="0"/>
          <w:numId w:val="1029"/>
        </w:numPr>
        <w:pStyle w:val="Compact"/>
      </w:pPr>
      <w:r>
        <w:rPr>
          <w:iCs/>
          <w:i/>
        </w:rPr>
        <w:t xml:space="preserve">Qantas: Sabre Air Flight Suite automates flight scheduling; Integrated Operations Centre monitors every aircraft globally; 35-minute domestic turnaround target (clean → refuel → engineer check before every takeoff); Gantt charts + CPA used to keep Project Sunrise (mid-2026 launch) and crew training on schedule.</w:t>
      </w:r>
    </w:p>
    <w:bookmarkEnd w:id="33"/>
    <w:bookmarkStart w:id="34" w:name="X3341635dd15101fef9e53e9a6d946cd14fb1fc7"/>
    <w:p>
      <w:pPr>
        <w:pStyle w:val="Heading3"/>
      </w:pPr>
      <w:r>
        <w:t xml:space="preserve">4.4 Transformation processes — technology, task design, process layout</w:t>
      </w:r>
    </w:p>
    <w:p>
      <w:pPr>
        <w:numPr>
          <w:ilvl w:val="0"/>
          <w:numId w:val="1030"/>
        </w:numPr>
        <w:pStyle w:val="Compact"/>
      </w:pPr>
      <w:r>
        <w:rPr>
          <w:bCs/>
          <w:b/>
        </w:rPr>
        <w:t xml:space="preserve">Technology (process level):</w:t>
      </w:r>
      <w:r>
        <w:t xml:space="preserve"> </w:t>
      </w:r>
      <w:r>
        <w:t xml:space="preserve">“</w:t>
      </w:r>
      <w:r>
        <w:t xml:space="preserve">the application of science or knowledge that enables people to perform tasks in new and better ways</w:t>
      </w:r>
      <w:r>
        <w:t xml:space="preserve">”</w:t>
      </w:r>
      <w:r>
        <w:t xml:space="preserve"> </w:t>
      </w:r>
      <w:r>
        <w:t xml:space="preserve">— robotics (precision beyond human labour), CAD (3-D design on computer), CAM (software controlling manufacturing), AI/IoT (real-time monitoring, forecasting).</w:t>
      </w:r>
      <w:r>
        <w:t xml:space="preserve"> </w:t>
      </w:r>
      <w:r>
        <w:rPr>
          <w:iCs/>
          <w:i/>
        </w:rPr>
        <w:t xml:space="preserve">Qantas: AI flight-route and fuel optimisation, Skywise predictive maintenance, IoT aircraft-health tracking.</w:t>
      </w:r>
    </w:p>
    <w:p>
      <w:pPr>
        <w:numPr>
          <w:ilvl w:val="0"/>
          <w:numId w:val="1030"/>
        </w:numPr>
        <w:pStyle w:val="Compact"/>
      </w:pPr>
      <w:r>
        <w:rPr>
          <w:bCs/>
          <w:b/>
        </w:rPr>
        <w:t xml:space="preserve">Task design:</w:t>
      </w:r>
      <w:r>
        <w:t xml:space="preserve"> </w:t>
      </w:r>
      <w:r>
        <w:t xml:space="preserve">“</w:t>
      </w:r>
      <w:r>
        <w:t xml:space="preserve">classifying job activities in ways that make it easy for employees to successfully perform and complete the task.</w:t>
      </w:r>
      <w:r>
        <w:t xml:space="preserve">”</w:t>
      </w:r>
      <w:r>
        <w:t xml:space="preserve"> </w:t>
      </w:r>
      <w:r>
        <w:rPr>
          <w:iCs/>
          <w:i/>
        </w:rPr>
        <w:t xml:space="preserve">Qantas: reorganised job roles post-COVID; optimised crew scheduling.</w:t>
      </w:r>
    </w:p>
    <w:p>
      <w:pPr>
        <w:numPr>
          <w:ilvl w:val="0"/>
          <w:numId w:val="1030"/>
        </w:numPr>
        <w:pStyle w:val="Compact"/>
      </w:pPr>
      <w:r>
        <w:rPr>
          <w:bCs/>
          <w:b/>
        </w:rPr>
        <w:t xml:space="preserve">Process layout</w:t>
      </w:r>
      <w:r>
        <w:t xml:space="preserve"> </w:t>
      </w:r>
      <w:r>
        <w:t xml:space="preserve">— the arrangement of equipment, machinery and staff:</w:t>
      </w:r>
      <w:r>
        <w:t xml:space="preserve"> </w:t>
      </w:r>
      <w:r>
        <w:rPr>
          <w:bCs/>
          <w:b/>
        </w:rPr>
        <w:t xml:space="preserve">process/functional</w:t>
      </w:r>
      <w:r>
        <w:t xml:space="preserve"> </w:t>
      </w:r>
      <w:r>
        <w:t xml:space="preserve">layout (grouped by function — hospital wards),</w:t>
      </w:r>
      <w:r>
        <w:t xml:space="preserve"> </w:t>
      </w:r>
      <w:r>
        <w:rPr>
          <w:bCs/>
          <w:b/>
        </w:rPr>
        <w:t xml:space="preserve">product</w:t>
      </w:r>
      <w:r>
        <w:t xml:space="preserve"> </w:t>
      </w:r>
      <w:r>
        <w:t xml:space="preserve">layout (assembly-line sequence),</w:t>
      </w:r>
      <w:r>
        <w:t xml:space="preserve"> </w:t>
      </w:r>
      <w:r>
        <w:rPr>
          <w:bCs/>
          <w:b/>
        </w:rPr>
        <w:t xml:space="preserve">fixed position</w:t>
      </w:r>
      <w:r>
        <w:t xml:space="preserve"> </w:t>
      </w:r>
      <w:r>
        <w:t xml:space="preserve">(product stationary — building a house),</w:t>
      </w:r>
      <w:r>
        <w:t xml:space="preserve"> </w:t>
      </w:r>
      <w:r>
        <w:rPr>
          <w:bCs/>
          <w:b/>
        </w:rPr>
        <w:t xml:space="preserve">office</w:t>
      </w:r>
      <w:r>
        <w:t xml:space="preserve"> </w:t>
      </w:r>
      <w:r>
        <w:t xml:space="preserve">layout.</w:t>
      </w:r>
      <w:r>
        <w:t xml:space="preserve"> </w:t>
      </w:r>
      <w:r>
        <w:rPr>
          <w:iCs/>
          <w:i/>
        </w:rPr>
        <w:t xml:space="preserve">Qantas: airport flow check-in → security → boarding; hangar equipment grouped by function for servicing (</w:t>
      </w:r>
      <w:r>
        <w:rPr>
          <w:iCs/>
          <w:i/>
        </w:rPr>
        <w:t xml:space="preserve">“</w:t>
      </w:r>
      <w:r>
        <w:rPr>
          <w:iCs/>
          <w:i/>
        </w:rPr>
        <w:t xml:space="preserve">optimal layout</w:t>
      </w:r>
      <w:r>
        <w:rPr>
          <w:iCs/>
          <w:i/>
        </w:rPr>
        <w:t xml:space="preserve">”</w:t>
      </w:r>
      <w:r>
        <w:rPr>
          <w:iCs/>
          <w:i/>
        </w:rPr>
        <w:t xml:space="preserve"> </w:t>
      </w:r>
      <w:r>
        <w:rPr>
          <w:iCs/>
          <w:i/>
        </w:rPr>
        <w:t xml:space="preserve">— CTO Mary Criniti); group boarding reduced delays; 240 kiosks cut check-in time 90%.</w:t>
      </w:r>
    </w:p>
    <w:bookmarkEnd w:id="34"/>
    <w:bookmarkStart w:id="35" w:name="X8317d50229f01b9cdb7857caded2291e7b90460"/>
    <w:p>
      <w:pPr>
        <w:pStyle w:val="Heading3"/>
      </w:pPr>
      <w:r>
        <w:t xml:space="preserve">4.5 Transformation processes — monitoring, control and improvement</w:t>
      </w:r>
    </w:p>
    <w:p>
      <w:pPr>
        <w:numPr>
          <w:ilvl w:val="0"/>
          <w:numId w:val="1031"/>
        </w:numPr>
        <w:pStyle w:val="Compact"/>
      </w:pPr>
      <w:r>
        <w:rPr>
          <w:bCs/>
          <w:b/>
        </w:rPr>
        <w:t xml:space="preserve">Monitoring:</w:t>
      </w:r>
      <w:r>
        <w:t xml:space="preserve"> </w:t>
      </w:r>
      <w:r>
        <w:t xml:space="preserve">“</w:t>
      </w:r>
      <w:r>
        <w:t xml:space="preserve">measuring actual performance against planned performance,</w:t>
      </w:r>
      <w:r>
        <w:t xml:space="preserve">”</w:t>
      </w:r>
      <w:r>
        <w:t xml:space="preserve"> </w:t>
      </w:r>
      <w:r>
        <w:t xml:space="preserve">using KPIs (wait times, inventory turnover, defect rates, process flow rates).</w:t>
      </w:r>
    </w:p>
    <w:p>
      <w:pPr>
        <w:numPr>
          <w:ilvl w:val="0"/>
          <w:numId w:val="1031"/>
        </w:numPr>
        <w:pStyle w:val="Compact"/>
      </w:pPr>
      <w:r>
        <w:rPr>
          <w:bCs/>
          <w:b/>
        </w:rPr>
        <w:t xml:space="preserve">Control:</w:t>
      </w:r>
      <w:r>
        <w:t xml:space="preserve"> </w:t>
      </w:r>
      <w:r>
        <w:t xml:space="preserve">“</w:t>
      </w:r>
      <w:r>
        <w:t xml:space="preserve">when KPIs are assessed against predetermined targets and corrective action is taken if required.</w:t>
      </w:r>
      <w:r>
        <w:t xml:space="preserve">”</w:t>
      </w:r>
    </w:p>
    <w:p>
      <w:pPr>
        <w:numPr>
          <w:ilvl w:val="0"/>
          <w:numId w:val="1031"/>
        </w:numPr>
        <w:pStyle w:val="Compact"/>
      </w:pPr>
      <w:r>
        <w:rPr>
          <w:bCs/>
          <w:b/>
        </w:rPr>
        <w:t xml:space="preserve">Improvement:</w:t>
      </w:r>
      <w:r>
        <w:t xml:space="preserve"> </w:t>
      </w:r>
      <w:r>
        <w:t xml:space="preserve">“</w:t>
      </w:r>
      <w:r>
        <w:t xml:space="preserve">systematic reduction of inefficiencies and wastage, poor work processes and the elimination of any bottlenecks</w:t>
      </w:r>
      <w:r>
        <w:t xml:space="preserve">”</w:t>
      </w:r>
      <w:r>
        <w:t xml:space="preserve"> </w:t>
      </w:r>
      <w:r>
        <w:t xml:space="preserve">(bottleneck = point where work flow is delayed or breaks down). Dimensions: time, process flow, quality, cost, efficiency.</w:t>
      </w:r>
    </w:p>
    <w:p>
      <w:pPr>
        <w:numPr>
          <w:ilvl w:val="0"/>
          <w:numId w:val="1031"/>
        </w:numPr>
        <w:pStyle w:val="Compact"/>
      </w:pPr>
      <w:r>
        <w:t xml:space="preserve">Memorised definition (model from the 92/100 guide):</w:t>
      </w:r>
      <w:r>
        <w:t xml:space="preserve"> </w:t>
      </w:r>
      <w:r>
        <w:rPr>
          <w:iCs/>
          <w:i/>
        </w:rPr>
        <w:t xml:space="preserve">“</w:t>
      </w:r>
      <w:r>
        <w:rPr>
          <w:iCs/>
          <w:i/>
        </w:rPr>
        <w:t xml:space="preserve">Monitoring, control and improvement refers to the systematic oversight of the operations process, making adjustments where needed in order to increase the efficiency of transforming inputs into outputs.</w:t>
      </w:r>
      <w:r>
        <w:rPr>
          <w:iCs/>
          <w:i/>
        </w:rPr>
        <w:t xml:space="preserve">”</w:t>
      </w:r>
    </w:p>
    <w:p>
      <w:pPr>
        <w:numPr>
          <w:ilvl w:val="0"/>
          <w:numId w:val="1031"/>
        </w:numPr>
        <w:pStyle w:val="Compact"/>
      </w:pPr>
      <w:r>
        <w:rPr>
          <w:iCs/>
          <w:i/>
        </w:rPr>
        <w:t xml:space="preserve">Qantas KPIs: on-time performance 80% (2024) vs 44% (2022); cancellations 2.5% vs 6.7% (2022); load factor 83% FY23 &amp; FY24; A-check inspections every 400–600 flight hours; Kaizen continuous-improvement methodology adopted (2024).</w:t>
      </w:r>
    </w:p>
    <w:bookmarkEnd w:id="35"/>
    <w:bookmarkStart w:id="36" w:name="outputs"/>
    <w:p>
      <w:pPr>
        <w:pStyle w:val="Heading3"/>
      </w:pPr>
      <w:r>
        <w:t xml:space="preserve">4.6 Outputs</w:t>
      </w:r>
    </w:p>
    <w:p>
      <w:pPr>
        <w:numPr>
          <w:ilvl w:val="0"/>
          <w:numId w:val="1032"/>
        </w:numPr>
        <w:pStyle w:val="Compact"/>
      </w:pPr>
      <w:r>
        <w:rPr>
          <w:bCs/>
          <w:b/>
        </w:rPr>
        <w:t xml:space="preserve">Definition:</w:t>
      </w:r>
      <w:r>
        <w:t xml:space="preserve"> </w:t>
      </w:r>
      <w:r>
        <w:t xml:space="preserve">“</w:t>
      </w:r>
      <w:r>
        <w:t xml:space="preserve">Outputs are the finished goods or services produced by the operations function that have a value to customers greater than the cost of inputs</w:t>
      </w:r>
      <w:r>
        <w:t xml:space="preserve">”</w:t>
      </w:r>
      <w:r>
        <w:t xml:space="preserve"> </w:t>
      </w:r>
      <w:r>
        <w:t xml:space="preserve">(profit requires output revenue &gt; input expenditure).</w:t>
      </w:r>
    </w:p>
    <w:p>
      <w:pPr>
        <w:numPr>
          <w:ilvl w:val="0"/>
          <w:numId w:val="1032"/>
        </w:numPr>
        <w:pStyle w:val="Compact"/>
      </w:pPr>
      <w:r>
        <w:rPr>
          <w:bCs/>
          <w:b/>
        </w:rPr>
        <w:t xml:space="preserve">Customer service:</w:t>
      </w:r>
      <w:r>
        <w:t xml:space="preserve"> </w:t>
      </w:r>
      <w:r>
        <w:t xml:space="preserve">“</w:t>
      </w:r>
      <w:r>
        <w:t xml:space="preserve">how well a business meets and exceeds the expectations of customers</w:t>
      </w:r>
      <w:r>
        <w:t xml:space="preserve">”</w:t>
      </w:r>
      <w:r>
        <w:t xml:space="preserve"> </w:t>
      </w:r>
      <w:r>
        <w:t xml:space="preserve">— one dissatisfied customer tells ~11 potential customers. Measured with NPS and satisfaction surveys.</w:t>
      </w:r>
    </w:p>
    <w:p>
      <w:pPr>
        <w:numPr>
          <w:ilvl w:val="0"/>
          <w:numId w:val="1032"/>
        </w:numPr>
        <w:pStyle w:val="Compact"/>
      </w:pPr>
      <w:r>
        <w:rPr>
          <w:bCs/>
          <w:b/>
        </w:rPr>
        <w:t xml:space="preserve">Warranties:</w:t>
      </w:r>
      <w:r>
        <w:t xml:space="preserve"> </w:t>
      </w:r>
      <w:r>
        <w:t xml:space="preserve">“</w:t>
      </w:r>
      <w:r>
        <w:t xml:space="preserve">business promises to correct any defects in the good or service they deliver.</w:t>
      </w:r>
      <w:r>
        <w:t xml:space="preserve">”</w:t>
      </w:r>
      <w:r>
        <w:t xml:space="preserve"> </w:t>
      </w:r>
      <w:r>
        <w:rPr>
          <w:bCs/>
          <w:b/>
        </w:rPr>
        <w:t xml:space="preserve">Feedback loop to the process:</w:t>
      </w:r>
      <w:r>
        <w:t xml:space="preserve"> </w:t>
      </w:r>
      <w:r>
        <w:t xml:space="preserve">“</w:t>
      </w:r>
      <w:r>
        <w:t xml:space="preserve">the number of warranty claims gives an indication to operations managers that there are issues within the operations process.</w:t>
      </w:r>
      <w:r>
        <w:t xml:space="preserve">”</w:t>
      </w:r>
      <w:r>
        <w:t xml:space="preserve"> </w:t>
      </w:r>
      <w:r>
        <w:t xml:space="preserve">Under the Competition and Consumer Act 2010, outputs must match description, be fit for purpose and defect-free.</w:t>
      </w:r>
    </w:p>
    <w:p>
      <w:pPr>
        <w:numPr>
          <w:ilvl w:val="0"/>
          <w:numId w:val="1032"/>
        </w:numPr>
        <w:pStyle w:val="Compact"/>
      </w:pPr>
      <w:r>
        <w:rPr>
          <w:iCs/>
          <w:i/>
        </w:rPr>
        <w:t xml:space="preserve">Qantas: no typical warranties but service guarantees — refunds/compensation for cancellations, $50–100/day baggage-delay compensation, up to $2,000 for lost baggage; Qantas Freight revenue $1.2B FY24, +11% in 1H FY25; Closed Loop Feedback program from frequent flyers.</w:t>
      </w:r>
    </w:p>
    <w:p>
      <w:r>
        <w:pict>
          <v:rect style="width:0;height:1.5pt" o:hralign="center" o:hrstd="t" o:hr="t"/>
        </w:pict>
      </w:r>
    </w:p>
    <w:bookmarkEnd w:id="36"/>
    <w:bookmarkEnd w:id="37"/>
    <w:bookmarkStart w:id="47" w:name="strategies-processes"/>
    <w:p>
      <w:pPr>
        <w:pStyle w:val="Heading2"/>
      </w:pPr>
      <w:r>
        <w:t xml:space="preserve">5. STRATEGIES → PROCESSES</w:t>
      </w:r>
    </w:p>
    <w:p>
      <w:pPr>
        <w:pStyle w:val="FirstParagraph"/>
      </w:pPr>
      <w:r>
        <w:rPr>
          <w:iCs/>
          <w:i/>
        </w:rPr>
        <w:t xml:space="preserve">Framing:</w:t>
      </w:r>
      <w:r>
        <w:rPr>
          <w:iCs/>
          <w:i/>
        </w:rPr>
        <w:t xml:space="preserve"> </w:t>
      </w:r>
      <w:r>
        <w:rPr>
          <w:iCs/>
          <w:i/>
        </w:rPr>
        <w:t xml:space="preserve">“</w:t>
      </w:r>
      <w:r>
        <w:rPr>
          <w:iCs/>
          <w:i/>
        </w:rPr>
        <w:t xml:space="preserve">Operations strategies refers to the strategies that operations managers may use to achieve operations goals and broader business goals… An effective operations strategy will give a business a competitive advantage.</w:t>
      </w:r>
      <w:r>
        <w:rPr>
          <w:iCs/>
          <w:i/>
        </w:rPr>
        <w:t xml:space="preserve">”</w:t>
      </w:r>
    </w:p>
    <w:bookmarkStart w:id="38" w:name="performance-objectives"/>
    <w:p>
      <w:pPr>
        <w:pStyle w:val="Heading3"/>
      </w:pPr>
      <w:r>
        <w:t xml:space="preserve">5.1 Performance objectives</w:t>
      </w:r>
    </w:p>
    <w:p>
      <w:pPr>
        <w:pStyle w:val="FirstParagraph"/>
      </w:pPr>
      <w:r>
        <w:rPr>
          <w:bCs/>
          <w:b/>
        </w:rPr>
        <w:t xml:space="preserve">THEORY paragraph:</w:t>
      </w:r>
    </w:p>
    <w:p>
      <w:pPr>
        <w:numPr>
          <w:ilvl w:val="0"/>
          <w:numId w:val="1033"/>
        </w:numPr>
        <w:pStyle w:val="Compact"/>
      </w:pPr>
      <w:r>
        <w:rPr>
          <w:bCs/>
          <w:b/>
        </w:rPr>
        <w:t xml:space="preserve">Definition (this IS the process link):</w:t>
      </w:r>
      <w:r>
        <w:t xml:space="preserve"> </w:t>
      </w:r>
      <w:r>
        <w:t xml:space="preserve">“</w:t>
      </w:r>
      <w:r>
        <w:t xml:space="preserve">Performance objectives are goals that relate to particular aspects of the transformation processes</w:t>
      </w:r>
      <w:r>
        <w:t xml:space="preserve">”</w:t>
      </w:r>
      <w:r>
        <w:t xml:space="preserve"> </w:t>
      </w:r>
      <w:r>
        <w:t xml:space="preserve">— each one is a KPI on the process.</w:t>
      </w:r>
    </w:p>
    <w:p>
      <w:pPr>
        <w:numPr>
          <w:ilvl w:val="0"/>
          <w:numId w:val="1033"/>
        </w:numPr>
        <w:pStyle w:val="Compact"/>
      </w:pPr>
      <w:r>
        <w:t xml:space="preserve">The six + one-liners:</w:t>
      </w:r>
      <w:r>
        <w:t xml:space="preserve"> </w:t>
      </w:r>
      <w:r>
        <w:rPr>
          <w:bCs/>
          <w:b/>
        </w:rPr>
        <w:t xml:space="preserve">Quality</w:t>
      </w:r>
      <w:r>
        <w:t xml:space="preserve"> </w:t>
      </w:r>
      <w:r>
        <w:t xml:space="preserve">(being right) —</w:t>
      </w:r>
      <w:r>
        <w:t xml:space="preserve"> </w:t>
      </w:r>
      <w:r>
        <w:t xml:space="preserve">“</w:t>
      </w:r>
      <w:r>
        <w:t xml:space="preserve">how well designed, manufactured and functional goods are</w:t>
      </w:r>
      <w:r>
        <w:t xml:space="preserve">”</w:t>
      </w:r>
      <w:r>
        <w:t xml:space="preserve">; quality of design / conformance / service.</w:t>
      </w:r>
      <w:r>
        <w:t xml:space="preserve"> </w:t>
      </w:r>
      <w:r>
        <w:rPr>
          <w:bCs/>
          <w:b/>
        </w:rPr>
        <w:t xml:space="preserve">Speed</w:t>
      </w:r>
      <w:r>
        <w:t xml:space="preserve"> </w:t>
      </w:r>
      <w:r>
        <w:t xml:space="preserve">(being fast) —</w:t>
      </w:r>
      <w:r>
        <w:t xml:space="preserve"> </w:t>
      </w:r>
      <w:r>
        <w:t xml:space="preserve">“</w:t>
      </w:r>
      <w:r>
        <w:t xml:space="preserve">time for production and operations processes to respond to changes in market demand</w:t>
      </w:r>
      <w:r>
        <w:t xml:space="preserve">”</w:t>
      </w:r>
      <w:r>
        <w:t xml:space="preserve">; reduced wait times, shorter lead times.</w:t>
      </w:r>
      <w:r>
        <w:t xml:space="preserve"> </w:t>
      </w:r>
      <w:r>
        <w:rPr>
          <w:bCs/>
          <w:b/>
        </w:rPr>
        <w:t xml:space="preserve">Dependability</w:t>
      </w:r>
      <w:r>
        <w:t xml:space="preserve"> </w:t>
      </w:r>
      <w:r>
        <w:t xml:space="preserve">(being on time) —</w:t>
      </w:r>
      <w:r>
        <w:t xml:space="preserve"> </w:t>
      </w:r>
      <w:r>
        <w:t xml:space="preserve">“</w:t>
      </w:r>
      <w:r>
        <w:t xml:space="preserve">how consistent and reliable a business’s products are</w:t>
      </w:r>
      <w:r>
        <w:t xml:space="preserve">”</w:t>
      </w:r>
      <w:r>
        <w:t xml:space="preserve">; measured by warranty claims (goods) or complaints (services).</w:t>
      </w:r>
      <w:r>
        <w:t xml:space="preserve"> </w:t>
      </w:r>
      <w:r>
        <w:rPr>
          <w:bCs/>
          <w:b/>
        </w:rPr>
        <w:t xml:space="preserve">Flexibility</w:t>
      </w:r>
      <w:r>
        <w:t xml:space="preserve"> </w:t>
      </w:r>
      <w:r>
        <w:t xml:space="preserve">(being able to change) —</w:t>
      </w:r>
      <w:r>
        <w:t xml:space="preserve"> </w:t>
      </w:r>
      <w:r>
        <w:t xml:space="preserve">“</w:t>
      </w:r>
      <w:r>
        <w:t xml:space="preserve">how quickly operations processes can adjust to changes in the market.</w:t>
      </w:r>
      <w:r>
        <w:t xml:space="preserve">”</w:t>
      </w:r>
      <w:r>
        <w:t xml:space="preserve"> </w:t>
      </w:r>
      <w:r>
        <w:rPr>
          <w:bCs/>
          <w:b/>
        </w:rPr>
        <w:t xml:space="preserve">Customisation</w:t>
      </w:r>
      <w:r>
        <w:t xml:space="preserve"> </w:t>
      </w:r>
      <w:r>
        <w:t xml:space="preserve">(more options) —</w:t>
      </w:r>
      <w:r>
        <w:t xml:space="preserve"> </w:t>
      </w:r>
      <w:r>
        <w:t xml:space="preserve">“</w:t>
      </w:r>
      <w:r>
        <w:t xml:space="preserve">creation of individualised products to meet specific customer needs</w:t>
      </w:r>
      <w:r>
        <w:t xml:space="preserve">”</w:t>
      </w:r>
      <w:r>
        <w:t xml:space="preserve">; mass customisation.</w:t>
      </w:r>
      <w:r>
        <w:t xml:space="preserve"> </w:t>
      </w:r>
      <w:r>
        <w:rPr>
          <w:bCs/>
          <w:b/>
        </w:rPr>
        <w:t xml:space="preserve">Cost</w:t>
      </w:r>
      <w:r>
        <w:t xml:space="preserve"> </w:t>
      </w:r>
      <w:r>
        <w:t xml:space="preserve">(being productive) —</w:t>
      </w:r>
      <w:r>
        <w:t xml:space="preserve"> </w:t>
      </w:r>
      <w:r>
        <w:t xml:space="preserve">“</w:t>
      </w:r>
      <w:r>
        <w:t xml:space="preserve">minimisation of expenses such that operations processes are conducted as cheaply as possible.</w:t>
      </w:r>
      <w:r>
        <w:t xml:space="preserve">”</w:t>
      </w:r>
    </w:p>
    <w:p>
      <w:pPr>
        <w:numPr>
          <w:ilvl w:val="0"/>
          <w:numId w:val="1033"/>
        </w:numPr>
        <w:pStyle w:val="Compact"/>
      </w:pPr>
      <w:r>
        <w:rPr>
          <w:bCs/>
          <w:b/>
        </w:rPr>
        <w:t xml:space="preserve">Strategy cross-links (great for</w:t>
      </w:r>
      <w:r>
        <w:rPr>
          <w:bCs/>
          <w:b/>
        </w:rPr>
        <w:t xml:space="preserve"> </w:t>
      </w:r>
      <w:r>
        <w:rPr>
          <w:bCs/>
          <w:b/>
        </w:rPr>
        <w:t xml:space="preserve">“</w:t>
      </w:r>
      <w:r>
        <w:rPr>
          <w:bCs/>
          <w:b/>
        </w:rPr>
        <w:t xml:space="preserve">analyse the relationship</w:t>
      </w:r>
      <w:r>
        <w:rPr>
          <w:bCs/>
          <w:b/>
        </w:rPr>
        <w:t xml:space="preserve">”</w:t>
      </w:r>
      <w:r>
        <w:rPr>
          <w:bCs/>
          <w:b/>
        </w:rPr>
        <w:t xml:space="preserve"> </w:t>
      </w:r>
      <w:r>
        <w:rPr>
          <w:bCs/>
          <w:b/>
        </w:rPr>
        <w:t xml:space="preserve">questions):</w:t>
      </w:r>
      <w:r>
        <w:t xml:space="preserve"> </w:t>
      </w:r>
      <w:r>
        <w:t xml:space="preserve">speed ← technology + JIT; dependability ← established technology + inventory management; customisation ← flexible supply chains + technology; cost ← SCM, outsourcing, economies of scale, waste minimisation; quality ← product design, supplier choice, Six Sigma.</w:t>
      </w:r>
    </w:p>
    <w:p>
      <w:pPr>
        <w:pStyle w:val="FirstParagraph"/>
      </w:pPr>
      <w:r>
        <w:rPr>
          <w:bCs/>
          <w:b/>
        </w:rPr>
        <w:t xml:space="preserve">QANTAS paragraph (one stat per objective):</w:t>
      </w:r>
    </w:p>
    <w:p>
      <w:pPr>
        <w:numPr>
          <w:ilvl w:val="0"/>
          <w:numId w:val="1034"/>
        </w:numPr>
        <w:pStyle w:val="Compact"/>
      </w:pPr>
      <w:r>
        <w:t xml:space="preserve">Quality: $12 billion fleet renewal from 2024 (fleet age 15 yrs vs competitors’ 10).</w:t>
      </w:r>
    </w:p>
    <w:p>
      <w:pPr>
        <w:numPr>
          <w:ilvl w:val="0"/>
          <w:numId w:val="1034"/>
        </w:numPr>
        <w:pStyle w:val="Compact"/>
      </w:pPr>
      <w:r>
        <w:t xml:space="preserve">Speed: Project Sunrise cuts Sydney–London/NY travel by ~4 hours; 35-minute turnarounds.</w:t>
      </w:r>
    </w:p>
    <w:p>
      <w:pPr>
        <w:numPr>
          <w:ilvl w:val="0"/>
          <w:numId w:val="1034"/>
        </w:numPr>
        <w:pStyle w:val="Compact"/>
      </w:pPr>
      <w:r>
        <w:t xml:space="preserve">Dependability: OTP 80% + cancellations 2.5% (2024) vs 44% and 6.7% (2022); mishandled bags −30% FY24.</w:t>
      </w:r>
    </w:p>
    <w:p>
      <w:pPr>
        <w:numPr>
          <w:ilvl w:val="0"/>
          <w:numId w:val="1034"/>
        </w:numPr>
        <w:pStyle w:val="Compact"/>
      </w:pPr>
      <w:r>
        <w:t xml:space="preserve">Flexibility:</w:t>
      </w:r>
      <w:r>
        <w:t xml:space="preserve"> </w:t>
      </w:r>
      <w:r>
        <w:rPr>
          <w:bCs/>
          <w:b/>
        </w:rPr>
        <w:t xml:space="preserve">28 A321XLRs delivered in 2025 (FY25)</w:t>
      </w:r>
      <w:r>
        <w:t xml:space="preserve">; COVID pivot to freight ($1.32bn revenue FY21).</w:t>
      </w:r>
    </w:p>
    <w:p>
      <w:pPr>
        <w:numPr>
          <w:ilvl w:val="0"/>
          <w:numId w:val="1034"/>
        </w:numPr>
        <w:pStyle w:val="Compact"/>
      </w:pPr>
      <w:r>
        <w:t xml:space="preserve">Customisation: Classic Plus rewards (FY24) — 20M reward seats, redemptions +13%.</w:t>
      </w:r>
    </w:p>
    <w:p>
      <w:pPr>
        <w:numPr>
          <w:ilvl w:val="0"/>
          <w:numId w:val="1034"/>
        </w:numPr>
        <w:pStyle w:val="Compact"/>
      </w:pPr>
      <w:r>
        <w:t xml:space="preserve">Cost: unit cost 9.73c/ASK FY24, down 4.5%.</w:t>
      </w:r>
    </w:p>
    <w:bookmarkEnd w:id="38"/>
    <w:bookmarkStart w:id="39" w:name="X5b590b00522a4ca9aa5d37c463e204f0a5f9f75"/>
    <w:p>
      <w:pPr>
        <w:pStyle w:val="Heading3"/>
      </w:pPr>
      <w:r>
        <w:t xml:space="preserve">5.2 New product or service design and development</w:t>
      </w:r>
    </w:p>
    <w:p>
      <w:pPr>
        <w:pStyle w:val="FirstParagraph"/>
      </w:pPr>
      <w:r>
        <w:rPr>
          <w:bCs/>
          <w:b/>
        </w:rPr>
        <w:t xml:space="preserve">THEORY paragraph:</w:t>
      </w:r>
    </w:p>
    <w:p>
      <w:pPr>
        <w:numPr>
          <w:ilvl w:val="0"/>
          <w:numId w:val="1035"/>
        </w:numPr>
        <w:pStyle w:val="Compact"/>
      </w:pPr>
      <w:r>
        <w:rPr>
          <w:bCs/>
          <w:b/>
        </w:rPr>
        <w:t xml:space="preserve">Definition:</w:t>
      </w:r>
      <w:r>
        <w:t xml:space="preserve"> </w:t>
      </w:r>
      <w:r>
        <w:t xml:space="preserve">“</w:t>
      </w:r>
      <w:r>
        <w:t xml:space="preserve">creating and introducing new offerings to meet market demands or technological advancements… researching customer needs, designing a product to fulfil those needs, testing it and then implementing it.</w:t>
      </w:r>
      <w:r>
        <w:t xml:space="preserve">”</w:t>
      </w:r>
    </w:p>
    <w:p>
      <w:pPr>
        <w:numPr>
          <w:ilvl w:val="0"/>
          <w:numId w:val="1035"/>
        </w:numPr>
        <w:pStyle w:val="Compact"/>
      </w:pPr>
      <w:r>
        <w:rPr>
          <w:bCs/>
          <w:b/>
        </w:rPr>
        <w:t xml:space="preserve">Build:</w:t>
      </w:r>
      <w:r>
        <w:t xml:space="preserve"> </w:t>
      </w:r>
      <w:r>
        <w:rPr>
          <w:bCs/>
          <w:b/>
        </w:rPr>
        <w:t xml:space="preserve">consumer approach</w:t>
      </w:r>
      <w:r>
        <w:t xml:space="preserve"> </w:t>
      </w:r>
      <w:r>
        <w:t xml:space="preserve">(market research determines features/quality) vs</w:t>
      </w:r>
      <w:r>
        <w:t xml:space="preserve"> </w:t>
      </w:r>
      <w:r>
        <w:rPr>
          <w:bCs/>
          <w:b/>
        </w:rPr>
        <w:t xml:space="preserve">capability approach</w:t>
      </w:r>
      <w:r>
        <w:t xml:space="preserve"> </w:t>
      </w:r>
      <w:r>
        <w:t xml:space="preserve">(technology change allows advanced functionality). Services:</w:t>
      </w:r>
      <w:r>
        <w:t xml:space="preserve"> </w:t>
      </w:r>
      <w:r>
        <w:rPr>
          <w:bCs/>
          <w:b/>
        </w:rPr>
        <w:t xml:space="preserve">explicit service</w:t>
      </w:r>
      <w:r>
        <w:t xml:space="preserve"> </w:t>
      </w:r>
      <w:r>
        <w:t xml:space="preserve">= tangible aspect (time, expertise, skill) vs</w:t>
      </w:r>
      <w:r>
        <w:t xml:space="preserve"> </w:t>
      </w:r>
      <w:r>
        <w:rPr>
          <w:bCs/>
          <w:b/>
        </w:rPr>
        <w:t xml:space="preserve">implicit service</w:t>
      </w:r>
      <w:r>
        <w:t xml:space="preserve"> </w:t>
      </w:r>
      <w:r>
        <w:t xml:space="preserve">= intangible feeling of being looked after; the more standardised a service, the lower the operating costs.</w:t>
      </w:r>
    </w:p>
    <w:p>
      <w:pPr>
        <w:numPr>
          <w:ilvl w:val="0"/>
          <w:numId w:val="1035"/>
        </w:numPr>
        <w:pStyle w:val="Compact"/>
      </w:pPr>
      <w:r>
        <w:rPr>
          <w:bCs/>
          <w:b/>
        </w:rPr>
        <w:t xml:space="preserve">LINK TO PROCESSES:</w:t>
      </w:r>
      <w:r>
        <w:t xml:space="preserve"> </w:t>
      </w:r>
      <w:r>
        <w:t xml:space="preserve">design decisions determine the</w:t>
      </w:r>
      <w:r>
        <w:t xml:space="preserve"> </w:t>
      </w:r>
      <w:r>
        <w:rPr>
          <w:bCs/>
          <w:b/>
        </w:rPr>
        <w:t xml:space="preserve">inputs</w:t>
      </w:r>
      <w:r>
        <w:t xml:space="preserve"> </w:t>
      </w:r>
      <w:r>
        <w:t xml:space="preserve">required (materials, suppliers), whether</w:t>
      </w:r>
      <w:r>
        <w:t xml:space="preserve"> </w:t>
      </w:r>
      <w:r>
        <w:rPr>
          <w:bCs/>
          <w:b/>
        </w:rPr>
        <w:t xml:space="preserve">transformation capacity</w:t>
      </w:r>
      <w:r>
        <w:t xml:space="preserve"> </w:t>
      </w:r>
      <w:r>
        <w:t xml:space="preserve">can cope, and the quality/cost of</w:t>
      </w:r>
      <w:r>
        <w:t xml:space="preserve"> </w:t>
      </w:r>
      <w:r>
        <w:rPr>
          <w:bCs/>
          <w:b/>
        </w:rPr>
        <w:t xml:space="preserve">outputs</w:t>
      </w:r>
      <w:r>
        <w:t xml:space="preserve"> </w:t>
      </w:r>
      <w:r>
        <w:t xml:space="preserve">— the design considerations are literally supply chain, quality, capacity, cost.</w:t>
      </w:r>
    </w:p>
    <w:p>
      <w:pPr>
        <w:pStyle w:val="FirstParagraph"/>
      </w:pPr>
      <w:r>
        <w:rPr>
          <w:bCs/>
          <w:b/>
        </w:rPr>
        <w:t xml:space="preserve">QANTAS paragraph:</w:t>
      </w:r>
    </w:p>
    <w:p>
      <w:pPr>
        <w:numPr>
          <w:ilvl w:val="0"/>
          <w:numId w:val="1036"/>
        </w:numPr>
        <w:pStyle w:val="Compact"/>
      </w:pPr>
      <w:r>
        <w:rPr>
          <w:bCs/>
          <w:b/>
        </w:rPr>
        <w:t xml:space="preserve">Project Sunrise:</w:t>
      </w:r>
      <w:r>
        <w:t xml:space="preserve"> </w:t>
      </w:r>
      <w:r>
        <w:t xml:space="preserve">12 Airbus A350-1000s for 19-hour non-stop Sydney–London/New York, launching mid-2026; peak spend</w:t>
      </w:r>
      <w:r>
        <w:t xml:space="preserve"> </w:t>
      </w:r>
      <w:r>
        <w:rPr>
          <w:bCs/>
          <w:b/>
        </w:rPr>
        <w:t xml:space="preserve">$1.2bn into FY25–26 (FY25)</w:t>
      </w:r>
      <w:r>
        <w:t xml:space="preserve">; wellness zones, redesigned cabins.</w:t>
      </w:r>
    </w:p>
    <w:p>
      <w:pPr>
        <w:numPr>
          <w:ilvl w:val="0"/>
          <w:numId w:val="1036"/>
        </w:numPr>
        <w:pStyle w:val="Compact"/>
      </w:pPr>
      <w:r>
        <w:t xml:space="preserve">A220 cabins (largest single-aisle windows, fast free Wi-Fi); 8 new 787-9 Dreamliners (20% less fuel); Perth–Paris launched; Classic Plus rewards designed and launched in FY24 ($120M investment).</w:t>
      </w:r>
    </w:p>
    <w:bookmarkEnd w:id="39"/>
    <w:bookmarkStart w:id="40" w:name="supply-chain-management"/>
    <w:p>
      <w:pPr>
        <w:pStyle w:val="Heading3"/>
      </w:pPr>
      <w:r>
        <w:t xml:space="preserve">5.3 Supply chain management</w:t>
      </w:r>
    </w:p>
    <w:p>
      <w:pPr>
        <w:pStyle w:val="FirstParagraph"/>
      </w:pPr>
      <w:r>
        <w:rPr>
          <w:bCs/>
          <w:b/>
        </w:rPr>
        <w:t xml:space="preserve">THEORY paragraph:</w:t>
      </w:r>
    </w:p>
    <w:p>
      <w:pPr>
        <w:numPr>
          <w:ilvl w:val="0"/>
          <w:numId w:val="1037"/>
        </w:numPr>
        <w:pStyle w:val="Compact"/>
      </w:pPr>
      <w:r>
        <w:rPr>
          <w:bCs/>
          <w:b/>
        </w:rPr>
        <w:t xml:space="preserve">Definition (contains the process link — quote it):</w:t>
      </w:r>
      <w:r>
        <w:t xml:space="preserve"> </w:t>
      </w:r>
      <w:r>
        <w:t xml:space="preserve">“</w:t>
      </w:r>
      <w:r>
        <w:t xml:space="preserve">Supply chain management involves integrating and managing the flow of supplies</w:t>
      </w:r>
      <w:r>
        <w:t xml:space="preserve"> </w:t>
      </w:r>
      <w:r>
        <w:rPr>
          <w:bCs/>
          <w:b/>
        </w:rPr>
        <w:t xml:space="preserve">throughout the inputs, transformation processes and outputs</w:t>
      </w:r>
      <w:r>
        <w:t xml:space="preserve"> </w:t>
      </w:r>
      <w:r>
        <w:t xml:space="preserve">in order to best meet the needs of customers.</w:t>
      </w:r>
      <w:r>
        <w:t xml:space="preserve">”</w:t>
      </w:r>
    </w:p>
    <w:p>
      <w:pPr>
        <w:numPr>
          <w:ilvl w:val="0"/>
          <w:numId w:val="1037"/>
        </w:numPr>
        <w:pStyle w:val="Compact"/>
      </w:pPr>
      <w:r>
        <w:rPr>
          <w:bCs/>
          <w:b/>
        </w:rPr>
        <w:t xml:space="preserve">Logistics:</w:t>
      </w:r>
      <w:r>
        <w:t xml:space="preserve"> </w:t>
      </w:r>
      <w:r>
        <w:t xml:space="preserve">“</w:t>
      </w:r>
      <w:r>
        <w:t xml:space="preserve">moving inputs, resources and outputs through the supply chain as quickly as possible</w:t>
      </w:r>
      <w:r>
        <w:t xml:space="preserve">”</w:t>
      </w:r>
      <w:r>
        <w:t xml:space="preserve"> </w:t>
      </w:r>
      <w:r>
        <w:t xml:space="preserve">— transportation, storage/warehousing, distribution centres (short-term), materials handling.</w:t>
      </w:r>
    </w:p>
    <w:p>
      <w:pPr>
        <w:numPr>
          <w:ilvl w:val="0"/>
          <w:numId w:val="1037"/>
        </w:numPr>
        <w:pStyle w:val="Compact"/>
      </w:pPr>
      <w:r>
        <w:rPr>
          <w:bCs/>
          <w:b/>
        </w:rPr>
        <w:t xml:space="preserve">E-commerce:</w:t>
      </w:r>
      <w:r>
        <w:t xml:space="preserve"> </w:t>
      </w:r>
      <w:r>
        <w:t xml:space="preserve">“</w:t>
      </w:r>
      <w:r>
        <w:t xml:space="preserve">buying of inputs via the internet</w:t>
      </w:r>
      <w:r>
        <w:t xml:space="preserve">”</w:t>
      </w:r>
      <w:r>
        <w:t xml:space="preserve"> </w:t>
      </w:r>
      <w:r>
        <w:t xml:space="preserve">— B2B e-procurement auto-reorders low stock (prevents supply shortfalls); B2C online selling removes intermediaries → cheaper prices.</w:t>
      </w:r>
    </w:p>
    <w:p>
      <w:pPr>
        <w:numPr>
          <w:ilvl w:val="0"/>
          <w:numId w:val="1037"/>
        </w:numPr>
        <w:pStyle w:val="Compact"/>
      </w:pPr>
      <w:r>
        <w:rPr>
          <w:bCs/>
          <w:b/>
        </w:rPr>
        <w:t xml:space="preserve">Global sourcing:</w:t>
      </w:r>
      <w:r>
        <w:t xml:space="preserve"> </w:t>
      </w:r>
      <w:r>
        <w:t xml:space="preserve">“</w:t>
      </w:r>
      <w:r>
        <w:t xml:space="preserve">purchasing supplies or services without being constrained by location</w:t>
      </w:r>
      <w:r>
        <w:t xml:space="preserve">”</w:t>
      </w:r>
      <w:r>
        <w:t xml:space="preserve"> </w:t>
      </w:r>
      <w:r>
        <w:t xml:space="preserve">— cheapest/best inputs worldwide; risks: exchange rates, differing laws, longer lead times.</w:t>
      </w:r>
    </w:p>
    <w:p>
      <w:pPr>
        <w:pStyle w:val="FirstParagraph"/>
      </w:pPr>
      <w:r>
        <w:rPr>
          <w:bCs/>
          <w:b/>
        </w:rPr>
        <w:t xml:space="preserve">QANTAS paragraph:</w:t>
      </w:r>
    </w:p>
    <w:p>
      <w:pPr>
        <w:numPr>
          <w:ilvl w:val="0"/>
          <w:numId w:val="1038"/>
        </w:numPr>
        <w:pStyle w:val="Compact"/>
      </w:pPr>
      <w:r>
        <w:t xml:space="preserve">Global sourcing scale: ~10,000 supply partners, ~$12 billion annual spend; all aircraft globally sourced (Airbus/Boeing, bought in USD); SAF sourced from London (BP) and</w:t>
      </w:r>
      <w:r>
        <w:t xml:space="preserve"> </w:t>
      </w:r>
      <w:r>
        <w:rPr>
          <w:bCs/>
          <w:b/>
        </w:rPr>
        <w:t xml:space="preserve">California (20M litres p.a. from 2025 — FY25)</w:t>
      </w:r>
      <w:r>
        <w:t xml:space="preserve">.</w:t>
      </w:r>
    </w:p>
    <w:p>
      <w:pPr>
        <w:numPr>
          <w:ilvl w:val="0"/>
          <w:numId w:val="1038"/>
        </w:numPr>
        <w:pStyle w:val="Compact"/>
      </w:pPr>
      <w:r>
        <w:t xml:space="preserve">Logistics: direct fuel pipeline from the Kurnell refinery to Sydney Airport (750M litres storage); 22,500 sqm Mascot distribution centre.</w:t>
      </w:r>
    </w:p>
    <w:p>
      <w:pPr>
        <w:numPr>
          <w:ilvl w:val="0"/>
          <w:numId w:val="1038"/>
        </w:numPr>
        <w:pStyle w:val="Compact"/>
      </w:pPr>
      <w:r>
        <w:t xml:space="preserve">E-commerce: 97% of sales online, ~70% of bookings via qantas.com/app; 8.5M monthly website visits; TripADeal bookings +60%.</w:t>
      </w:r>
    </w:p>
    <w:bookmarkEnd w:id="40"/>
    <w:bookmarkStart w:id="41" w:name="outsourcing"/>
    <w:p>
      <w:pPr>
        <w:pStyle w:val="Heading3"/>
      </w:pPr>
      <w:r>
        <w:t xml:space="preserve">5.4 Outsourcing</w:t>
      </w:r>
    </w:p>
    <w:p>
      <w:pPr>
        <w:pStyle w:val="FirstParagraph"/>
      </w:pPr>
      <w:r>
        <w:rPr>
          <w:bCs/>
          <w:b/>
        </w:rPr>
        <w:t xml:space="preserve">THEORY paragraph:</w:t>
      </w:r>
    </w:p>
    <w:p>
      <w:pPr>
        <w:numPr>
          <w:ilvl w:val="0"/>
          <w:numId w:val="1039"/>
        </w:numPr>
        <w:pStyle w:val="Compact"/>
      </w:pPr>
      <w:r>
        <w:rPr>
          <w:bCs/>
          <w:b/>
        </w:rPr>
        <w:t xml:space="preserve">Definition:</w:t>
      </w:r>
      <w:r>
        <w:t xml:space="preserve"> </w:t>
      </w:r>
      <w:r>
        <w:t xml:space="preserve">“</w:t>
      </w:r>
      <w:r>
        <w:t xml:space="preserve">Outsourcing involves the use of external providers (third parties or contractors) to perform business activities.</w:t>
      </w:r>
      <w:r>
        <w:t xml:space="preserve">”</w:t>
      </w:r>
    </w:p>
    <w:p>
      <w:pPr>
        <w:numPr>
          <w:ilvl w:val="0"/>
          <w:numId w:val="1039"/>
        </w:numPr>
        <w:pStyle w:val="Compact"/>
      </w:pPr>
      <w:r>
        <w:rPr>
          <w:bCs/>
          <w:b/>
        </w:rPr>
        <w:t xml:space="preserve">Advantages:</w:t>
      </w:r>
      <w:r>
        <w:t xml:space="preserve"> </w:t>
      </w:r>
      <w:r>
        <w:t xml:space="preserve">cost reduction (especially labour), focus on core activities, access to specialist expertise, flexibility to scale up/down.</w:t>
      </w:r>
    </w:p>
    <w:p>
      <w:pPr>
        <w:numPr>
          <w:ilvl w:val="0"/>
          <w:numId w:val="1039"/>
        </w:numPr>
        <w:pStyle w:val="Compact"/>
      </w:pPr>
      <w:r>
        <w:rPr>
          <w:bCs/>
          <w:b/>
        </w:rPr>
        <w:t xml:space="preserve">Disadvantages:</w:t>
      </w:r>
      <w:r>
        <w:t xml:space="preserve"> </w:t>
      </w:r>
      <w:r>
        <w:t xml:space="preserve">less control over quality, dependency on the provider, communication/cultural barriers, security risks, possible reputation damage.</w:t>
      </w:r>
    </w:p>
    <w:p>
      <w:pPr>
        <w:numPr>
          <w:ilvl w:val="0"/>
          <w:numId w:val="1039"/>
        </w:numPr>
        <w:pStyle w:val="Compact"/>
      </w:pPr>
      <w:r>
        <w:rPr>
          <w:bCs/>
          <w:b/>
        </w:rPr>
        <w:t xml:space="preserve">LINK TO PROCESSES:</w:t>
      </w:r>
      <w:r>
        <w:t xml:space="preserve"> </w:t>
      </w:r>
      <w:r>
        <w:t xml:space="preserve">shifts stages of the</w:t>
      </w:r>
      <w:r>
        <w:t xml:space="preserve"> </w:t>
      </w:r>
      <w:r>
        <w:rPr>
          <w:bCs/>
          <w:b/>
        </w:rPr>
        <w:t xml:space="preserve">transformation process</w:t>
      </w:r>
      <w:r>
        <w:t xml:space="preserve"> </w:t>
      </w:r>
      <w:r>
        <w:t xml:space="preserve">to specialists → lowers cost per unit and can raise quality, but reduces control over that process stage; enabled by globalisation.</w:t>
      </w:r>
    </w:p>
    <w:p>
      <w:pPr>
        <w:pStyle w:val="FirstParagraph"/>
      </w:pPr>
      <w:r>
        <w:rPr>
          <w:bCs/>
          <w:b/>
        </w:rPr>
        <w:t xml:space="preserve">QANTAS paragraph (the double-edged case study):</w:t>
      </w:r>
    </w:p>
    <w:p>
      <w:pPr>
        <w:numPr>
          <w:ilvl w:val="0"/>
          <w:numId w:val="1040"/>
        </w:numPr>
        <w:pStyle w:val="Compact"/>
      </w:pPr>
      <w:r>
        <w:t xml:space="preserve">2020: outsourced 1,700 ground-handling roles (Swissport, 55 airports) saving ~</w:t>
      </w:r>
      <w:r>
        <w:rPr>
          <w:bCs/>
          <w:b/>
        </w:rPr>
        <w:t xml:space="preserve">$100M per year</w:t>
      </w:r>
      <w:r>
        <w:t xml:space="preserve"> </w:t>
      </w:r>
      <w:r>
        <w:t xml:space="preserve">+ ~$80M avoided equipment costs.</w:t>
      </w:r>
    </w:p>
    <w:p>
      <w:pPr>
        <w:numPr>
          <w:ilvl w:val="0"/>
          <w:numId w:val="1040"/>
        </w:numPr>
        <w:pStyle w:val="Compact"/>
      </w:pPr>
      <w:r>
        <w:t xml:space="preserve">Quality upside: aircraft damage fell 0.8 → 0.4 per 1,000 flights; lost bags 12 → 5 per 1,000.</w:t>
      </w:r>
    </w:p>
    <w:p>
      <w:pPr>
        <w:numPr>
          <w:ilvl w:val="0"/>
          <w:numId w:val="1040"/>
        </w:numPr>
        <w:pStyle w:val="Compact"/>
      </w:pPr>
      <w:r>
        <w:t xml:space="preserve">Cost/legal downside:</w:t>
      </w:r>
      <w:r>
        <w:t xml:space="preserve"> </w:t>
      </w:r>
      <w:r>
        <w:rPr>
          <w:bCs/>
          <w:b/>
        </w:rPr>
        <w:t xml:space="preserve">High Court (Sept 2023) ruled the outsourcing breached the Fair Work Act</w:t>
      </w:r>
      <w:r>
        <w:t xml:space="preserve"> </w:t>
      </w:r>
      <w:r>
        <w:t xml:space="preserve">— compensation and penalties followed; also outsources heavy maintenance offshore (Manila A380 work), IT to IBM/India.</w:t>
      </w:r>
    </w:p>
    <w:p>
      <w:pPr>
        <w:numPr>
          <w:ilvl w:val="0"/>
          <w:numId w:val="1040"/>
        </w:numPr>
        <w:pStyle w:val="Compact"/>
      </w:pPr>
      <w:r>
        <w:t xml:space="preserve">Perfect</w:t>
      </w:r>
      <w:r>
        <w:t xml:space="preserve"> </w:t>
      </w:r>
      <w:r>
        <w:t xml:space="preserve">“</w:t>
      </w:r>
      <w:r>
        <w:t xml:space="preserve">assess/evaluate</w:t>
      </w:r>
      <w:r>
        <w:t xml:space="preserve">”</w:t>
      </w:r>
      <w:r>
        <w:t xml:space="preserve"> </w:t>
      </w:r>
      <w:r>
        <w:t xml:space="preserve">material: genuine savings vs legal, reputational and workforce costs.</w:t>
      </w:r>
    </w:p>
    <w:bookmarkEnd w:id="41"/>
    <w:bookmarkStart w:id="42" w:name="technology-leading-edge-and-established"/>
    <w:p>
      <w:pPr>
        <w:pStyle w:val="Heading3"/>
      </w:pPr>
      <w:r>
        <w:t xml:space="preserve">5.5 Technology — leading edge and established</w:t>
      </w:r>
    </w:p>
    <w:p>
      <w:pPr>
        <w:pStyle w:val="FirstParagraph"/>
      </w:pPr>
      <w:r>
        <w:rPr>
          <w:bCs/>
          <w:b/>
        </w:rPr>
        <w:t xml:space="preserve">THEORY paragraph:</w:t>
      </w:r>
    </w:p>
    <w:p>
      <w:pPr>
        <w:numPr>
          <w:ilvl w:val="0"/>
          <w:numId w:val="1041"/>
        </w:numPr>
        <w:pStyle w:val="Compact"/>
      </w:pPr>
      <w:r>
        <w:rPr>
          <w:bCs/>
          <w:b/>
        </w:rPr>
        <w:t xml:space="preserve">Leading edge:</w:t>
      </w:r>
      <w:r>
        <w:t xml:space="preserve"> </w:t>
      </w:r>
      <w:r>
        <w:t xml:space="preserve">“</w:t>
      </w:r>
      <w:r>
        <w:t xml:space="preserve">technology that is the most advanced or innovative at any point in time</w:t>
      </w:r>
      <w:r>
        <w:t xml:space="preserve">”</w:t>
      </w:r>
      <w:r>
        <w:t xml:space="preserve"> </w:t>
      </w:r>
      <w:r>
        <w:t xml:space="preserve">— creates products faster, better quality, less waste, less costly labour, and</w:t>
      </w:r>
      <w:r>
        <w:t xml:space="preserve"> </w:t>
      </w:r>
      <w:r>
        <w:rPr>
          <w:bCs/>
          <w:b/>
        </w:rPr>
        <w:t xml:space="preserve">“</w:t>
      </w:r>
      <w:r>
        <w:rPr>
          <w:bCs/>
          <w:b/>
        </w:rPr>
        <w:t xml:space="preserve">improves the four V’s</w:t>
      </w:r>
      <w:r>
        <w:rPr>
          <w:bCs/>
          <w:b/>
        </w:rPr>
        <w:t xml:space="preserve">”</w:t>
      </w:r>
      <w:r>
        <w:t xml:space="preserve"> </w:t>
      </w:r>
      <w:r>
        <w:t xml:space="preserve">(the direct process link). Risky and expensive — untested.</w:t>
      </w:r>
    </w:p>
    <w:p>
      <w:pPr>
        <w:numPr>
          <w:ilvl w:val="0"/>
          <w:numId w:val="1041"/>
        </w:numPr>
        <w:pStyle w:val="Compact"/>
      </w:pPr>
      <w:r>
        <w:rPr>
          <w:bCs/>
          <w:b/>
        </w:rPr>
        <w:t xml:space="preserve">Established:</w:t>
      </w:r>
      <w:r>
        <w:t xml:space="preserve"> </w:t>
      </w:r>
      <w:r>
        <w:t xml:space="preserve">“</w:t>
      </w:r>
      <w:r>
        <w:t xml:space="preserve">technology that has been developed and widely used and is simply accepted without question</w:t>
      </w:r>
      <w:r>
        <w:t xml:space="preserve">”</w:t>
      </w:r>
      <w:r>
        <w:t xml:space="preserve"> </w:t>
      </w:r>
      <w:r>
        <w:t xml:space="preserve">— reliable, refined, lower risk (barcodes, spreadsheets, standard booking systems).</w:t>
      </w:r>
    </w:p>
    <w:p>
      <w:pPr>
        <w:numPr>
          <w:ilvl w:val="0"/>
          <w:numId w:val="1041"/>
        </w:numPr>
        <w:pStyle w:val="Compact"/>
      </w:pPr>
      <w:r>
        <w:rPr>
          <w:bCs/>
          <w:b/>
        </w:rPr>
        <w:t xml:space="preserve">LINK TO PROCESSES (quote):</w:t>
      </w:r>
      <w:r>
        <w:t xml:space="preserve"> </w:t>
      </w:r>
      <w:r>
        <w:t xml:space="preserve">technology</w:t>
      </w:r>
      <w:r>
        <w:t xml:space="preserve"> </w:t>
      </w:r>
      <w:r>
        <w:t xml:space="preserve">“</w:t>
      </w:r>
      <w:r>
        <w:t xml:space="preserve">improves quality, increases speed, allows flexibility, provides dependability, reduces costs and allows customisation → productivity gains.</w:t>
      </w:r>
      <w:r>
        <w:t xml:space="preserve">”</w:t>
      </w:r>
    </w:p>
    <w:p>
      <w:pPr>
        <w:pStyle w:val="FirstParagraph"/>
      </w:pPr>
      <w:r>
        <w:rPr>
          <w:bCs/>
          <w:b/>
        </w:rPr>
        <w:t xml:space="preserve">QANTAS paragraph:</w:t>
      </w:r>
    </w:p>
    <w:p>
      <w:pPr>
        <w:numPr>
          <w:ilvl w:val="0"/>
          <w:numId w:val="1042"/>
        </w:numPr>
        <w:pStyle w:val="Compact"/>
      </w:pPr>
      <w:r>
        <w:t xml:space="preserve">Leading edge:</w:t>
      </w:r>
      <w:r>
        <w:t xml:space="preserve"> </w:t>
      </w:r>
      <w:r>
        <w:rPr>
          <w:bCs/>
          <w:b/>
        </w:rPr>
        <w:t xml:space="preserve">A321XLR fleet (FY25 — ~$7M EBIT benefit per aircraft from fuel efficiency)</w:t>
      </w:r>
      <w:r>
        <w:t xml:space="preserve">; A350-1000s for Project Sunrise; Constellation AI flight planning (built with the Australian Centre for Field Robotics) saving 2% fuel/yr; FlightPulse.</w:t>
      </w:r>
    </w:p>
    <w:p>
      <w:pPr>
        <w:numPr>
          <w:ilvl w:val="0"/>
          <w:numId w:val="1042"/>
        </w:numPr>
        <w:pStyle w:val="Compact"/>
      </w:pPr>
      <w:r>
        <w:t xml:space="preserve">Established: Sabre flight-scheduling suite (used by 200 airlines); Flight Management Systems for navigation/fuel calculations; kiosks, app, online booking.</w:t>
      </w:r>
    </w:p>
    <w:bookmarkEnd w:id="42"/>
    <w:bookmarkStart w:id="43" w:name="inventory-management"/>
    <w:p>
      <w:pPr>
        <w:pStyle w:val="Heading3"/>
      </w:pPr>
      <w:r>
        <w:t xml:space="preserve">5.6 Inventory management</w:t>
      </w:r>
    </w:p>
    <w:p>
      <w:pPr>
        <w:pStyle w:val="FirstParagraph"/>
      </w:pPr>
      <w:r>
        <w:rPr>
          <w:bCs/>
          <w:b/>
        </w:rPr>
        <w:t xml:space="preserve">THEORY paragraph:</w:t>
      </w:r>
    </w:p>
    <w:p>
      <w:pPr>
        <w:numPr>
          <w:ilvl w:val="0"/>
          <w:numId w:val="1043"/>
        </w:numPr>
        <w:pStyle w:val="Compact"/>
      </w:pPr>
      <w:r>
        <w:rPr>
          <w:bCs/>
          <w:b/>
        </w:rPr>
        <w:t xml:space="preserve">Definition:</w:t>
      </w:r>
      <w:r>
        <w:t xml:space="preserve"> </w:t>
      </w:r>
      <w:r>
        <w:t xml:space="preserve">“</w:t>
      </w:r>
      <w:r>
        <w:t xml:space="preserve">the system and strategies that manage the ordering, storage and recovery of the materials used in production</w:t>
      </w:r>
      <w:r>
        <w:t xml:space="preserve">”</w:t>
      </w:r>
      <w:r>
        <w:t xml:space="preserve">; inventory = raw materials + work-in-progress + finished goods.</w:t>
      </w:r>
    </w:p>
    <w:p>
      <w:pPr>
        <w:numPr>
          <w:ilvl w:val="0"/>
          <w:numId w:val="1043"/>
        </w:numPr>
        <w:pStyle w:val="Compact"/>
      </w:pPr>
      <w:r>
        <w:rPr>
          <w:bCs/>
          <w:b/>
        </w:rPr>
        <w:t xml:space="preserve">Holding stock (just-in-case):</w:t>
      </w:r>
      <w:r>
        <w:t xml:space="preserve"> </w:t>
      </w:r>
      <w:r>
        <w:t xml:space="preserve">advantages — always meet demand, bulk-buy discounts, buffer against supply interruptions and price rises, production continuity; disadvantages — storage/insurance costs, spoilage, obsolescence,</w:t>
      </w:r>
      <w:r>
        <w:t xml:space="preserve"> </w:t>
      </w:r>
      <w:r>
        <w:t xml:space="preserve">“</w:t>
      </w:r>
      <w:r>
        <w:t xml:space="preserve">stock is cash used ineffectively</w:t>
      </w:r>
      <w:r>
        <w:t xml:space="preserve">”</w:t>
      </w:r>
      <w:r>
        <w:t xml:space="preserve"> </w:t>
      </w:r>
      <w:r>
        <w:t xml:space="preserve">(capital tied up).</w:t>
      </w:r>
    </w:p>
    <w:p>
      <w:pPr>
        <w:numPr>
          <w:ilvl w:val="0"/>
          <w:numId w:val="1043"/>
        </w:numPr>
        <w:pStyle w:val="Compact"/>
      </w:pPr>
      <w:r>
        <w:rPr>
          <w:bCs/>
          <w:b/>
        </w:rPr>
        <w:t xml:space="preserve">FIFO:</w:t>
      </w:r>
      <w:r>
        <w:t xml:space="preserve"> </w:t>
      </w:r>
      <w:r>
        <w:t xml:space="preserve">“</w:t>
      </w:r>
      <w:r>
        <w:t xml:space="preserve">assumes the first goods purchased are the first sold</w:t>
      </w:r>
      <w:r>
        <w:t xml:space="preserve">”</w:t>
      </w:r>
      <w:r>
        <w:t xml:space="preserve"> </w:t>
      </w:r>
      <w:r>
        <w:t xml:space="preserve">— matches real flow, ideal for perishables; lower COGS → higher reported profit (and tax).</w:t>
      </w:r>
    </w:p>
    <w:p>
      <w:pPr>
        <w:numPr>
          <w:ilvl w:val="0"/>
          <w:numId w:val="1043"/>
        </w:numPr>
        <w:pStyle w:val="Compact"/>
      </w:pPr>
      <w:r>
        <w:rPr>
          <w:bCs/>
          <w:b/>
        </w:rPr>
        <w:t xml:space="preserve">LIFO:</w:t>
      </w:r>
      <w:r>
        <w:t xml:space="preserve"> </w:t>
      </w:r>
      <w:r>
        <w:t xml:space="preserve">“</w:t>
      </w:r>
      <w:r>
        <w:t xml:space="preserve">assumes the last goods purchased are the first sold</w:t>
      </w:r>
      <w:r>
        <w:t xml:space="preserve">”</w:t>
      </w:r>
      <w:r>
        <w:t xml:space="preserve"> </w:t>
      </w:r>
      <w:r>
        <w:t xml:space="preserve">— higher COGS → lower profit and tax;</w:t>
      </w:r>
      <w:r>
        <w:t xml:space="preserve"> </w:t>
      </w:r>
      <w:r>
        <w:rPr>
          <w:bCs/>
          <w:b/>
        </w:rPr>
        <w:t xml:space="preserve">banned by the ATO under Australian Accounting Standards (since 1986)</w:t>
      </w:r>
      <w:r>
        <w:t xml:space="preserve"> </w:t>
      </w:r>
      <w:r>
        <w:t xml:space="preserve">because it distorts the true inventory flow.</w:t>
      </w:r>
    </w:p>
    <w:p>
      <w:pPr>
        <w:numPr>
          <w:ilvl w:val="0"/>
          <w:numId w:val="1043"/>
        </w:numPr>
        <w:pStyle w:val="Compact"/>
      </w:pPr>
      <w:r>
        <w:rPr>
          <w:bCs/>
          <w:b/>
        </w:rPr>
        <w:t xml:space="preserve">JIT:</w:t>
      </w:r>
      <w:r>
        <w:t xml:space="preserve"> </w:t>
      </w:r>
      <w:r>
        <w:t xml:space="preserve">“</w:t>
      </w:r>
      <w:r>
        <w:t xml:space="preserve">ensures the exact amount of material inputs arrive only as they are needed in the operations process</w:t>
      </w:r>
      <w:r>
        <w:t xml:space="preserve">”</w:t>
      </w:r>
      <w:r>
        <w:t xml:space="preserve"> </w:t>
      </w:r>
      <w:r>
        <w:t xml:space="preserve">— minimal holding costs, exposes defects, but requires ultra-reliable suppliers and forecasting.</w:t>
      </w:r>
    </w:p>
    <w:p>
      <w:pPr>
        <w:numPr>
          <w:ilvl w:val="0"/>
          <w:numId w:val="1043"/>
        </w:numPr>
        <w:pStyle w:val="Compact"/>
      </w:pPr>
      <w:r>
        <w:rPr>
          <w:bCs/>
          <w:b/>
        </w:rPr>
        <w:t xml:space="preserve">LINK TO PROCESSES:</w:t>
      </w:r>
      <w:r>
        <w:t xml:space="preserve"> </w:t>
      </w:r>
      <w:r>
        <w:t xml:space="preserve">inventory management controls the flow and cost of</w:t>
      </w:r>
      <w:r>
        <w:t xml:space="preserve"> </w:t>
      </w:r>
      <w:r>
        <w:rPr>
          <w:bCs/>
          <w:b/>
        </w:rPr>
        <w:t xml:space="preserve">material inputs</w:t>
      </w:r>
      <w:r>
        <w:t xml:space="preserve"> </w:t>
      </w:r>
      <w:r>
        <w:t xml:space="preserve">into the transformation process; JIT is how the</w:t>
      </w:r>
      <w:r>
        <w:t xml:space="preserve"> </w:t>
      </w:r>
      <w:r>
        <w:rPr>
          <w:bCs/>
          <w:b/>
        </w:rPr>
        <w:t xml:space="preserve">speed and cost</w:t>
      </w:r>
      <w:r>
        <w:t xml:space="preserve"> </w:t>
      </w:r>
      <w:r>
        <w:t xml:space="preserve">objectives reach the process.</w:t>
      </w:r>
    </w:p>
    <w:p>
      <w:pPr>
        <w:pStyle w:val="FirstParagraph"/>
      </w:pPr>
      <w:r>
        <w:rPr>
          <w:bCs/>
          <w:b/>
        </w:rPr>
        <w:t xml:space="preserve">QANTAS paragraph:</w:t>
      </w:r>
    </w:p>
    <w:p>
      <w:pPr>
        <w:numPr>
          <w:ilvl w:val="0"/>
          <w:numId w:val="1044"/>
        </w:numPr>
        <w:pStyle w:val="Compact"/>
      </w:pPr>
      <w:r>
        <w:t xml:space="preserve">JIT: fuel managed on a just-in-time basis (2023 Annual Report: fuel approach</w:t>
      </w:r>
      <w:r>
        <w:t xml:space="preserve"> </w:t>
      </w:r>
      <w:r>
        <w:t xml:space="preserve">“</w:t>
      </w:r>
      <w:r>
        <w:t xml:space="preserve">centred around a Just-In-Time inventory system</w:t>
      </w:r>
      <w:r>
        <w:t xml:space="preserve">”</w:t>
      </w:r>
      <w:r>
        <w:t xml:space="preserve">); JIT spare parts save ~$20M annually.</w:t>
      </w:r>
    </w:p>
    <w:p>
      <w:pPr>
        <w:numPr>
          <w:ilvl w:val="0"/>
          <w:numId w:val="1044"/>
        </w:numPr>
        <w:pStyle w:val="Compact"/>
      </w:pPr>
      <w:r>
        <w:t xml:space="preserve">Scale of the parts problem: 28,000 component + 60,000 expendable part numbers across ~70 global stocking locations; Servigistics forecasting → 94% parts availability.</w:t>
      </w:r>
    </w:p>
    <w:p>
      <w:pPr>
        <w:numPr>
          <w:ilvl w:val="0"/>
          <w:numId w:val="1044"/>
        </w:numPr>
        <w:pStyle w:val="Compact"/>
      </w:pPr>
      <w:r>
        <w:t xml:space="preserve">FIFO for perishables (in-flight meals) to keep quality and cut waste.</w:t>
      </w:r>
    </w:p>
    <w:bookmarkEnd w:id="43"/>
    <w:bookmarkStart w:id="44" w:name="quality-management"/>
    <w:p>
      <w:pPr>
        <w:pStyle w:val="Heading3"/>
      </w:pPr>
      <w:r>
        <w:t xml:space="preserve">5.7 Quality management</w:t>
      </w:r>
    </w:p>
    <w:p>
      <w:pPr>
        <w:pStyle w:val="FirstParagraph"/>
      </w:pPr>
      <w:r>
        <w:rPr>
          <w:bCs/>
          <w:b/>
        </w:rPr>
        <w:t xml:space="preserve">THEORY paragraph:</w:t>
      </w:r>
    </w:p>
    <w:p>
      <w:pPr>
        <w:numPr>
          <w:ilvl w:val="0"/>
          <w:numId w:val="1045"/>
        </w:numPr>
        <w:pStyle w:val="Compact"/>
      </w:pPr>
      <w:r>
        <w:rPr>
          <w:bCs/>
          <w:b/>
        </w:rPr>
        <w:t xml:space="preserve">Definition:</w:t>
      </w:r>
      <w:r>
        <w:t xml:space="preserve"> </w:t>
      </w:r>
      <w:r>
        <w:t xml:space="preserve">“</w:t>
      </w:r>
      <w:r>
        <w:t xml:space="preserve">the maintenance of consistency, reliability and sustainability to ensure the product meets the quality expectations of the customer</w:t>
      </w:r>
      <w:r>
        <w:t xml:space="preserve">”</w:t>
      </w:r>
      <w:r>
        <w:t xml:space="preserve"> </w:t>
      </w:r>
      <w:r>
        <w:t xml:space="preserve">(note how the definition itself links back to the quality expectations influence).</w:t>
      </w:r>
    </w:p>
    <w:p>
      <w:pPr>
        <w:numPr>
          <w:ilvl w:val="0"/>
          <w:numId w:val="1045"/>
        </w:numPr>
        <w:pStyle w:val="Compact"/>
      </w:pPr>
      <w:r>
        <w:rPr>
          <w:bCs/>
          <w:b/>
        </w:rPr>
        <w:t xml:space="preserve">Quality control (detection):</w:t>
      </w:r>
      <w:r>
        <w:t xml:space="preserve"> </w:t>
      </w:r>
      <w:r>
        <w:t xml:space="preserve">“</w:t>
      </w:r>
      <w:r>
        <w:t xml:space="preserve">implementation, monitoring and corrective action required to uphold quality</w:t>
      </w:r>
      <w:r>
        <w:t xml:space="preserve">”</w:t>
      </w:r>
      <w:r>
        <w:t xml:space="preserve"> </w:t>
      </w:r>
      <w:r>
        <w:t xml:space="preserve">—</w:t>
      </w:r>
      <w:r>
        <w:t xml:space="preserve"> </w:t>
      </w:r>
      <w:r>
        <w:rPr>
          <w:bCs/>
          <w:b/>
        </w:rPr>
        <w:t xml:space="preserve">feed-forward</w:t>
      </w:r>
      <w:r>
        <w:t xml:space="preserve"> </w:t>
      </w:r>
      <w:r>
        <w:t xml:space="preserve">controls (before production = inputs),</w:t>
      </w:r>
      <w:r>
        <w:t xml:space="preserve"> </w:t>
      </w:r>
      <w:r>
        <w:rPr>
          <w:bCs/>
          <w:b/>
        </w:rPr>
        <w:t xml:space="preserve">concurrent</w:t>
      </w:r>
      <w:r>
        <w:t xml:space="preserve"> </w:t>
      </w:r>
      <w:r>
        <w:t xml:space="preserve">(during work in progress = transformation),</w:t>
      </w:r>
      <w:r>
        <w:t xml:space="preserve"> </w:t>
      </w:r>
      <w:r>
        <w:rPr>
          <w:bCs/>
          <w:b/>
        </w:rPr>
        <w:t xml:space="preserve">feedback</w:t>
      </w:r>
      <w:r>
        <w:t xml:space="preserve"> </w:t>
      </w:r>
      <w:r>
        <w:t xml:space="preserve">(checking the final product = outputs) — this three-stage structure IS the process link.</w:t>
      </w:r>
    </w:p>
    <w:p>
      <w:pPr>
        <w:numPr>
          <w:ilvl w:val="0"/>
          <w:numId w:val="1045"/>
        </w:numPr>
        <w:pStyle w:val="Compact"/>
      </w:pPr>
      <w:r>
        <w:rPr>
          <w:bCs/>
          <w:b/>
        </w:rPr>
        <w:t xml:space="preserve">Quality assurance (prevention):</w:t>
      </w:r>
      <w:r>
        <w:t xml:space="preserve"> </w:t>
      </w:r>
      <w:r>
        <w:t xml:space="preserve">“</w:t>
      </w:r>
      <w:r>
        <w:t xml:space="preserve">ensuring the product has a certain level of quality before it even reaches the market</w:t>
      </w:r>
      <w:r>
        <w:t xml:space="preserve">”</w:t>
      </w:r>
      <w:r>
        <w:t xml:space="preserve"> </w:t>
      </w:r>
      <w:r>
        <w:t xml:space="preserve">— proactive; universal standards, ISO 9001 certification.</w:t>
      </w:r>
    </w:p>
    <w:p>
      <w:pPr>
        <w:numPr>
          <w:ilvl w:val="0"/>
          <w:numId w:val="1045"/>
        </w:numPr>
        <w:pStyle w:val="Compact"/>
      </w:pPr>
      <w:r>
        <w:rPr>
          <w:bCs/>
          <w:b/>
        </w:rPr>
        <w:t xml:space="preserve">Quality improvement (continuous):</w:t>
      </w:r>
      <w:r>
        <w:t xml:space="preserve"> </w:t>
      </w:r>
      <w:r>
        <w:t xml:space="preserve">continuous improvement +</w:t>
      </w:r>
      <w:r>
        <w:t xml:space="preserve"> </w:t>
      </w:r>
      <w:r>
        <w:rPr>
          <w:bCs/>
          <w:b/>
        </w:rPr>
        <w:t xml:space="preserve">TQM</w:t>
      </w:r>
      <w:r>
        <w:t xml:space="preserve"> </w:t>
      </w:r>
      <w:r>
        <w:t xml:space="preserve">—</w:t>
      </w:r>
      <w:r>
        <w:t xml:space="preserve"> </w:t>
      </w:r>
      <w:r>
        <w:t xml:space="preserve">“</w:t>
      </w:r>
      <w:r>
        <w:t xml:space="preserve">a holistic approach that suggests quality is both a responsibility and commitment for all employees,</w:t>
      </w:r>
      <w:r>
        <w:t xml:space="preserve">”</w:t>
      </w:r>
      <w:r>
        <w:t xml:space="preserve"> </w:t>
      </w:r>
      <w:r>
        <w:t xml:space="preserve">requiring benchmarking, employee empowerment, customer focus and continuous improvement. Kaizen (incremental improvement), Six Sigma (data-driven defect reduction).</w:t>
      </w:r>
    </w:p>
    <w:p>
      <w:pPr>
        <w:numPr>
          <w:ilvl w:val="0"/>
          <w:numId w:val="1045"/>
        </w:numPr>
        <w:pStyle w:val="Compact"/>
      </w:pPr>
      <w:r>
        <w:rPr>
          <w:bCs/>
          <w:b/>
        </w:rPr>
        <w:t xml:space="preserve">Memory hook (rugby):</w:t>
      </w:r>
      <w:r>
        <w:t xml:space="preserve"> </w:t>
      </w:r>
      <w:r>
        <w:t xml:space="preserve">QA = game prep (proactive), QC = in-game adjustments (reactive), QI = reviewing the tape (continuous).</w:t>
      </w:r>
    </w:p>
    <w:p>
      <w:pPr>
        <w:pStyle w:val="FirstParagraph"/>
      </w:pPr>
      <w:r>
        <w:rPr>
          <w:bCs/>
          <w:b/>
        </w:rPr>
        <w:t xml:space="preserve">QANTAS paragraph:</w:t>
      </w:r>
    </w:p>
    <w:p>
      <w:pPr>
        <w:numPr>
          <w:ilvl w:val="0"/>
          <w:numId w:val="1046"/>
        </w:numPr>
        <w:pStyle w:val="Compact"/>
      </w:pPr>
      <w:r>
        <w:t xml:space="preserve">Control: A-check inspections every</w:t>
      </w:r>
      <w:r>
        <w:t xml:space="preserve"> </w:t>
      </w:r>
      <w:r>
        <w:rPr>
          <w:bCs/>
          <w:b/>
        </w:rPr>
        <w:t xml:space="preserve">400–600 flight hours (200–300 flights)</w:t>
      </w:r>
      <w:r>
        <w:t xml:space="preserve">; 2019 737 fleet-wide wing-crack inspections (33 aircraft checked, 2 grounded).</w:t>
      </w:r>
    </w:p>
    <w:p>
      <w:pPr>
        <w:numPr>
          <w:ilvl w:val="0"/>
          <w:numId w:val="1046"/>
        </w:numPr>
        <w:pStyle w:val="Compact"/>
      </w:pPr>
      <w:r>
        <w:t xml:space="preserve">Assurance: IATA Operational Safety Audit (IOSA) registration + CASA benchmarks; ISO 9001 standards; 200+ CASA maintenance audits.</w:t>
      </w:r>
    </w:p>
    <w:p>
      <w:pPr>
        <w:numPr>
          <w:ilvl w:val="0"/>
          <w:numId w:val="1046"/>
        </w:numPr>
        <w:pStyle w:val="Compact"/>
      </w:pPr>
      <w:r>
        <w:t xml:space="preserve">Improvement: Kaizen adopted 2024; Lean Six Sigma benchmarking; result — Skytrax ranking recovered from 24th (2024) to</w:t>
      </w:r>
      <w:r>
        <w:t xml:space="preserve"> </w:t>
      </w:r>
      <w:r>
        <w:rPr>
          <w:bCs/>
          <w:b/>
        </w:rPr>
        <w:t xml:space="preserve">14th (2025)</w:t>
      </w:r>
      <w:r>
        <w:t xml:space="preserve"> </w:t>
      </w:r>
      <w:r>
        <w:t xml:space="preserve">under Vanessa Hudson; cancellations 7.1% → 2.5% during 2022.</w:t>
      </w:r>
    </w:p>
    <w:bookmarkEnd w:id="44"/>
    <w:bookmarkStart w:id="45" w:name="overcoming-resistance-to-change"/>
    <w:p>
      <w:pPr>
        <w:pStyle w:val="Heading3"/>
      </w:pPr>
      <w:r>
        <w:t xml:space="preserve">5.8 Overcoming resistance to change</w:t>
      </w:r>
    </w:p>
    <w:p>
      <w:pPr>
        <w:pStyle w:val="FirstParagraph"/>
      </w:pPr>
      <w:r>
        <w:rPr>
          <w:bCs/>
          <w:b/>
        </w:rPr>
        <w:t xml:space="preserve">THEORY paragraph:</w:t>
      </w:r>
    </w:p>
    <w:p>
      <w:pPr>
        <w:numPr>
          <w:ilvl w:val="0"/>
          <w:numId w:val="1047"/>
        </w:numPr>
        <w:pStyle w:val="Compact"/>
      </w:pPr>
      <w:r>
        <w:t xml:space="preserve">Two families of resistance:</w:t>
      </w:r>
      <w:r>
        <w:t xml:space="preserve"> </w:t>
      </w:r>
      <w:r>
        <w:rPr>
          <w:bCs/>
          <w:b/>
        </w:rPr>
        <w:t xml:space="preserve">financial</w:t>
      </w:r>
      <w:r>
        <w:t xml:space="preserve"> </w:t>
      </w:r>
      <w:r>
        <w:t xml:space="preserve">and</w:t>
      </w:r>
      <w:r>
        <w:t xml:space="preserve"> </w:t>
      </w:r>
      <w:r>
        <w:rPr>
          <w:bCs/>
          <w:b/>
        </w:rPr>
        <w:t xml:space="preserve">psychological</w:t>
      </w:r>
      <w:r>
        <w:t xml:space="preserve">.</w:t>
      </w:r>
    </w:p>
    <w:p>
      <w:pPr>
        <w:numPr>
          <w:ilvl w:val="0"/>
          <w:numId w:val="1047"/>
        </w:numPr>
        <w:pStyle w:val="Compact"/>
      </w:pPr>
      <w:r>
        <w:rPr>
          <w:bCs/>
          <w:b/>
        </w:rPr>
        <w:t xml:space="preserve">Financial costs:</w:t>
      </w:r>
      <w:r>
        <w:t xml:space="preserve"> </w:t>
      </w:r>
      <w:r>
        <w:t xml:space="preserve">the restraints that impact a business’s ability to adapt — do a cost-benefit analysis.</w:t>
      </w:r>
      <w:r>
        <w:t xml:space="preserve"> </w:t>
      </w:r>
      <w:r>
        <w:rPr>
          <w:bCs/>
          <w:b/>
        </w:rPr>
        <w:t xml:space="preserve">Purchasing new equipment</w:t>
      </w:r>
      <w:r>
        <w:t xml:space="preserve"> </w:t>
      </w:r>
      <w:r>
        <w:t xml:space="preserve">(capital cost — will it be recouped through quality/flexibility/waste/lead-time gains? consider leasing).</w:t>
      </w:r>
      <w:r>
        <w:t xml:space="preserve"> </w:t>
      </w:r>
      <w:r>
        <w:rPr>
          <w:bCs/>
          <w:b/>
        </w:rPr>
        <w:t xml:space="preserve">Redundancy payments</w:t>
      </w:r>
      <w:r>
        <w:t xml:space="preserve"> </w:t>
      </w:r>
      <w:r>
        <w:t xml:space="preserve">(</w:t>
      </w:r>
      <w:r>
        <w:t xml:space="preserve">“</w:t>
      </w:r>
      <w:r>
        <w:t xml:space="preserve">financial compensation provided is a requirement by law</w:t>
      </w:r>
      <w:r>
        <w:t xml:space="preserve">”</w:t>
      </w:r>
      <w:r>
        <w:t xml:space="preserve"> </w:t>
      </w:r>
      <w:r>
        <w:t xml:space="preserve">when roles disappear).</w:t>
      </w:r>
      <w:r>
        <w:t xml:space="preserve"> </w:t>
      </w:r>
      <w:r>
        <w:rPr>
          <w:bCs/>
          <w:b/>
        </w:rPr>
        <w:t xml:space="preserve">Retraining</w:t>
      </w:r>
      <w:r>
        <w:t xml:space="preserve"> </w:t>
      </w:r>
      <w:r>
        <w:t xml:space="preserve">(</w:t>
      </w:r>
      <w:r>
        <w:t xml:space="preserve">“</w:t>
      </w:r>
      <w:r>
        <w:t xml:space="preserve">providing existing employees new skills to adapt</w:t>
      </w:r>
      <w:r>
        <w:t xml:space="preserve">”</w:t>
      </w:r>
      <w:r>
        <w:t xml:space="preserve"> </w:t>
      </w:r>
      <w:r>
        <w:t xml:space="preserve">— time lost training hits profitability).</w:t>
      </w:r>
      <w:r>
        <w:t xml:space="preserve"> </w:t>
      </w:r>
      <w:r>
        <w:rPr>
          <w:bCs/>
          <w:b/>
        </w:rPr>
        <w:t xml:space="preserve">Reorganising plant layout</w:t>
      </w:r>
      <w:r>
        <w:t xml:space="preserve"> </w:t>
      </w:r>
      <w:r>
        <w:t xml:space="preserve">(reconfiguration cost + workflow disruption).</w:t>
      </w:r>
    </w:p>
    <w:p>
      <w:pPr>
        <w:numPr>
          <w:ilvl w:val="0"/>
          <w:numId w:val="1047"/>
        </w:numPr>
        <w:pStyle w:val="Compact"/>
      </w:pPr>
      <w:r>
        <w:rPr>
          <w:bCs/>
          <w:b/>
        </w:rPr>
        <w:t xml:space="preserve">Inertia (psychological):</w:t>
      </w:r>
      <w:r>
        <w:t xml:space="preserve"> </w:t>
      </w:r>
      <w:r>
        <w:t xml:space="preserve">“</w:t>
      </w:r>
      <w:r>
        <w:t xml:space="preserve">describes the psychological constraint of moving forward — uncertainty and fear of change… even if the current way is not the most efficient way of completing the operations process.</w:t>
      </w:r>
      <w:r>
        <w:t xml:space="preserve">”</w:t>
      </w:r>
    </w:p>
    <w:p>
      <w:pPr>
        <w:numPr>
          <w:ilvl w:val="0"/>
          <w:numId w:val="1047"/>
        </w:numPr>
        <w:pStyle w:val="Compact"/>
      </w:pPr>
      <w:r>
        <w:rPr>
          <w:bCs/>
          <w:b/>
        </w:rPr>
        <w:t xml:space="preserve">Management responses:</w:t>
      </w:r>
      <w:r>
        <w:t xml:space="preserve"> </w:t>
      </w:r>
      <w:r>
        <w:t xml:space="preserve">communicate why change is necessary, involve employees, achievable goals from a SWOT, change agents,</w:t>
      </w:r>
      <w:r>
        <w:t xml:space="preserve"> </w:t>
      </w:r>
      <w:r>
        <w:rPr>
          <w:bCs/>
          <w:b/>
        </w:rPr>
        <w:t xml:space="preserve">Lewin’s unfreeze–change–refreeze</w:t>
      </w:r>
      <w:r>
        <w:t xml:space="preserve"> </w:t>
      </w:r>
      <w:r>
        <w:t xml:space="preserve">model.</w:t>
      </w:r>
    </w:p>
    <w:p>
      <w:pPr>
        <w:numPr>
          <w:ilvl w:val="0"/>
          <w:numId w:val="1047"/>
        </w:numPr>
        <w:pStyle w:val="Compact"/>
      </w:pPr>
      <w:r>
        <w:rPr>
          <w:bCs/>
          <w:b/>
        </w:rPr>
        <w:t xml:space="preserve">LINK TO PROCESSES:</w:t>
      </w:r>
      <w:r>
        <w:t xml:space="preserve"> </w:t>
      </w:r>
      <w:r>
        <w:t xml:space="preserve">change is usually a process change (new technology, new layout, new task design) — resistance is what stands between the current transformation process and the improved one.</w:t>
      </w:r>
    </w:p>
    <w:p>
      <w:pPr>
        <w:pStyle w:val="FirstParagraph"/>
      </w:pPr>
      <w:r>
        <w:rPr>
          <w:bCs/>
          <w:b/>
        </w:rPr>
        <w:t xml:space="preserve">QANTAS paragraph:</w:t>
      </w:r>
    </w:p>
    <w:p>
      <w:pPr>
        <w:numPr>
          <w:ilvl w:val="0"/>
          <w:numId w:val="1048"/>
        </w:numPr>
        <w:pStyle w:val="Compact"/>
      </w:pPr>
      <w:r>
        <w:t xml:space="preserve">Financial scale of its change program:</w:t>
      </w:r>
      <w:r>
        <w:t xml:space="preserve"> </w:t>
      </w:r>
      <w:r>
        <w:rPr>
          <w:bCs/>
          <w:b/>
        </w:rPr>
        <w:t xml:space="preserve">$12 billion fleet renewal from 2024</w:t>
      </w:r>
      <w:r>
        <w:t xml:space="preserve"> </w:t>
      </w:r>
      <w:r>
        <w:t xml:space="preserve">(up to $15b/300 aircraft over the decade); Project Sunrise peak spend $1.2bn into</w:t>
      </w:r>
      <w:r>
        <w:t xml:space="preserve"> </w:t>
      </w:r>
      <w:r>
        <w:rPr>
          <w:bCs/>
          <w:b/>
        </w:rPr>
        <w:t xml:space="preserve">FY25–26</w:t>
      </w:r>
      <w:r>
        <w:t xml:space="preserve">.</w:t>
      </w:r>
    </w:p>
    <w:p>
      <w:pPr>
        <w:numPr>
          <w:ilvl w:val="0"/>
          <w:numId w:val="1048"/>
        </w:numPr>
        <w:pStyle w:val="Compact"/>
      </w:pPr>
      <w:r>
        <w:t xml:space="preserve">Redundancies:</w:t>
      </w:r>
      <w:r>
        <w:t xml:space="preserve"> </w:t>
      </w:r>
      <w:r>
        <w:rPr>
          <w:bCs/>
          <w:b/>
        </w:rPr>
        <w:t xml:space="preserve">$1 billion in redundancy payments since 2020</w:t>
      </w:r>
      <w:r>
        <w:t xml:space="preserve"> </w:t>
      </w:r>
      <w:r>
        <w:t xml:space="preserve">(~9,000 redundancies).</w:t>
      </w:r>
    </w:p>
    <w:p>
      <w:pPr>
        <w:numPr>
          <w:ilvl w:val="0"/>
          <w:numId w:val="1048"/>
        </w:numPr>
        <w:pStyle w:val="Compact"/>
      </w:pPr>
      <w:r>
        <w:t xml:space="preserve">Retraining: ~$275M per year on training; new $20M Sydney training centre (2024) trains 4,500 pilots/cabin crew a year.</w:t>
      </w:r>
    </w:p>
    <w:p>
      <w:pPr>
        <w:numPr>
          <w:ilvl w:val="0"/>
          <w:numId w:val="1048"/>
        </w:numPr>
        <w:pStyle w:val="Compact"/>
      </w:pPr>
      <w:r>
        <w:t xml:space="preserve">Inertia overcome: post-2023 reputation crisis — invested in contact centres, catering, 20M extra reward seats to shift the culture under new CEO Vanessa Hudson.</w:t>
      </w:r>
    </w:p>
    <w:bookmarkEnd w:id="45"/>
    <w:bookmarkStart w:id="46" w:name="global-factors"/>
    <w:p>
      <w:pPr>
        <w:pStyle w:val="Heading3"/>
      </w:pPr>
      <w:r>
        <w:t xml:space="preserve">5.9 Global factors</w:t>
      </w:r>
    </w:p>
    <w:p>
      <w:pPr>
        <w:pStyle w:val="FirstParagraph"/>
      </w:pPr>
      <w:r>
        <w:rPr>
          <w:bCs/>
          <w:b/>
        </w:rPr>
        <w:t xml:space="preserve">THEORY paragraph:</w:t>
      </w:r>
    </w:p>
    <w:p>
      <w:pPr>
        <w:numPr>
          <w:ilvl w:val="0"/>
          <w:numId w:val="1049"/>
        </w:numPr>
        <w:pStyle w:val="Compact"/>
      </w:pPr>
      <w:r>
        <w:rPr>
          <w:bCs/>
          <w:b/>
        </w:rPr>
        <w:t xml:space="preserve">Definition (process link built in):</w:t>
      </w:r>
      <w:r>
        <w:t xml:space="preserve"> </w:t>
      </w:r>
      <w:r>
        <w:t xml:space="preserve">“</w:t>
      </w:r>
      <w:r>
        <w:t xml:space="preserve">Global factors refer to the strategies a business can use in a global environment</w:t>
      </w:r>
      <w:r>
        <w:t xml:space="preserve"> </w:t>
      </w:r>
      <w:r>
        <w:rPr>
          <w:bCs/>
          <w:b/>
        </w:rPr>
        <w:t xml:space="preserve">to improve the operations process</w:t>
      </w:r>
      <w:r>
        <w:t xml:space="preserve">.</w:t>
      </w:r>
      <w:r>
        <w:t xml:space="preserve">”</w:t>
      </w:r>
    </w:p>
    <w:p>
      <w:pPr>
        <w:numPr>
          <w:ilvl w:val="0"/>
          <w:numId w:val="1049"/>
        </w:numPr>
        <w:pStyle w:val="Compact"/>
      </w:pPr>
      <w:r>
        <w:rPr>
          <w:bCs/>
          <w:b/>
        </w:rPr>
        <w:t xml:space="preserve">Global sourcing:</w:t>
      </w:r>
      <w:r>
        <w:t xml:space="preserve"> </w:t>
      </w:r>
      <w:r>
        <w:t xml:space="preserve">“</w:t>
      </w:r>
      <w:r>
        <w:t xml:space="preserve">acquiring inputs from around the world to lower costs and/or improve quality.</w:t>
      </w:r>
      <w:r>
        <w:t xml:space="preserve">”</w:t>
      </w:r>
    </w:p>
    <w:p>
      <w:pPr>
        <w:numPr>
          <w:ilvl w:val="0"/>
          <w:numId w:val="1049"/>
        </w:numPr>
        <w:pStyle w:val="Compact"/>
      </w:pPr>
      <w:r>
        <w:rPr>
          <w:bCs/>
          <w:b/>
        </w:rPr>
        <w:t xml:space="preserve">Economies of scale:</w:t>
      </w:r>
      <w:r>
        <w:t xml:space="preserve"> </w:t>
      </w:r>
      <w:r>
        <w:t xml:space="preserve">“</w:t>
      </w:r>
      <w:r>
        <w:t xml:space="preserve">cost advantages obtained due to scale of operation — as production increases, cost per unit falls</w:t>
      </w:r>
      <w:r>
        <w:t xml:space="preserve">”</w:t>
      </w:r>
      <w:r>
        <w:t xml:space="preserve"> </w:t>
      </w:r>
      <w:r>
        <w:t xml:space="preserve">(fixed costs spread over more units; bulk discounts).</w:t>
      </w:r>
    </w:p>
    <w:p>
      <w:pPr>
        <w:numPr>
          <w:ilvl w:val="0"/>
          <w:numId w:val="1049"/>
        </w:numPr>
        <w:pStyle w:val="Compact"/>
      </w:pPr>
      <w:r>
        <w:rPr>
          <w:bCs/>
          <w:b/>
        </w:rPr>
        <w:t xml:space="preserve">Scanning and learning:</w:t>
      </w:r>
      <w:r>
        <w:t xml:space="preserve"> </w:t>
      </w:r>
      <w:r>
        <w:t xml:space="preserve">“</w:t>
      </w:r>
      <w:r>
        <w:t xml:space="preserve">systematic process of acquiring information about changes and trends in external economic conditions… Scanning is looking overseas to find new ideas and trends; learning is implementing this information by changing processes domestically.</w:t>
      </w:r>
      <w:r>
        <w:t xml:space="preserve">”</w:t>
      </w:r>
    </w:p>
    <w:p>
      <w:pPr>
        <w:numPr>
          <w:ilvl w:val="0"/>
          <w:numId w:val="1049"/>
        </w:numPr>
        <w:pStyle w:val="Compact"/>
      </w:pPr>
      <w:r>
        <w:rPr>
          <w:bCs/>
          <w:b/>
        </w:rPr>
        <w:t xml:space="preserve">R&amp;D:</w:t>
      </w:r>
      <w:r>
        <w:t xml:space="preserve"> </w:t>
      </w:r>
      <w:r>
        <w:t xml:space="preserve">“</w:t>
      </w:r>
      <w:r>
        <w:t xml:space="preserve">systematic work undertaken to improve or create new products and production processes.</w:t>
      </w:r>
      <w:r>
        <w:t xml:space="preserve">”</w:t>
      </w:r>
    </w:p>
    <w:p>
      <w:pPr>
        <w:numPr>
          <w:ilvl w:val="0"/>
          <w:numId w:val="1049"/>
        </w:numPr>
        <w:pStyle w:val="Compact"/>
      </w:pPr>
      <w:r>
        <w:rPr>
          <w:bCs/>
          <w:b/>
        </w:rPr>
        <w:t xml:space="preserve">Link one-liner to quote:</w:t>
      </w:r>
      <w:r>
        <w:t xml:space="preserve"> </w:t>
      </w:r>
      <w:r>
        <w:rPr>
          <w:iCs/>
          <w:i/>
        </w:rPr>
        <w:t xml:space="preserve">“</w:t>
      </w:r>
      <w:r>
        <w:rPr>
          <w:iCs/>
          <w:i/>
        </w:rPr>
        <w:t xml:space="preserve">Research and development improves processes; scanning and learning improves strategies.</w:t>
      </w:r>
      <w:r>
        <w:rPr>
          <w:iCs/>
          <w:i/>
        </w:rPr>
        <w:t xml:space="preserve">”</w:t>
      </w:r>
    </w:p>
    <w:p>
      <w:pPr>
        <w:pStyle w:val="FirstParagraph"/>
      </w:pPr>
      <w:r>
        <w:rPr>
          <w:bCs/>
          <w:b/>
        </w:rPr>
        <w:t xml:space="preserve">QANTAS paragraph:</w:t>
      </w:r>
    </w:p>
    <w:p>
      <w:pPr>
        <w:numPr>
          <w:ilvl w:val="0"/>
          <w:numId w:val="1050"/>
        </w:numPr>
        <w:pStyle w:val="Compact"/>
      </w:pPr>
      <w:r>
        <w:t xml:space="preserve">Economies of scale: Group carried</w:t>
      </w:r>
      <w:r>
        <w:t xml:space="preserve"> </w:t>
      </w:r>
      <w:r>
        <w:rPr>
          <w:bCs/>
          <w:b/>
        </w:rPr>
        <w:t xml:space="preserve">60% of domestic passengers in H1 FY25 (FY25)</w:t>
      </w:r>
      <w:r>
        <w:t xml:space="preserve">; total flying hours +25% (2023→24) while unit costs fell 5.2%; fixed costs (hangars, training, $525M Sydney terminal lease) spread across ~820 daily flights.</w:t>
      </w:r>
    </w:p>
    <w:p>
      <w:pPr>
        <w:numPr>
          <w:ilvl w:val="0"/>
          <w:numId w:val="1050"/>
        </w:numPr>
        <w:pStyle w:val="Compact"/>
      </w:pPr>
      <w:r>
        <w:t xml:space="preserve">Scanning and learning: Emirates alliance (leveraging its Dubai infrastructure); Jetstar Asia positioned in a region with 50% forecast aviation growth over 10 years; NPS benchmarked against Emirates.</w:t>
      </w:r>
    </w:p>
    <w:p>
      <w:pPr>
        <w:numPr>
          <w:ilvl w:val="0"/>
          <w:numId w:val="1050"/>
        </w:numPr>
        <w:pStyle w:val="Compact"/>
      </w:pPr>
      <w:r>
        <w:t xml:space="preserve">R&amp;D: $50M mustard-seed SAF research; Constellation flight-planning system developed with the Australian Centre for Field Robotics; Project Sunrise as ultra-long-haul R&amp;D.</w:t>
      </w:r>
    </w:p>
    <w:p>
      <w:pPr>
        <w:numPr>
          <w:ilvl w:val="0"/>
          <w:numId w:val="1050"/>
        </w:numPr>
        <w:pStyle w:val="Compact"/>
      </w:pPr>
      <w:r>
        <w:t xml:space="preserve">Global sourcing: aircraft (Airbus/Boeing), SAF (London/California), maintenance providers worldwide.</w:t>
      </w:r>
    </w:p>
    <w:p>
      <w:r>
        <w:pict>
          <v:rect style="width:0;height:1.5pt" o:hralign="center" o:hrstd="t" o:hr="t"/>
        </w:pict>
      </w:r>
    </w:p>
    <w:bookmarkEnd w:id="46"/>
    <w:bookmarkEnd w:id="47"/>
    <w:bookmarkStart w:id="48" w:name="X24d83544dac5095a901f7020407f26da6816e8e"/>
    <w:p>
      <w:pPr>
        <w:pStyle w:val="Heading2"/>
      </w:pPr>
      <w:r>
        <w:t xml:space="preserve">6. THE LINKS MAP (choose pairings that</w:t>
      </w:r>
      <w:r>
        <w:t xml:space="preserve"> </w:t>
      </w:r>
      <w:r>
        <w:t xml:space="preserve">“</w:t>
      </w:r>
      <w:r>
        <w:t xml:space="preserve">make sense</w:t>
      </w:r>
      <w:r>
        <w:t xml:space="preserve">”</w:t>
      </w:r>
      <w:r>
        <w:t xml:space="preserve">)</w:t>
      </w:r>
    </w:p>
    <w:p>
      <w:pPr>
        <w:pStyle w:val="FirstParagraph"/>
      </w:pPr>
      <w:r>
        <w:rPr>
          <w:bCs/>
          <w:b/>
        </w:rPr>
        <w:t xml:space="preserve">Influence → strategy → process (the essay skeletons):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Influence</w:t>
            </w:r>
          </w:p>
        </w:tc>
        <w:tc>
          <w:tcPr/>
          <w:p>
            <w:pPr>
              <w:pStyle w:val="Compact"/>
              <w:jc w:val="left"/>
            </w:pPr>
            <w:r>
              <w:t xml:space="preserve">Best-fit strategy response</w:t>
            </w:r>
          </w:p>
        </w:tc>
        <w:tc>
          <w:tcPr/>
          <w:p>
            <w:pPr>
              <w:pStyle w:val="Compact"/>
              <w:jc w:val="left"/>
            </w:pPr>
            <w:r>
              <w:t xml:space="preserve">Process element it improves</w:t>
            </w:r>
          </w:p>
        </w:tc>
      </w:tr>
      <w:tr>
        <w:tc>
          <w:tcPr/>
          <w:p>
            <w:pPr>
              <w:pStyle w:val="Compact"/>
              <w:jc w:val="left"/>
            </w:pPr>
            <w:r>
              <w:t xml:space="preserve">Quality expectations</w:t>
            </w:r>
          </w:p>
        </w:tc>
        <w:tc>
          <w:tcPr/>
          <w:p>
            <w:pPr>
              <w:pStyle w:val="Compact"/>
              <w:jc w:val="left"/>
            </w:pPr>
            <w:r>
              <w:t xml:space="preserve">Quality management (control/assurance/improvement) + quality PO</w:t>
            </w:r>
          </w:p>
        </w:tc>
        <w:tc>
          <w:tcPr/>
          <w:p>
            <w:pPr>
              <w:pStyle w:val="Compact"/>
              <w:jc w:val="left"/>
            </w:pPr>
            <w:r>
              <w:t xml:space="preserve">Monitoring, control &amp; improvement; outputs (service, warranties)</w:t>
            </w:r>
          </w:p>
        </w:tc>
      </w:tr>
      <w:tr>
        <w:tc>
          <w:tcPr/>
          <w:p>
            <w:pPr>
              <w:pStyle w:val="Compact"/>
              <w:jc w:val="left"/>
            </w:pPr>
            <w:r>
              <w:t xml:space="preserve">Technology (influence)</w:t>
            </w:r>
          </w:p>
        </w:tc>
        <w:tc>
          <w:tcPr/>
          <w:p>
            <w:pPr>
              <w:pStyle w:val="Compact"/>
              <w:jc w:val="left"/>
            </w:pPr>
            <w:r>
              <w:t xml:space="preserve">Technology strategy (leading edge/established)</w:t>
            </w:r>
          </w:p>
        </w:tc>
        <w:tc>
          <w:tcPr/>
          <w:p>
            <w:pPr>
              <w:pStyle w:val="Compact"/>
              <w:jc w:val="left"/>
            </w:pPr>
            <w:r>
              <w:t xml:space="preserve">The 4 V’s; sequencing &amp; scheduling; transformation technology</w:t>
            </w:r>
          </w:p>
        </w:tc>
      </w:tr>
      <w:tr>
        <w:tc>
          <w:tcPr/>
          <w:p>
            <w:pPr>
              <w:pStyle w:val="Compact"/>
              <w:jc w:val="left"/>
            </w:pPr>
            <w:r>
              <w:t xml:space="preserve">Globalisation</w:t>
            </w:r>
          </w:p>
        </w:tc>
        <w:tc>
          <w:tcPr/>
          <w:p>
            <w:pPr>
              <w:pStyle w:val="Compact"/>
              <w:jc w:val="left"/>
            </w:pPr>
            <w:r>
              <w:t xml:space="preserve">Global factors (sourcing, EOS, scanning, R&amp;D); SCM; outsourcing</w:t>
            </w:r>
          </w:p>
        </w:tc>
        <w:tc>
          <w:tcPr/>
          <w:p>
            <w:pPr>
              <w:pStyle w:val="Compact"/>
              <w:jc w:val="left"/>
            </w:pPr>
            <w:r>
              <w:t xml:space="preserve">Inputs (global web of suppliers); outputs (global reach)</w:t>
            </w:r>
          </w:p>
        </w:tc>
      </w:tr>
      <w:tr>
        <w:tc>
          <w:tcPr/>
          <w:p>
            <w:pPr>
              <w:pStyle w:val="Compact"/>
              <w:jc w:val="left"/>
            </w:pPr>
            <w:r>
              <w:t xml:space="preserve">Cost-based competition</w:t>
            </w:r>
          </w:p>
        </w:tc>
        <w:tc>
          <w:tcPr/>
          <w:p>
            <w:pPr>
              <w:pStyle w:val="Compact"/>
              <w:jc w:val="left"/>
            </w:pPr>
            <w:r>
              <w:t xml:space="preserve">Outsourcing; JIT inventory; economies of scale; cost PO</w:t>
            </w:r>
          </w:p>
        </w:tc>
        <w:tc>
          <w:tcPr/>
          <w:p>
            <w:pPr>
              <w:pStyle w:val="Compact"/>
              <w:jc w:val="left"/>
            </w:pPr>
            <w:r>
              <w:t xml:space="preserve">Input costs; transformation efficiency; volume</w:t>
            </w:r>
          </w:p>
        </w:tc>
      </w:tr>
      <w:tr>
        <w:tc>
          <w:tcPr/>
          <w:p>
            <w:pPr>
              <w:pStyle w:val="Compact"/>
              <w:jc w:val="left"/>
            </w:pPr>
            <w:r>
              <w:t xml:space="preserve">Environmental sustainability</w:t>
            </w:r>
          </w:p>
        </w:tc>
        <w:tc>
          <w:tcPr/>
          <w:p>
            <w:pPr>
              <w:pStyle w:val="Compact"/>
              <w:jc w:val="left"/>
            </w:pPr>
            <w:r>
              <w:t xml:space="preserve">Global sourcing (SAF); R&amp;D; new fleet (technology)</w:t>
            </w:r>
          </w:p>
        </w:tc>
        <w:tc>
          <w:tcPr/>
          <w:p>
            <w:pPr>
              <w:pStyle w:val="Compact"/>
              <w:jc w:val="left"/>
            </w:pPr>
            <w:r>
              <w:t xml:space="preserve">Inputs (fuel, aircraft); transformation (flight planning)</w:t>
            </w:r>
          </w:p>
        </w:tc>
      </w:tr>
      <w:tr>
        <w:tc>
          <w:tcPr/>
          <w:p>
            <w:pPr>
              <w:pStyle w:val="Compact"/>
              <w:jc w:val="left"/>
            </w:pPr>
            <w:r>
              <w:t xml:space="preserve">Legal regulation</w:t>
            </w:r>
          </w:p>
        </w:tc>
        <w:tc>
          <w:tcPr/>
          <w:p>
            <w:pPr>
              <w:pStyle w:val="Compact"/>
              <w:jc w:val="left"/>
            </w:pPr>
            <w:r>
              <w:t xml:space="preserve">Quality assurance (CASA/IOSA); lawful outsourcing design</w:t>
            </w:r>
          </w:p>
        </w:tc>
        <w:tc>
          <w:tcPr/>
          <w:p>
            <w:pPr>
              <w:pStyle w:val="Compact"/>
              <w:jc w:val="left"/>
            </w:pPr>
            <w:r>
              <w:t xml:space="preserve">Transforming resources (HR, facilities); monitoring</w:t>
            </w:r>
          </w:p>
        </w:tc>
      </w:tr>
      <w:tr>
        <w:tc>
          <w:tcPr/>
          <w:p>
            <w:pPr>
              <w:pStyle w:val="Compact"/>
              <w:jc w:val="left"/>
            </w:pPr>
            <w:r>
              <w:t xml:space="preserve">Government policies</w:t>
            </w:r>
          </w:p>
        </w:tc>
        <w:tc>
          <w:tcPr/>
          <w:p>
            <w:pPr>
              <w:pStyle w:val="Compact"/>
              <w:jc w:val="left"/>
            </w:pPr>
            <w:r>
              <w:t xml:space="preserve">SCM (fuel sourcing); scheduling around curfews; SAF strategy</w:t>
            </w:r>
          </w:p>
        </w:tc>
        <w:tc>
          <w:tcPr/>
          <w:p>
            <w:pPr>
              <w:pStyle w:val="Compact"/>
              <w:jc w:val="left"/>
            </w:pPr>
            <w:r>
              <w:t xml:space="preserve">Inputs; sequencing &amp; scheduling</w:t>
            </w:r>
          </w:p>
        </w:tc>
      </w:tr>
      <w:tr>
        <w:tc>
          <w:tcPr/>
          <w:p>
            <w:pPr>
              <w:pStyle w:val="Compact"/>
              <w:jc w:val="left"/>
            </w:pPr>
            <w:r>
              <w:t xml:space="preserve">CSR</w:t>
            </w:r>
          </w:p>
        </w:tc>
        <w:tc>
          <w:tcPr/>
          <w:p>
            <w:pPr>
              <w:pStyle w:val="Compact"/>
              <w:jc w:val="left"/>
            </w:pPr>
            <w:r>
              <w:t xml:space="preserve">Ethical supply chain management; overcoming resistance fairly</w:t>
            </w:r>
          </w:p>
        </w:tc>
        <w:tc>
          <w:tcPr/>
          <w:p>
            <w:pPr>
              <w:pStyle w:val="Compact"/>
              <w:jc w:val="left"/>
            </w:pPr>
            <w:r>
              <w:t xml:space="preserve">Inputs (supplier choice); outputs (reputation/goodwill)</w:t>
            </w:r>
          </w:p>
        </w:tc>
      </w:tr>
    </w:tbl>
    <w:p>
      <w:pPr>
        <w:pStyle w:val="BodyText"/>
      </w:pPr>
      <w:r>
        <w:rPr>
          <w:bCs/>
          <w:b/>
        </w:rPr>
        <w:t xml:space="preserve">Strategy → process quick-reference (from the cheat sheet):</w:t>
      </w:r>
    </w:p>
    <w:p>
      <w:pPr>
        <w:numPr>
          <w:ilvl w:val="0"/>
          <w:numId w:val="1051"/>
        </w:numPr>
        <w:pStyle w:val="Compact"/>
      </w:pPr>
      <w:r>
        <w:t xml:space="preserve">Quality control → control + inputs; Quality assurance → monitoring + inputs; Quality improvement → improvement + inputs</w:t>
      </w:r>
    </w:p>
    <w:p>
      <w:pPr>
        <w:numPr>
          <w:ilvl w:val="0"/>
          <w:numId w:val="1051"/>
        </w:numPr>
        <w:pStyle w:val="Compact"/>
      </w:pPr>
      <w:r>
        <w:t xml:space="preserve">E-commerce → volume, streamlined inputs, technology; Global sourcing → inputs; Logistics → task design, sequencing &amp; scheduling</w:t>
      </w:r>
    </w:p>
    <w:p>
      <w:pPr>
        <w:numPr>
          <w:ilvl w:val="0"/>
          <w:numId w:val="1051"/>
        </w:numPr>
        <w:pStyle w:val="Compact"/>
      </w:pPr>
      <w:r>
        <w:t xml:space="preserve">Outsourcing → sequencing &amp; scheduling, technology, task design</w:t>
      </w:r>
    </w:p>
    <w:p>
      <w:pPr>
        <w:numPr>
          <w:ilvl w:val="0"/>
          <w:numId w:val="1051"/>
        </w:numPr>
        <w:pStyle w:val="Compact"/>
      </w:pPr>
      <w:r>
        <w:t xml:space="preserve">Retraining → sequencing &amp; scheduling; Redundancy payments → technology, process layout</w:t>
      </w:r>
    </w:p>
    <w:p>
      <w:pPr>
        <w:numPr>
          <w:ilvl w:val="0"/>
          <w:numId w:val="1051"/>
        </w:numPr>
        <w:pStyle w:val="Compact"/>
      </w:pPr>
      <w:r>
        <w:t xml:space="preserve">Economies of scale → inputs; R&amp;D → monitoring, control, improvement</w:t>
      </w:r>
    </w:p>
    <w:p>
      <w:pPr>
        <w:numPr>
          <w:ilvl w:val="0"/>
          <w:numId w:val="1051"/>
        </w:numPr>
        <w:pStyle w:val="Compact"/>
      </w:pPr>
      <w:r>
        <w:t xml:space="preserve">Performance objective (quality) → transformed + transforming resources, technology</w:t>
      </w:r>
    </w:p>
    <w:p>
      <w:pPr>
        <w:pStyle w:val="FirstParagraph"/>
      </w:pPr>
      <w:r>
        <w:rPr>
          <w:bCs/>
          <w:b/>
        </w:rPr>
        <w:t xml:space="preserve">Performance objective ↔ strategy pairs (HSC 2019-style):</w:t>
      </w:r>
    </w:p>
    <w:p>
      <w:pPr>
        <w:numPr>
          <w:ilvl w:val="0"/>
          <w:numId w:val="1052"/>
        </w:numPr>
        <w:pStyle w:val="Compact"/>
      </w:pPr>
      <w:r>
        <w:t xml:space="preserve">Leading-edge technology ↔ speed + quality (Project Sunrise: −4 hrs travel; quieter, better cabins)</w:t>
      </w:r>
    </w:p>
    <w:p>
      <w:pPr>
        <w:numPr>
          <w:ilvl w:val="0"/>
          <w:numId w:val="1052"/>
        </w:numPr>
        <w:pStyle w:val="Compact"/>
      </w:pPr>
      <w:r>
        <w:t xml:space="preserve">Global sourcing ↔ cost + long-term dependability (SAF supply secured to 2028+)</w:t>
      </w:r>
    </w:p>
    <w:p>
      <w:pPr>
        <w:numPr>
          <w:ilvl w:val="0"/>
          <w:numId w:val="1052"/>
        </w:numPr>
        <w:pStyle w:val="Compact"/>
      </w:pPr>
      <w:r>
        <w:t xml:space="preserve">SCM/logistics ↔ flexibility + customisation (10,000 suppliers absorbed the 132% flying rebound)</w:t>
      </w:r>
    </w:p>
    <w:p>
      <w:r>
        <w:pict>
          <v:rect style="width:0;height:1.5pt" o:hralign="center" o:hrstd="t" o:hr="t"/>
        </w:pict>
      </w:r>
    </w:p>
    <w:bookmarkEnd w:id="48"/>
    <w:bookmarkStart w:id="49" w:name="gold-stats-bank-memorise-fy25-first"/>
    <w:p>
      <w:pPr>
        <w:pStyle w:val="Heading2"/>
      </w:pPr>
      <w:r>
        <w:t xml:space="preserve">7. GOLD STATS BANK (memorise; FY25 first)</w:t>
      </w:r>
    </w:p>
    <w:p>
      <w:pPr>
        <w:pStyle w:val="FirstParagraph"/>
      </w:pPr>
      <w:r>
        <w:rPr>
          <w:bCs/>
          <w:b/>
        </w:rPr>
        <w:t xml:space="preserve">FY25 / 2025 (this financial year in your notes):</w:t>
      </w:r>
    </w:p>
    <w:p>
      <w:pPr>
        <w:numPr>
          <w:ilvl w:val="0"/>
          <w:numId w:val="1053"/>
        </w:numPr>
        <w:pStyle w:val="Compact"/>
      </w:pPr>
      <w:r>
        <w:t xml:space="preserve">Qantas Group carried</w:t>
      </w:r>
      <w:r>
        <w:t xml:space="preserve"> </w:t>
      </w:r>
      <w:r>
        <w:rPr>
          <w:bCs/>
          <w:b/>
        </w:rPr>
        <w:t xml:space="preserve">60% of domestic passengers in H1 FY25</w:t>
      </w:r>
      <w:r>
        <w:t xml:space="preserve">.</w:t>
      </w:r>
    </w:p>
    <w:p>
      <w:pPr>
        <w:numPr>
          <w:ilvl w:val="0"/>
          <w:numId w:val="1053"/>
        </w:numPr>
        <w:pStyle w:val="Compact"/>
      </w:pPr>
      <w:r>
        <w:rPr>
          <w:bCs/>
          <w:b/>
        </w:rPr>
        <w:t xml:space="preserve">+220,000 international seats</w:t>
      </w:r>
      <w:r>
        <w:t xml:space="preserve"> </w:t>
      </w:r>
      <w:r>
        <w:t xml:space="preserve">added FY25; 7.1M international seats in 2025 (2.5% above pre-COVID).</w:t>
      </w:r>
    </w:p>
    <w:p>
      <w:pPr>
        <w:numPr>
          <w:ilvl w:val="0"/>
          <w:numId w:val="1053"/>
        </w:numPr>
        <w:pStyle w:val="Compact"/>
      </w:pPr>
      <w:r>
        <w:rPr>
          <w:bCs/>
          <w:b/>
        </w:rPr>
        <w:t xml:space="preserve">28 A321XLRs delivered 2025</w:t>
      </w:r>
      <w:r>
        <w:t xml:space="preserve"> </w:t>
      </w:r>
      <w:r>
        <w:t xml:space="preserve">— ~17% less fuel, +15% passengers each.</w:t>
      </w:r>
    </w:p>
    <w:p>
      <w:pPr>
        <w:numPr>
          <w:ilvl w:val="0"/>
          <w:numId w:val="1053"/>
        </w:numPr>
        <w:pStyle w:val="Compact"/>
      </w:pPr>
      <w:r>
        <w:t xml:space="preserve">Further</w:t>
      </w:r>
      <w:r>
        <w:t xml:space="preserve"> </w:t>
      </w:r>
      <w:r>
        <w:rPr>
          <w:bCs/>
          <w:b/>
        </w:rPr>
        <w:t xml:space="preserve">$400M cost-out planned for 2025</w:t>
      </w:r>
      <w:r>
        <w:t xml:space="preserve"> </w:t>
      </w:r>
      <w:r>
        <w:t xml:space="preserve">(on top of $5bn cut over 6 years).</w:t>
      </w:r>
    </w:p>
    <w:p>
      <w:pPr>
        <w:numPr>
          <w:ilvl w:val="0"/>
          <w:numId w:val="1053"/>
        </w:numPr>
        <w:pStyle w:val="Compact"/>
      </w:pPr>
      <w:r>
        <w:rPr>
          <w:bCs/>
          <w:b/>
        </w:rPr>
        <w:t xml:space="preserve">20M litres of blended SAF from California starting 2025</w:t>
      </w:r>
      <w:r>
        <w:t xml:space="preserve">.</w:t>
      </w:r>
    </w:p>
    <w:p>
      <w:pPr>
        <w:numPr>
          <w:ilvl w:val="0"/>
          <w:numId w:val="1053"/>
        </w:numPr>
        <w:pStyle w:val="Compact"/>
      </w:pPr>
      <w:r>
        <w:t xml:space="preserve">Project Sunrise peak spend</w:t>
      </w:r>
      <w:r>
        <w:t xml:space="preserve"> </w:t>
      </w:r>
      <w:r>
        <w:rPr>
          <w:bCs/>
          <w:b/>
        </w:rPr>
        <w:t xml:space="preserve">$1.2bn into FY25–26</w:t>
      </w:r>
      <w:r>
        <w:t xml:space="preserve">; launch mid-2026.</w:t>
      </w:r>
    </w:p>
    <w:p>
      <w:pPr>
        <w:numPr>
          <w:ilvl w:val="0"/>
          <w:numId w:val="1053"/>
        </w:numPr>
        <w:pStyle w:val="Compact"/>
      </w:pPr>
      <w:r>
        <w:t xml:space="preserve">Qantas Freight revenue</w:t>
      </w:r>
      <w:r>
        <w:t xml:space="preserve"> </w:t>
      </w:r>
      <w:r>
        <w:rPr>
          <w:bCs/>
          <w:b/>
        </w:rPr>
        <w:t xml:space="preserve">+11% in 1H FY25</w:t>
      </w:r>
      <w:r>
        <w:t xml:space="preserve">; Loyalty EBIT $255M 1H FY25.</w:t>
      </w:r>
    </w:p>
    <w:p>
      <w:pPr>
        <w:numPr>
          <w:ilvl w:val="0"/>
          <w:numId w:val="1053"/>
        </w:numPr>
        <w:pStyle w:val="Compact"/>
      </w:pPr>
      <w:r>
        <w:t xml:space="preserve">Airline Ratings 2025:</w:t>
      </w:r>
      <w:r>
        <w:t xml:space="preserve"> </w:t>
      </w:r>
      <w:r>
        <w:rPr>
          <w:bCs/>
          <w:b/>
        </w:rPr>
        <w:t xml:space="preserve">#2 safest airline in the world</w:t>
      </w:r>
      <w:r>
        <w:t xml:space="preserve">; Skytrax recovered to 14th (2025).</w:t>
      </w:r>
    </w:p>
    <w:p>
      <w:pPr>
        <w:numPr>
          <w:ilvl w:val="0"/>
          <w:numId w:val="1053"/>
        </w:numPr>
        <w:pStyle w:val="Compact"/>
      </w:pPr>
      <w:r>
        <w:t xml:space="preserve">ACCC ghost-flights settlement paid:</w:t>
      </w:r>
      <w:r>
        <w:t xml:space="preserve"> </w:t>
      </w:r>
      <w:r>
        <w:rPr>
          <w:bCs/>
          <w:b/>
        </w:rPr>
        <w:t xml:space="preserve">$100M penalty + $20M refunds</w:t>
      </w:r>
      <w:r>
        <w:t xml:space="preserve"> </w:t>
      </w:r>
      <w:r>
        <w:t xml:space="preserve">(ordered Oct 2024).</w:t>
      </w:r>
    </w:p>
    <w:p>
      <w:pPr>
        <w:pStyle w:val="FirstParagraph"/>
      </w:pPr>
      <w:r>
        <w:rPr>
          <w:bCs/>
          <w:b/>
        </w:rPr>
        <w:t xml:space="preserve">FY24 (previous year — still fresh):</w:t>
      </w:r>
    </w:p>
    <w:p>
      <w:pPr>
        <w:numPr>
          <w:ilvl w:val="0"/>
          <w:numId w:val="1054"/>
        </w:numPr>
        <w:pStyle w:val="Compact"/>
      </w:pPr>
      <w:r>
        <w:t xml:space="preserve">Revenue</w:t>
      </w:r>
      <w:r>
        <w:t xml:space="preserve"> </w:t>
      </w:r>
      <w:r>
        <w:rPr>
          <w:bCs/>
          <w:b/>
        </w:rPr>
        <w:t xml:space="preserve">$21.94bn (+10.7%)</w:t>
      </w:r>
      <w:r>
        <w:t xml:space="preserve">; underlying profit before tax</w:t>
      </w:r>
      <w:r>
        <w:t xml:space="preserve"> </w:t>
      </w:r>
      <w:r>
        <w:rPr>
          <w:bCs/>
          <w:b/>
        </w:rPr>
        <w:t xml:space="preserve">$2.08bn</w:t>
      </w:r>
      <w:r>
        <w:t xml:space="preserve">; 51.8M passengers.</w:t>
      </w:r>
    </w:p>
    <w:p>
      <w:pPr>
        <w:numPr>
          <w:ilvl w:val="0"/>
          <w:numId w:val="1054"/>
        </w:numPr>
        <w:pStyle w:val="Compact"/>
      </w:pPr>
      <w:r>
        <w:t xml:space="preserve">Unit cost</w:t>
      </w:r>
      <w:r>
        <w:t xml:space="preserve"> </w:t>
      </w:r>
      <w:r>
        <w:rPr>
          <w:bCs/>
          <w:b/>
        </w:rPr>
        <w:t xml:space="preserve">9.73c/ASK, down 4.5%</w:t>
      </w:r>
      <w:r>
        <w:t xml:space="preserve"> </w:t>
      </w:r>
      <w:r>
        <w:t xml:space="preserve">from FY23.</w:t>
      </w:r>
    </w:p>
    <w:p>
      <w:pPr>
        <w:numPr>
          <w:ilvl w:val="0"/>
          <w:numId w:val="1054"/>
        </w:numPr>
        <w:pStyle w:val="Compact"/>
      </w:pPr>
      <w:r>
        <w:rPr>
          <w:bCs/>
          <w:b/>
        </w:rPr>
        <w:t xml:space="preserve">OTP 80%, cancellations 2.5%</w:t>
      </w:r>
      <w:r>
        <w:t xml:space="preserve"> </w:t>
      </w:r>
      <w:r>
        <w:t xml:space="preserve">(vs 44% and 6.7% in 2022); mishandled bags −30%.</w:t>
      </w:r>
    </w:p>
    <w:p>
      <w:pPr>
        <w:numPr>
          <w:ilvl w:val="0"/>
          <w:numId w:val="1054"/>
        </w:numPr>
        <w:pStyle w:val="Compact"/>
      </w:pPr>
      <w:r>
        <w:t xml:space="preserve">Domestic NPS</w:t>
      </w:r>
      <w:r>
        <w:t xml:space="preserve"> </w:t>
      </w:r>
      <w:r>
        <w:rPr>
          <w:bCs/>
          <w:b/>
        </w:rPr>
        <w:t xml:space="preserve">+24 points</w:t>
      </w:r>
      <w:r>
        <w:t xml:space="preserve">; Q4 FY24 OTP +10 pts / NPS +22 pts vs Q2.</w:t>
      </w:r>
    </w:p>
    <w:p>
      <w:pPr>
        <w:numPr>
          <w:ilvl w:val="0"/>
          <w:numId w:val="1054"/>
        </w:numPr>
        <w:pStyle w:val="Compact"/>
      </w:pPr>
      <w:r>
        <w:rPr>
          <w:bCs/>
          <w:b/>
        </w:rPr>
        <w:t xml:space="preserve">$230M</w:t>
      </w:r>
      <w:r>
        <w:t xml:space="preserve"> </w:t>
      </w:r>
      <w:r>
        <w:t xml:space="preserve">digital investment;</w:t>
      </w:r>
      <w:r>
        <w:t xml:space="preserve"> </w:t>
      </w:r>
      <w:r>
        <w:rPr>
          <w:bCs/>
          <w:b/>
        </w:rPr>
        <w:t xml:space="preserve">$100M</w:t>
      </w:r>
      <w:r>
        <w:t xml:space="preserve"> </w:t>
      </w:r>
      <w:r>
        <w:t xml:space="preserve">lounges;</w:t>
      </w:r>
      <w:r>
        <w:t xml:space="preserve"> </w:t>
      </w:r>
      <w:r>
        <w:rPr>
          <w:bCs/>
          <w:b/>
        </w:rPr>
        <w:t xml:space="preserve">$12bn fleet renewal</w:t>
      </w:r>
      <w:r>
        <w:t xml:space="preserve"> </w:t>
      </w:r>
      <w:r>
        <w:t xml:space="preserve">begun (11 aircraft delivered).</w:t>
      </w:r>
    </w:p>
    <w:p>
      <w:pPr>
        <w:numPr>
          <w:ilvl w:val="0"/>
          <w:numId w:val="1054"/>
        </w:numPr>
        <w:pStyle w:val="Compact"/>
      </w:pPr>
      <w:r>
        <w:t xml:space="preserve">Load factor</w:t>
      </w:r>
      <w:r>
        <w:t xml:space="preserve"> </w:t>
      </w:r>
      <w:r>
        <w:rPr>
          <w:bCs/>
          <w:b/>
        </w:rPr>
        <w:t xml:space="preserve">83%</w:t>
      </w:r>
      <w:r>
        <w:t xml:space="preserve"> </w:t>
      </w:r>
      <w:r>
        <w:t xml:space="preserve">(FY23 and FY24); Jetstar sold 11M fares under $100.</w:t>
      </w:r>
    </w:p>
    <w:p>
      <w:pPr>
        <w:pStyle w:val="FirstParagraph"/>
      </w:pPr>
      <w:r>
        <w:rPr>
          <w:bCs/>
          <w:b/>
        </w:rPr>
        <w:t xml:space="preserve">Timeless structural stats:</w:t>
      </w:r>
    </w:p>
    <w:p>
      <w:pPr>
        <w:numPr>
          <w:ilvl w:val="0"/>
          <w:numId w:val="1055"/>
        </w:numPr>
        <w:pStyle w:val="Compact"/>
      </w:pPr>
      <w:r>
        <w:t xml:space="preserve">$1 billion redundancy payments since 2020; 1,700 ground handlers outsourced (High Court: illegal, Sept 2023) saving ~$100M/yr.</w:t>
      </w:r>
    </w:p>
    <w:p>
      <w:pPr>
        <w:numPr>
          <w:ilvl w:val="0"/>
          <w:numId w:val="1055"/>
        </w:numPr>
        <w:pStyle w:val="Compact"/>
      </w:pPr>
      <w:r>
        <w:t xml:space="preserve">Net zero 2050; 25% emissions cut by 2030; 10% SAF 2030 / 60% 2050; $400M Climate Fund; 500M litres SAF p.a. from 2028.</w:t>
      </w:r>
    </w:p>
    <w:p>
      <w:pPr>
        <w:numPr>
          <w:ilvl w:val="0"/>
          <w:numId w:val="1055"/>
        </w:numPr>
        <w:pStyle w:val="Compact"/>
      </w:pPr>
      <w:r>
        <w:t xml:space="preserve">~10,000 suppliers / ~$12bn spend; 97% of sales online; A-checks every 400–600 flight hours; 35-minute turnarounds.</w:t>
      </w:r>
    </w:p>
    <w:p>
      <w:pPr>
        <w:numPr>
          <w:ilvl w:val="0"/>
          <w:numId w:val="1055"/>
        </w:numPr>
        <w:pStyle w:val="Compact"/>
      </w:pPr>
      <w:r>
        <w:t xml:space="preserve">70% of the 40 international airlines serving Australia are government-supported — Qantas is not.</w:t>
      </w:r>
    </w:p>
    <w:p>
      <w:pPr>
        <w:numPr>
          <w:ilvl w:val="0"/>
          <w:numId w:val="1055"/>
        </w:numPr>
        <w:pStyle w:val="Compact"/>
      </w:pPr>
      <w:r>
        <w:t xml:space="preserve">27,000+ employees (93% in Australia), growing to ~32,000 by 2033.</w:t>
      </w:r>
    </w:p>
    <w:p>
      <w:r>
        <w:pict>
          <v:rect style="width:0;height:1.5pt" o:hralign="center" o:hrstd="t" o:hr="t"/>
        </w:pict>
      </w:r>
    </w:p>
    <w:bookmarkEnd w:id="49"/>
    <w:bookmarkStart w:id="50" w:name="language-bank"/>
    <w:p>
      <w:pPr>
        <w:pStyle w:val="Heading2"/>
      </w:pPr>
      <w:r>
        <w:t xml:space="preserve">8. LANGUAGE BANK</w:t>
      </w:r>
    </w:p>
    <w:p>
      <w:pPr>
        <w:pStyle w:val="FirstParagraph"/>
      </w:pPr>
      <w:r>
        <w:rPr>
          <w:bCs/>
          <w:b/>
        </w:rPr>
        <w:t xml:space="preserve">Linking scaffolds:</w:t>
      </w:r>
    </w:p>
    <w:p>
      <w:pPr>
        <w:numPr>
          <w:ilvl w:val="0"/>
          <w:numId w:val="1056"/>
        </w:numPr>
        <w:pStyle w:val="Compact"/>
      </w:pPr>
      <w:r>
        <w:t xml:space="preserve">“</w:t>
      </w:r>
      <w:r>
        <w:t xml:space="preserve">In response to the influence of …, businesses should employ … which refers to …</w:t>
      </w:r>
      <w:r>
        <w:t xml:space="preserve">”</w:t>
      </w:r>
    </w:p>
    <w:p>
      <w:pPr>
        <w:numPr>
          <w:ilvl w:val="0"/>
          <w:numId w:val="1056"/>
        </w:numPr>
        <w:pStyle w:val="Compact"/>
      </w:pPr>
      <w:r>
        <w:t xml:space="preserve">“</w:t>
      </w:r>
      <w:r>
        <w:t xml:space="preserve">To bolster the process of …, businesses should employ …</w:t>
      </w:r>
      <w:r>
        <w:t xml:space="preserve">”</w:t>
      </w:r>
    </w:p>
    <w:p>
      <w:pPr>
        <w:numPr>
          <w:ilvl w:val="0"/>
          <w:numId w:val="1056"/>
        </w:numPr>
        <w:pStyle w:val="Compact"/>
      </w:pPr>
      <w:r>
        <w:t xml:space="preserve">“</w:t>
      </w:r>
      <w:r>
        <w:t xml:space="preserve">As a [syllabus dot point], [sub-dot-point] refers to …</w:t>
      </w:r>
      <w:r>
        <w:t xml:space="preserve">”</w:t>
      </w:r>
    </w:p>
    <w:p>
      <w:pPr>
        <w:pStyle w:val="FirstParagraph"/>
      </w:pPr>
      <w:r>
        <w:rPr>
          <w:bCs/>
          <w:b/>
        </w:rPr>
        <w:t xml:space="preserve">Judgement/evaluation phrases (underline these in the exam):</w:t>
      </w:r>
    </w:p>
    <w:p>
      <w:pPr>
        <w:numPr>
          <w:ilvl w:val="0"/>
          <w:numId w:val="1057"/>
        </w:numPr>
        <w:pStyle w:val="Compact"/>
      </w:pPr>
      <w:r>
        <w:t xml:space="preserve">“</w:t>
      </w:r>
      <w:r>
        <w:t xml:space="preserve">Based on the above criteria, Qantas have been astoundingly effective in responding to the influence of …</w:t>
      </w:r>
      <w:r>
        <w:t xml:space="preserve">”</w:t>
      </w:r>
    </w:p>
    <w:p>
      <w:pPr>
        <w:numPr>
          <w:ilvl w:val="0"/>
          <w:numId w:val="1057"/>
        </w:numPr>
        <w:pStyle w:val="Compact"/>
      </w:pPr>
      <w:r>
        <w:t xml:space="preserve">“</w:t>
      </w:r>
      <w:r>
        <w:t xml:space="preserve">Qantas has implemented … and achieved … (cause and effect)</w:t>
      </w:r>
      <w:r>
        <w:t xml:space="preserve">”</w:t>
      </w:r>
    </w:p>
    <w:p>
      <w:pPr>
        <w:numPr>
          <w:ilvl w:val="0"/>
          <w:numId w:val="1057"/>
        </w:numPr>
        <w:pStyle w:val="Compact"/>
      </w:pPr>
      <w:r>
        <w:t xml:space="preserve">“</w:t>
      </w:r>
      <w:r>
        <w:t xml:space="preserve">By …, Qantas have proven their ability to successfully attain …</w:t>
      </w:r>
      <w:r>
        <w:t xml:space="preserve">”</w:t>
      </w:r>
    </w:p>
    <w:p>
      <w:pPr>
        <w:numPr>
          <w:ilvl w:val="0"/>
          <w:numId w:val="1057"/>
        </w:numPr>
        <w:pStyle w:val="Compact"/>
      </w:pPr>
      <w:r>
        <w:t xml:space="preserve">“</w:t>
      </w:r>
      <w:r>
        <w:t xml:space="preserve">…illustrates the success of Qantas’ … strategy</w:t>
      </w:r>
      <w:r>
        <w:t xml:space="preserve">”</w:t>
      </w:r>
    </w:p>
    <w:p>
      <w:pPr>
        <w:pStyle w:val="FirstParagraph"/>
      </w:pPr>
      <w:r>
        <w:rPr>
          <w:bCs/>
          <w:b/>
        </w:rPr>
        <w:t xml:space="preserve">Qantas paragraph openers:</w:t>
      </w:r>
    </w:p>
    <w:p>
      <w:pPr>
        <w:numPr>
          <w:ilvl w:val="0"/>
          <w:numId w:val="1058"/>
        </w:numPr>
        <w:pStyle w:val="Compact"/>
      </w:pPr>
      <w:r>
        <w:t xml:space="preserve">“</w:t>
      </w:r>
      <w:r>
        <w:t xml:space="preserve">Qantas, Australia’s flagship airline, stands as a leading case in global aviation resilience and strategic innovation…</w:t>
      </w:r>
      <w:r>
        <w:t xml:space="preserve">”</w:t>
      </w:r>
    </w:p>
    <w:p>
      <w:pPr>
        <w:numPr>
          <w:ilvl w:val="0"/>
          <w:numId w:val="1058"/>
        </w:numPr>
        <w:pStyle w:val="Compact"/>
      </w:pPr>
      <w:r>
        <w:t xml:space="preserve">“</w:t>
      </w:r>
      <w:r>
        <w:t xml:space="preserve">Qantas demonstrates that…</w:t>
      </w:r>
      <w:r>
        <w:t xml:space="preserve">”</w:t>
      </w:r>
      <w:r>
        <w:t xml:space="preserve"> </w:t>
      </w:r>
      <w:r>
        <w:t xml:space="preserve">/</w:t>
      </w:r>
      <w:r>
        <w:t xml:space="preserve"> </w:t>
      </w:r>
      <w:r>
        <w:t xml:space="preserve">“</w:t>
      </w:r>
      <w:r>
        <w:t xml:space="preserve">Qantas implements an extensive…</w:t>
      </w:r>
      <w:r>
        <w:t xml:space="preserve">”</w:t>
      </w:r>
      <w:r>
        <w:t xml:space="preserve"> </w:t>
      </w:r>
      <w:r>
        <w:t xml:space="preserve">/</w:t>
      </w:r>
      <w:r>
        <w:t xml:space="preserve"> </w:t>
      </w:r>
      <w:r>
        <w:t xml:space="preserve">“</w:t>
      </w:r>
      <w:r>
        <w:t xml:space="preserve">Qantas has an extensive framework surrounding…</w:t>
      </w:r>
      <w:r>
        <w:t xml:space="preserve">”</w:t>
      </w:r>
    </w:p>
    <w:p>
      <w:pPr>
        <w:pStyle w:val="FirstParagraph"/>
      </w:pPr>
      <w:r>
        <w:rPr>
          <w:bCs/>
          <w:b/>
        </w:rPr>
        <w:t xml:space="preserve">Conclusion closer:</w:t>
      </w:r>
    </w:p>
    <w:p>
      <w:pPr>
        <w:numPr>
          <w:ilvl w:val="0"/>
          <w:numId w:val="1059"/>
        </w:numPr>
        <w:pStyle w:val="Compact"/>
      </w:pPr>
      <w:r>
        <w:t xml:space="preserve">“</w:t>
      </w:r>
      <w:r>
        <w:t xml:space="preserve">Under the guidance of Vanessa Hudson, Qantas has seen a shift away from the negative commentary with a 132% increase in flying.</w:t>
      </w:r>
      <w:r>
        <w:t xml:space="preserve">”</w:t>
      </w:r>
      <w:r>
        <w:t xml:space="preserve"> </w:t>
      </w:r>
      <w:r>
        <w:t xml:space="preserve">(Swap in an FY25 stat for extra currency: 60% domestic share H1 FY25, or the $400M 2025 cost-out.)</w:t>
      </w:r>
    </w:p>
    <w:p>
      <w:r>
        <w:pict>
          <v:rect style="width:0;height:1.5pt" o:hralign="center" o:hrstd="t" o:hr="t"/>
        </w:pict>
      </w:r>
    </w:p>
    <w:p>
      <w:pPr>
        <w:pStyle w:val="FirstParagraph"/>
      </w:pPr>
      <w:r>
        <w:rPr>
          <w:iCs/>
          <w:i/>
        </w:rPr>
        <w:t xml:space="preserve">Sources: your Google Drive only — Operations Chunks 2–4 (Charlie Dale), AC HSC Topic 3, OJ/Taj/Taubs operations notes, Operations Cheat Sheet, Mind Map, Palm Cards, Business Studies Definitions, AY Operations Summary Sheets, the 92o100 + Extended Response Structure guides, OJ ER Openers, AC ER essay plans, Recent ER Questions, SYLLABUS.pdf, and the Qantas folder (AAPockley Syllabus Case Study — July 2026 update, Qantas Stat Sheets, JD/OJ/BD, Macfarlane, Qantas Case Studies, Taubs Fact Sheets). Chunk 1 (role of operations management) intentionally excluded.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Extended Response ��� Master Notes (Qantas)</dc:title>
  <dc:creator/>
  <cp:keywords/>
  <dcterms:created xsi:type="dcterms:W3CDTF">2026-07-22T08:51:03Z</dcterms:created>
  <dcterms:modified xsi:type="dcterms:W3CDTF">2026-07-22T08:51:03Z</dcterms:modified>
</cp:coreProperties>
</file>

<file path=docProps/custom.xml><?xml version="1.0" encoding="utf-8"?>
<Properties xmlns="http://schemas.openxmlformats.org/officeDocument/2006/custom-properties" xmlns:vt="http://schemas.openxmlformats.org/officeDocument/2006/docPropsVTypes"/>
</file>