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before="120"/>
      </w:pPr>
      <w:r>
        <w:rPr>
          <w:rFonts w:ascii="Aptos" w:cs="Aptos" w:eastAsia="Aptos" w:hAnsi="Aptos"/>
          <w:b/>
          <w:bCs/>
          <w:color w:val="14171D"/>
          <w:sz w:val="68"/>
          <w:szCs w:val="68"/>
        </w:rPr>
        <w:t xml:space="preserve">Operations — exam focus</w:t>
      </w:r>
    </w:p>
    <w:p>
      <w:pPr>
        <w:pBdr>
          <w:bottom w:val="single" w:color="14171D" w:sz="10" w:space="8"/>
        </w:pBdr>
        <w:spacing w:after="260" w:before="200"/>
      </w:pPr>
      <w:r>
        <w:rPr>
          <w:rFonts w:ascii="Cambria" w:cs="Cambria" w:eastAsia="Cambria" w:hAnsi="Cambria"/>
          <w:color w:val="14171D"/>
          <w:sz w:val="25"/>
          <w:szCs w:val="25"/>
        </w:rPr>
        <w:t xml:space="preserve">Short-answer practice on the points you flagged</w:t>
      </w:r>
    </w:p>
    <w:p>
      <w:pPr>
        <w:spacing w:after="80"/>
      </w:pPr>
      <w:r>
        <w:rPr>
          <w:rFonts w:ascii="Aptos" w:cs="Aptos" w:eastAsia="Aptos" w:hAnsi="Aptos"/>
          <w:color w:val="14171D"/>
          <w:sz w:val="20"/>
          <w:szCs w:val="20"/>
        </w:rPr>
        <w:t xml:space="preserve">15 short-answer questions across 3 syllabus points</w:t>
      </w:r>
    </w:p>
    <w:p>
      <w:pPr>
        <w:spacing w:after="300"/>
      </w:pPr>
      <w:r>
        <w:rPr>
          <w:rFonts w:ascii="Aptos" w:cs="Aptos" w:eastAsia="Aptos" w:hAnsi="Aptos"/>
          <w:color w:val="5D6673"/>
          <w:sz w:val="19"/>
          <w:szCs w:val="19"/>
        </w:rPr>
        <w:t xml:space="preserve">Drawn from NESA HSC 2019–2023, school trial papers 2023–24, and topic question banks.</w:t>
      </w:r>
    </w:p>
    <w:p>
      <w:pPr>
        <w:pStyle w:val="ListParagraph"/>
        <w:numPr>
          <w:ilvl w:val="0"/>
          <w:numId w:val="1"/>
        </w:numPr>
        <w:spacing w:after="70"/>
      </w:pPr>
      <w:r>
        <w:rPr>
          <w:rFonts w:ascii="Aptos" w:cs="Aptos" w:eastAsia="Aptos" w:hAnsi="Aptos"/>
          <w:color w:val="14171D"/>
          <w:sz w:val="19"/>
          <w:szCs w:val="19"/>
        </w:rPr>
        <w:t xml:space="preserve">Short answer only — no multiple choice, and no 20-mark extended responses.</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w:t>
      </w:r>
    </w:p>
    <w:p>
      <w:pPr>
        <w:pStyle w:val="ListParagraph"/>
        <w:numPr>
          <w:ilvl w:val="0"/>
          <w:numId w:val="1"/>
        </w:numPr>
        <w:spacing w:after="70"/>
      </w:pPr>
      <w:r>
        <w:rPr>
          <w:rFonts w:ascii="Aptos" w:cs="Aptos" w:eastAsia="Aptos" w:hAnsi="Aptos"/>
          <w:color w:val="14171D"/>
          <w:sz w:val="19"/>
          <w:szCs w:val="19"/>
        </w:rPr>
        <w:t xml:space="preserve">A question testing two of these points is printed once and cross-referenced from the other.</w:t>
      </w:r>
    </w:p>
    <w:p>
      <w:r>
        <w:br w:type="page"/>
      </w:r>
    </w:p>
    <w:p>
      <w:pPr>
        <w:spacing w:after="100"/>
      </w:pPr>
      <w:r>
        <w:rPr>
          <w:rFonts w:ascii="Aptos" w:cs="Aptos" w:eastAsia="Aptos" w:hAnsi="Aptos"/>
          <w:b/>
          <w:bCs/>
          <w:caps/>
          <w:color w:val="5D6673"/>
          <w:spacing w:val="24"/>
          <w:sz w:val="15"/>
          <w:szCs w:val="15"/>
        </w:rPr>
        <w:t xml:space="preserve">CONTENTS</w:t>
      </w:r>
    </w:p>
    <w:p>
      <w:pPr>
        <w:pBdr>
          <w:bottom w:val="single" w:color="0F766E" w:sz="4" w:space="4"/>
        </w:pBdr>
        <w:spacing w:after="40" w:before="220"/>
      </w:pPr>
      <w:r>
        <w:rPr>
          <w:rFonts w:ascii="Aptos" w:cs="Aptos" w:eastAsia="Aptos" w:hAnsi="Aptos"/>
          <w:b/>
          <w:bCs/>
          <w:color w:val="0F766E"/>
          <w:sz w:val="21"/>
          <w:szCs w:val="21"/>
        </w:rPr>
        <w:t xml:space="preserve">Operations</w:t>
      </w:r>
    </w:p>
    <w:p>
      <w:pPr>
        <w:spacing w:after="20"/>
        <w:ind w:left="316"/>
      </w:pPr>
      <w:r>
        <w:rPr>
          <w:rFonts w:ascii="Aptos" w:cs="Aptos" w:eastAsia="Aptos" w:hAnsi="Aptos"/>
          <w:color w:val="14171D"/>
          <w:sz w:val="18"/>
          <w:szCs w:val="18"/>
        </w:rPr>
        <w:t xml:space="preserve">Inventory management</w:t>
      </w:r>
      <w:r>
        <w:ptab w:alignment="right" w:relativeTo="margin" w:leader="dot"/>
      </w:r>
      <w:r>
        <w:rPr>
          <w:rFonts w:ascii="Aptos" w:cs="Aptos" w:eastAsia="Aptos" w:hAnsi="Aptos"/>
          <w:b/>
          <w:bCs/>
          <w:color w:val="0F766E"/>
          <w:sz w:val="18"/>
          <w:szCs w:val="18"/>
        </w:rPr>
        <w:t xml:space="preserve">5</w:t>
      </w:r>
    </w:p>
    <w:p>
      <w:pPr>
        <w:spacing w:after="20"/>
        <w:ind w:left="316"/>
      </w:pPr>
      <w:r>
        <w:rPr>
          <w:rFonts w:ascii="Aptos" w:cs="Aptos" w:eastAsia="Aptos" w:hAnsi="Aptos"/>
          <w:color w:val="14171D"/>
          <w:sz w:val="18"/>
          <w:szCs w:val="18"/>
        </w:rPr>
        <w:t xml:space="preserve">Global factors</w:t>
      </w:r>
      <w:r>
        <w:ptab w:alignment="right" w:relativeTo="margin" w:leader="dot"/>
      </w:r>
      <w:r>
        <w:rPr>
          <w:rFonts w:ascii="Aptos" w:cs="Aptos" w:eastAsia="Aptos" w:hAnsi="Aptos"/>
          <w:b/>
          <w:bCs/>
          <w:color w:val="0F766E"/>
          <w:sz w:val="18"/>
          <w:szCs w:val="18"/>
        </w:rPr>
        <w:t xml:space="preserve">5</w:t>
      </w:r>
    </w:p>
    <w:p>
      <w:pPr>
        <w:spacing w:after="20"/>
        <w:ind w:left="316"/>
      </w:pPr>
      <w:r>
        <w:rPr>
          <w:rFonts w:ascii="Aptos" w:cs="Aptos" w:eastAsia="Aptos" w:hAnsi="Aptos"/>
          <w:color w:val="14171D"/>
          <w:sz w:val="18"/>
          <w:szCs w:val="18"/>
        </w:rPr>
        <w:t xml:space="preserve">Corporate social responsibility</w:t>
      </w:r>
      <w:r>
        <w:ptab w:alignment="right" w:relativeTo="margin" w:leader="dot"/>
      </w:r>
      <w:r>
        <w:rPr>
          <w:rFonts w:ascii="Aptos" w:cs="Aptos" w:eastAsia="Aptos" w:hAnsi="Aptos"/>
          <w:b/>
          <w:bCs/>
          <w:color w:val="0F766E"/>
          <w:sz w:val="18"/>
          <w:szCs w:val="18"/>
        </w:rPr>
        <w:t xml:space="preserve">5</w:t>
      </w:r>
    </w:p>
    <w:p>
      <w:pPr>
        <w:pageBreakBefore/>
        <w:spacing w:after="40" w:before="0"/>
      </w:pPr>
      <w:r>
        <w:rPr>
          <w:rFonts w:ascii="Aptos" w:cs="Aptos" w:eastAsia="Aptos" w:hAnsi="Aptos"/>
          <w:b/>
          <w:bCs/>
          <w:caps/>
          <w:color w:val="0F766E"/>
          <w:spacing w:val="50"/>
          <w:sz w:val="16"/>
          <w:szCs w:val="16"/>
        </w:rPr>
        <w:t xml:space="preserve">TOPIC</w:t>
      </w:r>
    </w:p>
    <w:p>
      <w:pPr>
        <w:pStyle w:val="Heading1"/>
        <w:pBdr>
          <w:bottom w:val="single" w:color="0F766E" w:sz="8" w:space="8"/>
        </w:pBdr>
        <w:spacing w:after="200" w:before="0"/>
      </w:pPr>
      <w:r>
        <w:rPr>
          <w:rFonts w:ascii="Aptos" w:cs="Aptos" w:eastAsia="Aptos" w:hAnsi="Aptos"/>
          <w:b/>
          <w:bCs/>
          <w:color w:val="14171D"/>
          <w:sz w:val="38"/>
          <w:szCs w:val="38"/>
        </w:rPr>
        <w:t xml:space="preserve">Operations</w:t>
      </w:r>
    </w:p>
    <w:p>
      <w:pPr>
        <w:pStyle w:val="Heading2"/>
        <w:keepNext/>
        <w:spacing w:after="60" w:before="360"/>
      </w:pPr>
      <w:r>
        <w:rPr>
          <w:rFonts w:ascii="Aptos" w:cs="Aptos" w:eastAsia="Aptos" w:hAnsi="Aptos"/>
          <w:b/>
          <w:bCs/>
          <w:color w:val="0F766E"/>
          <w:sz w:val="24"/>
          <w:szCs w:val="24"/>
        </w:rPr>
        <w:t xml:space="preserve">Inventory management</w:t>
      </w:r>
    </w:p>
    <w:p>
      <w:pPr>
        <w:keepNext/>
        <w:spacing w:after="100" w:before="320"/>
      </w:pPr>
      <w:r>
        <w:rPr>
          <w:rFonts w:ascii="Aptos" w:cs="Aptos" w:eastAsia="Aptos" w:hAnsi="Aptos"/>
          <w:b/>
          <w:bCs/>
          <w:color w:val="0F766E"/>
          <w:sz w:val="21"/>
          <w:szCs w:val="21"/>
        </w:rPr>
        <w:t xml:space="preserve">1.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ONE inventory management strategy Buffy’s Florist Pty Ltd could use in the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Recommend an inventory management system that can be used by this business to better manage stock.</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Style Furniture Pty Ltd is an Australian business that manufactures and sells furniture in Sydney. The business is holding excess stock which is difficult to sell. Management is attempting to improve its furniture production and reduce the cost of its operations processes. It is also investigating if outsourcing its operations processes to an overseas manufacturer or investing in technology will assist it in achieving its goals.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ONE disadvantage of holding stock for the car retailer.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Recommend and justify an inventory management system this business should use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Rebecca owns and operates a health food business. Due to an increase in competition from large retail chains, she needs to revise her operational strategies. A problem that her customers have identified is products that are consistently 'out of stock', as well as damaged goods in need of replacing.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Recommend an appropriate inventory management strategy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Michael would like to open a new burger restaurant.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0F766E"/>
          <w:sz w:val="24"/>
          <w:szCs w:val="24"/>
        </w:rPr>
        <w:t xml:space="preserve">Global factors</w:t>
      </w:r>
    </w:p>
    <w:p>
      <w:pPr>
        <w:keepNext/>
        <w:spacing w:after="100" w:before="320"/>
      </w:pPr>
      <w:r>
        <w:rPr>
          <w:rFonts w:ascii="Aptos" w:cs="Aptos" w:eastAsia="Aptos" w:hAnsi="Aptos"/>
          <w:b/>
          <w:bCs/>
          <w:color w:val="0F766E"/>
          <w:sz w:val="21"/>
          <w:szCs w:val="21"/>
        </w:rPr>
        <w:t xml:space="preserve">6.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ONE potential issue this business could face in relation to both cost and quality of outputs.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An Australian tyre manufacturer is expanding its business. In order to reduce operating costs and increase sales and profit, rubber will be sourced from the global market. The business wants to: maintain quality outputs; achieve economies of scale.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Explain the benefits of achieving economies of scale for both the business and consumers.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An Australian tyre manufacturer is expanding its business. In order to reduce operating costs and increase sales and profit, rubber will be sourced from the global market. The business wants to: maintain quality outputs; achieve economies of scale.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the operations strategies of global sourcing and economies of scale might be beneficial to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Sushi Train — a successful global Japanese fast food company rapidly expanding in Australia. Customers are attracted to its unique process layout, in which little plates of sushi rotate around on a train-style system. Customers take meals directly from the train and watch their meals being produced in front of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What are the advantages of this business outsourcing its operations process overseas.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Style Furniture Pty Ltd is an Australian business that manufactures and sells furniture in Sydney. The business is holding excess stock which is difficult to sell. Management is attempting to improve its furniture production and reduce the cost of its operations processes. It is also investigating if outsourcing its operations processes to an overseas manufacturer or investing in technology will assist it in achieving its goals.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10.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Recommend TWO global factors that HiTel should implement to meet cost and speed performance objectives.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HiTel is a leading Australian electronics company expanding rapidly in the Asia Pacific region. It is moving its Sydney-based manufacturing to India. The cost of the change is forecast at $40 million, it will take six months to implement, and 250 staff will be impacted.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0F766E"/>
          <w:sz w:val="24"/>
          <w:szCs w:val="24"/>
        </w:rPr>
        <w:t xml:space="preserve">Corporate social responsibility</w:t>
      </w:r>
    </w:p>
    <w:p>
      <w:pPr>
        <w:keepNext/>
        <w:spacing w:after="100" w:before="320"/>
      </w:pPr>
      <w:r>
        <w:rPr>
          <w:rFonts w:ascii="Aptos" w:cs="Aptos" w:eastAsia="Aptos" w:hAnsi="Aptos"/>
          <w:b/>
          <w:bCs/>
          <w:color w:val="0F766E"/>
          <w:sz w:val="21"/>
          <w:szCs w:val="21"/>
        </w:rPr>
        <w:t xml:space="preserve">11.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Distinguish between legal compliance and corporate social responsibility.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12.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Why may this business exceed its legal obligations when offering warranties to customers?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13.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With reference to a business you have studied, discuss the impact of corporate social responsibility on the operations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14.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Why might this business be reluctant to become more socially responsible?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24 scenario: A juice bar is operating in a shopping centre. The juice is served to customers in plastic cups with plastic straws. The high sales volume and quick turnover demand an efficient operations process. (Single-use plastic cups and straws are the environmental/social responsibility issue.)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15.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Assess the influence of corporate social responsibility on operations management for Precision Shave.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Precision Shave produces and sells a collection of eco-friendly razors made from sustainable materials. The business is also introducing a subscription service that delivers customised shaving kits catering to the specific needs of individual consumers.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sectPr>
      <w:headerReference w:type="default" r:id="rId7"/>
      <w:footerReference w:type="default" r:id="rId8"/>
      <w:pgSz w:w="11906" w:h="16838"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pPr>
    <w:r>
      <w:rPr>
        <w:rFonts w:ascii="Aptos" w:cs="Aptos" w:eastAsia="Aptos" w:hAnsi="Aptos"/>
        <w:color w:val="5D6673"/>
        <w:sz w:val="16"/>
        <w:szCs w:val="16"/>
      </w:rPr>
      <w:t xml:space="preserve">HSC Business Studies · Operations — exam focus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Operations — exam focus</dc:title>
  <dc:creator>HSC Business Studies practice booklets</dc:creator>
  <dc:description>Short-answer past-paper questions on selected syllabus points, with answer space.</dc:description>
  <cp:lastModifiedBy>Un-named</cp:lastModifiedBy>
  <cp:revision>1</cp:revision>
  <dcterms:created xsi:type="dcterms:W3CDTF">2026-08-06T04:45:10.166Z</dcterms:created>
  <dcterms:modified xsi:type="dcterms:W3CDTF">2026-08-06T04:45:10.166Z</dcterms:modified>
</cp:coreProperties>
</file>

<file path=docProps/custom.xml><?xml version="1.0" encoding="utf-8"?>
<Properties xmlns="http://schemas.openxmlformats.org/officeDocument/2006/custom-properties" xmlns:vt="http://schemas.openxmlformats.org/officeDocument/2006/docPropsVTypes"/>
</file>