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8B2FD6"/>
          <w:sz w:val="76"/>
          <w:szCs w:val="76"/>
        </w:rPr>
        <w:t xml:space="preserve">Human Resources</w:t>
      </w:r>
    </w:p>
    <w:p>
      <w:pPr>
        <w:pBdr>
          <w:bottom w:val="single" w:color="8B2FD6"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95 questions · 0 shown as screenshots of the printed paper · 22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8B2FD6"/>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8B2FD6"/>
          <w:spacing w:val="24"/>
          <w:sz w:val="15"/>
          <w:szCs w:val="15"/>
        </w:rPr>
        <w:t xml:space="preserve">Contents</w:t>
      </w:r>
    </w:p>
    <w:p>
      <w:pPr>
        <w:spacing w:after="40" w:before="200"/>
      </w:pPr>
      <w:r>
        <w:rPr>
          <w:rFonts w:ascii="Aptos" w:cs="Aptos" w:eastAsia="Aptos" w:hAnsi="Aptos"/>
          <w:b/>
          <w:bCs/>
          <w:color w:val="14171D"/>
          <w:sz w:val="20"/>
          <w:szCs w:val="20"/>
        </w:rPr>
        <w:t xml:space="preserve">Role of human resource management</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4</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8B2FD6"/>
          <w:sz w:val="18"/>
          <w:szCs w:val="18"/>
        </w:rPr>
        <w:t xml:space="preserve">6</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9</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Stakeholders</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Legal — the employment contract</w:t>
      </w:r>
      <w:r>
        <w:ptab w:alignment="right" w:relativeTo="margin" w:leader="dot"/>
      </w:r>
      <w:r>
        <w:rPr>
          <w:rFonts w:ascii="Aptos" w:cs="Aptos" w:eastAsia="Aptos" w:hAnsi="Aptos"/>
          <w:b/>
          <w:bCs/>
          <w:color w:val="8B2FD6"/>
          <w:sz w:val="18"/>
          <w:szCs w:val="18"/>
        </w:rPr>
        <w:t xml:space="preserve">12</w:t>
      </w:r>
    </w:p>
    <w:p>
      <w:pPr>
        <w:spacing w:after="20"/>
        <w:ind w:left="316"/>
      </w:pPr>
      <w:r>
        <w:rPr>
          <w:rFonts w:ascii="Aptos" w:cs="Aptos" w:eastAsia="Aptos" w:hAnsi="Aptos"/>
          <w:color w:val="14171D"/>
          <w:sz w:val="18"/>
          <w:szCs w:val="18"/>
        </w:rPr>
        <w:t xml:space="preserve">Legal — work health and safety and workers compensation</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Legal — anti-discrimination and equal employment opportunity</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Economic influences</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Technological influences</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Social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Ethics and corporate social responsibility</w:t>
      </w:r>
      <w:r>
        <w:ptab w:alignment="right" w:relativeTo="margin" w:leader="dot"/>
      </w:r>
      <w:r>
        <w:rPr>
          <w:rFonts w:ascii="Aptos" w:cs="Aptos" w:eastAsia="Aptos" w:hAnsi="Aptos"/>
          <w:b/>
          <w:bCs/>
          <w:color w:val="8B2FD6"/>
          <w:sz w:val="18"/>
          <w:szCs w:val="18"/>
        </w:rPr>
        <w:t xml:space="preserve">4</w:t>
      </w:r>
    </w:p>
    <w:p>
      <w:pPr>
        <w:spacing w:after="40" w:before="200"/>
      </w:pPr>
      <w:r>
        <w:rPr>
          <w:rFonts w:ascii="Aptos" w:cs="Aptos" w:eastAsia="Aptos" w:hAnsi="Aptos"/>
          <w:b/>
          <w:bCs/>
          <w:color w:val="14171D"/>
          <w:sz w:val="20"/>
          <w:szCs w:val="20"/>
        </w:rPr>
        <w:t xml:space="preserve">Processes of human resource management</w:t>
      </w:r>
    </w:p>
    <w:p>
      <w:pPr>
        <w:spacing w:after="20"/>
        <w:ind w:left="316"/>
      </w:pPr>
      <w:r>
        <w:rPr>
          <w:rFonts w:ascii="Aptos" w:cs="Aptos" w:eastAsia="Aptos" w:hAnsi="Aptos"/>
          <w:color w:val="14171D"/>
          <w:sz w:val="18"/>
          <w:szCs w:val="18"/>
        </w:rPr>
        <w:t xml:space="preserve">Acquisition</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Development</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5D6673"/>
          <w:sz w:val="18"/>
          <w:szCs w:val="18"/>
        </w:rPr>
        <w:t xml:space="preserve">Maintenance</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Separation</w:t>
      </w:r>
      <w:r>
        <w:ptab w:alignment="right" w:relativeTo="margin" w:leader="dot"/>
      </w:r>
      <w:r>
        <w:rPr>
          <w:rFonts w:ascii="Aptos" w:cs="Aptos" w:eastAsia="Aptos" w:hAnsi="Aptos"/>
          <w:b/>
          <w:bCs/>
          <w:color w:val="8B2FD6"/>
          <w:sz w:val="18"/>
          <w:szCs w:val="18"/>
        </w:rPr>
        <w:t xml:space="preserve">2</w:t>
      </w:r>
    </w:p>
    <w:p>
      <w:pPr>
        <w:spacing w:after="40" w:before="200"/>
      </w:pPr>
      <w:r>
        <w:rPr>
          <w:rFonts w:ascii="Aptos" w:cs="Aptos" w:eastAsia="Aptos" w:hAnsi="Aptos"/>
          <w:b/>
          <w:bCs/>
          <w:color w:val="14171D"/>
          <w:sz w:val="20"/>
          <w:szCs w:val="20"/>
        </w:rPr>
        <w:t xml:space="preserve">Strategies in human resource management</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5D6673"/>
          <w:sz w:val="18"/>
          <w:szCs w:val="18"/>
        </w:rPr>
        <w:t xml:space="preserve">Job design</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Recruitment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Training and development</w:t>
      </w:r>
      <w:r>
        <w:ptab w:alignment="right" w:relativeTo="margin" w:leader="dot"/>
      </w:r>
      <w:r>
        <w:rPr>
          <w:rFonts w:ascii="Aptos" w:cs="Aptos" w:eastAsia="Aptos" w:hAnsi="Aptos"/>
          <w:b/>
          <w:bCs/>
          <w:color w:val="8B2FD6"/>
          <w:sz w:val="18"/>
          <w:szCs w:val="18"/>
        </w:rPr>
        <w:t xml:space="preserve">6</w:t>
      </w:r>
    </w:p>
    <w:p>
      <w:pPr>
        <w:spacing w:after="20"/>
        <w:ind w:left="316"/>
      </w:pPr>
      <w:r>
        <w:rPr>
          <w:rFonts w:ascii="Aptos" w:cs="Aptos" w:eastAsia="Aptos" w:hAnsi="Aptos"/>
          <w:color w:val="14171D"/>
          <w:sz w:val="18"/>
          <w:szCs w:val="18"/>
        </w:rPr>
        <w:t xml:space="preserve">Performance management</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Rewards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Global</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Workplace disputes</w:t>
      </w:r>
      <w:r>
        <w:ptab w:alignment="right" w:relativeTo="margin" w:leader="dot"/>
      </w:r>
      <w:r>
        <w:rPr>
          <w:rFonts w:ascii="Aptos" w:cs="Aptos" w:eastAsia="Aptos" w:hAnsi="Aptos"/>
          <w:b/>
          <w:bCs/>
          <w:color w:val="8B2FD6"/>
          <w:sz w:val="18"/>
          <w:szCs w:val="18"/>
        </w:rPr>
        <w:t xml:space="preserve">6</w:t>
      </w:r>
    </w:p>
    <w:p>
      <w:pPr>
        <w:spacing w:after="40" w:before="200"/>
      </w:pPr>
      <w:r>
        <w:rPr>
          <w:rFonts w:ascii="Aptos" w:cs="Aptos" w:eastAsia="Aptos" w:hAnsi="Aptos"/>
          <w:b/>
          <w:bCs/>
          <w:color w:val="14171D"/>
          <w:sz w:val="20"/>
          <w:szCs w:val="20"/>
        </w:rPr>
        <w:t xml:space="preserve">Effectiveness of human resource management</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r>
        <w:br w:type="page"/>
      </w:r>
    </w:p>
    <w:p>
      <w:pPr>
        <w:spacing w:after="40" w:before="120"/>
      </w:pPr>
      <w:r>
        <w:rPr>
          <w:rFonts w:ascii="Aptos" w:cs="Aptos" w:eastAsia="Aptos" w:hAnsi="Aptos"/>
          <w:b/>
          <w:bCs/>
          <w:caps/>
          <w:color w:val="8B2FD6"/>
          <w:spacing w:val="50"/>
          <w:sz w:val="16"/>
          <w:szCs w:val="16"/>
        </w:rPr>
        <w:t xml:space="preserve">PART 1</w:t>
      </w:r>
    </w:p>
    <w:p>
      <w:pPr>
        <w:pStyle w:val="Heading1"/>
        <w:pBdr>
          <w:bottom w:val="single" w:color="8B2FD6" w:sz="8" w:space="8"/>
        </w:pBdr>
        <w:spacing w:after="200" w:before="0"/>
      </w:pPr>
      <w:r>
        <w:rPr>
          <w:rFonts w:ascii="Aptos" w:cs="Aptos" w:eastAsia="Aptos" w:hAnsi="Aptos"/>
          <w:b/>
          <w:bCs/>
          <w:color w:val="14171D"/>
          <w:sz w:val="34"/>
          <w:szCs w:val="34"/>
        </w:rPr>
        <w:t xml:space="preserve">Role of human resource management</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Evaluate how a business has used strategies in human resource management to sustain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Interdependence with other key business functions</w:t>
      </w:r>
    </w:p>
    <w:p>
      <w:pPr>
        <w:keepNext/>
        <w:spacing w:after="100" w:before="320"/>
      </w:pPr>
      <w:r>
        <w:rPr>
          <w:rFonts w:ascii="Aptos" w:cs="Aptos" w:eastAsia="Aptos" w:hAnsi="Aptos"/>
          <w:b/>
          <w:bCs/>
          <w:color w:val="8B2FD6"/>
          <w:sz w:val="21"/>
          <w:szCs w:val="21"/>
        </w:rPr>
        <w:t xml:space="preserve">5.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the interdependence between human resources and other key business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10.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8B2FD6"/>
          <w:sz w:val="24"/>
          <w:szCs w:val="24"/>
        </w:rPr>
        <w:t xml:space="preserve">Outsourcing — HR functions, using contractors (domestic, global)</w:t>
      </w:r>
    </w:p>
    <w:p>
      <w:pPr>
        <w:keepNext/>
        <w:spacing w:after="100" w:before="320"/>
      </w:pPr>
      <w:r>
        <w:rPr>
          <w:rFonts w:ascii="Aptos" w:cs="Aptos" w:eastAsia="Aptos" w:hAnsi="Aptos"/>
          <w:b/>
          <w:bCs/>
          <w:color w:val="8B2FD6"/>
          <w:sz w:val="21"/>
          <w:szCs w:val="21"/>
        </w:rPr>
        <w:t xml:space="preserve">11.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advantages and disadvantages of outsourcing in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17.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18.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19.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8B2FD6"/>
          <w:spacing w:val="50"/>
          <w:sz w:val="16"/>
          <w:szCs w:val="16"/>
        </w:rPr>
        <w:t xml:space="preserve">PART 2</w:t>
      </w:r>
    </w:p>
    <w:p>
      <w:pPr>
        <w:pStyle w:val="Heading1"/>
        <w:pBdr>
          <w:bottom w:val="single" w:color="8B2FD6"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8B2FD6"/>
          <w:sz w:val="24"/>
          <w:szCs w:val="24"/>
        </w:rPr>
        <w:t xml:space="preserve">Stakeholders — employers, employees, employer associations, unions, government organisations, society</w:t>
      </w:r>
    </w:p>
    <w:p>
      <w:pPr>
        <w:keepNext/>
        <w:spacing w:after="100" w:before="320"/>
      </w:pPr>
      <w:r>
        <w:rPr>
          <w:rFonts w:ascii="Aptos" w:cs="Aptos" w:eastAsia="Aptos" w:hAnsi="Aptos"/>
          <w:b/>
          <w:bCs/>
          <w:color w:val="8B2FD6"/>
          <w:sz w:val="21"/>
          <w:szCs w:val="21"/>
        </w:rPr>
        <w:t xml:space="preserve">20.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influence of government on the process of determining employment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21. </w:t>
      </w:r>
      <w:r>
        <w:rPr>
          <w:rFonts w:ascii="Aptos" w:cs="Aptos" w:eastAsia="Aptos" w:hAnsi="Aptos"/>
          <w:b/>
          <w:bCs/>
          <w:color w:val="14171D"/>
          <w:sz w:val="21"/>
          <w:szCs w:val="21"/>
        </w:rPr>
        <w:t xml:space="preserve">(a)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TWO stakeholders of the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workplace disputes.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The advertisement for a store manager is shown.
Outline TWO human resource issues found in this advertisement.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job advertisement from 'Teddy Bear Store' (Est. 1990), a business that aims to bring joy to children, seeking a Store Manager. Role: manage a team of 8 staff members; manage day-to-day operations. Responsibilities: organise inventory; train staff; assist customers. General information: $65 000 salary; union membership not permitted; no superannuation included.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In recent times governments have imposed restrictions on businesses such as lockdowns, social distancing and the movement of people. As a result, businesses have changed the way their employees work and communicate with each other.
Discuss the possible implications of these influences on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governments have recently imposed restrictions on businesses such as lockdowns, social distancing and limits on the movement of people, and as a result businesses have changed the way their employees work and communicate with each other.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26. </w:t>
      </w:r>
      <w:r>
        <w:rPr>
          <w:rFonts w:ascii="Aptos" w:cs="Aptos" w:eastAsia="Aptos" w:hAnsi="Aptos"/>
          <w:b/>
          <w:bCs/>
          <w:color w:val="14171D"/>
          <w:sz w:val="21"/>
          <w:szCs w:val="21"/>
        </w:rPr>
        <w:t xml:space="preserve">Question 27</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Explain how stakeholders and legal influences impact on a business’s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Legal — the employment contract, common law, minimum employment standards, awards, enterprise agreements</w:t>
      </w:r>
    </w:p>
    <w:p>
      <w:pPr>
        <w:keepNext/>
        <w:spacing w:after="100" w:before="320"/>
      </w:pPr>
      <w:r>
        <w:rPr>
          <w:rFonts w:ascii="Aptos" w:cs="Aptos" w:eastAsia="Aptos" w:hAnsi="Aptos"/>
          <w:b/>
          <w:bCs/>
          <w:color w:val="8B2FD6"/>
          <w:sz w:val="21"/>
          <w:szCs w:val="21"/>
        </w:rPr>
        <w:t xml:space="preserve">27.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Compare the process of negotiating enterprise/collective agreements with the negotiation of individual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common law obligation of the employers at Spend More.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purpose of the Fair Work Act.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 increase in the minimum wage rate could affect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employer obligation in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32.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State ONE ‘National Employment Standard’ Mango airlines would need to adhere to.</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Distinguish between a common law contract and an enterprise agreement.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how the minimum employment standards protect employees in Australia. Use examples in your answer.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 as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37. </w:t>
      </w:r>
      <w:r>
        <w:rPr>
          <w:rFonts w:ascii="Aptos" w:cs="Aptos" w:eastAsia="Aptos" w:hAnsi="Aptos"/>
          <w:b/>
          <w:bCs/>
          <w:color w:val="14171D"/>
          <w:sz w:val="21"/>
          <w:szCs w:val="21"/>
        </w:rPr>
        <w:t xml:space="preserve">Question 28</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Evaluate the response of human resource management to legal and ethical influences.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38.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Legal — work health and safety and workers compensation</w:t>
      </w:r>
    </w:p>
    <w:p>
      <w:pPr>
        <w:keepNext/>
        <w:spacing w:after="100" w:before="320"/>
      </w:pPr>
      <w:r>
        <w:rPr>
          <w:rFonts w:ascii="Aptos" w:cs="Aptos" w:eastAsia="Aptos" w:hAnsi="Aptos"/>
          <w:b/>
          <w:bCs/>
          <w:color w:val="8B2FD6"/>
          <w:sz w:val="21"/>
          <w:szCs w:val="21"/>
        </w:rPr>
        <w:t xml:space="preserve">39.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impact of work health and safety legislation on Australian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40.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Legal — anti-discrimination and equal employment opportunity</w:t>
      </w:r>
    </w:p>
    <w:p>
      <w:pPr>
        <w:keepNext/>
        <w:spacing w:after="100" w:before="320"/>
      </w:pPr>
      <w:r>
        <w:rPr>
          <w:rFonts w:ascii="Aptos" w:cs="Aptos" w:eastAsia="Aptos" w:hAnsi="Aptos"/>
          <w:b/>
          <w:bCs/>
          <w:color w:val="8B2FD6"/>
          <w:sz w:val="21"/>
          <w:szCs w:val="21"/>
        </w:rPr>
        <w:t xml:space="preserve">41.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anti-discrimination legislation influences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What is the purpose of Equal Employment Opportunity (EEO) legislation?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ONE advantage and ONE disadvantage of a business having a diverse and culturally competent workforce.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Economic influences</w:t>
      </w:r>
    </w:p>
    <w:p>
      <w:pPr>
        <w:keepNext/>
        <w:spacing w:after="100" w:before="320"/>
      </w:pPr>
      <w:r>
        <w:rPr>
          <w:rFonts w:ascii="Aptos" w:cs="Aptos" w:eastAsia="Aptos" w:hAnsi="Aptos"/>
          <w:b/>
          <w:bCs/>
          <w:color w:val="8B2FD6"/>
          <w:sz w:val="21"/>
          <w:szCs w:val="21"/>
        </w:rPr>
        <w:t xml:space="preserve">44.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45. </w:t>
      </w:r>
      <w:r>
        <w:rPr>
          <w:rFonts w:ascii="Aptos" w:cs="Aptos" w:eastAsia="Aptos" w:hAnsi="Aptos"/>
          <w:b/>
          <w:bCs/>
          <w:color w:val="14171D"/>
          <w:sz w:val="21"/>
          <w:szCs w:val="21"/>
        </w:rPr>
        <w:t xml:space="preserve">(d)</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the impact of a recession on Mango Airlines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46. </w:t>
      </w:r>
      <w:r>
        <w:rPr>
          <w:rFonts w:ascii="Aptos" w:cs="Aptos" w:eastAsia="Aptos" w:hAnsi="Aptos"/>
          <w:b/>
          <w:bCs/>
          <w:color w:val="14171D"/>
          <w:sz w:val="21"/>
          <w:szCs w:val="21"/>
        </w:rPr>
        <w:t xml:space="preserve">Question 26</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Analyse the response of human resource management to economic, technological and social influences.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w:t>
      </w:r>
    </w:p>
    <w:p>
      <w:pPr>
        <w:pStyle w:val="Heading2"/>
        <w:keepNext/>
        <w:spacing w:after="60" w:before="360"/>
      </w:pPr>
      <w:r>
        <w:rPr>
          <w:rFonts w:ascii="Aptos" w:cs="Aptos" w:eastAsia="Aptos" w:hAnsi="Aptos"/>
          <w:b/>
          <w:bCs/>
          <w:color w:val="8B2FD6"/>
          <w:sz w:val="24"/>
          <w:szCs w:val="24"/>
        </w:rPr>
        <w:t xml:space="preserve">Technological influences</w:t>
      </w:r>
    </w:p>
    <w:p>
      <w:pPr>
        <w:keepNext/>
        <w:spacing w:after="100" w:before="320"/>
      </w:pPr>
      <w:r>
        <w:rPr>
          <w:rFonts w:ascii="Aptos" w:cs="Aptos" w:eastAsia="Aptos" w:hAnsi="Aptos"/>
          <w:b/>
          <w:bCs/>
          <w:color w:val="8B2FD6"/>
          <w:sz w:val="21"/>
          <w:szCs w:val="21"/>
        </w:rPr>
        <w:t xml:space="preserve">47.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49.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Analyse the impact of corporate social responsibility and technological influences on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Social influences — changing work patterns, living standards</w:t>
      </w:r>
    </w:p>
    <w:p>
      <w:pPr>
        <w:keepNext/>
        <w:spacing w:after="100" w:before="320"/>
      </w:pPr>
      <w:r>
        <w:rPr>
          <w:rFonts w:ascii="Aptos" w:cs="Aptos" w:eastAsia="Aptos" w:hAnsi="Aptos"/>
          <w:b/>
          <w:bCs/>
          <w:color w:val="8B2FD6"/>
          <w:sz w:val="21"/>
          <w:szCs w:val="21"/>
        </w:rPr>
        <w:t xml:space="preserve">50.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The table shows labour force participation rates for males and females in Australia, 1981–2021.
Explain the social influences that have contributed to the changing labour force participation rates in the period 1981–2021.</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Australian labour force participation rates by gender: 1981 — males 78%, females 44%; 2001 — males 73%, females 55%; 2021 — males 71%, females 62%.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Assess the impact of ONE social influence on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Ethics and corporate social responsibility</w:t>
      </w:r>
    </w:p>
    <w:p>
      <w:pPr>
        <w:keepNext/>
        <w:spacing w:after="100" w:before="320"/>
      </w:pPr>
      <w:r>
        <w:rPr>
          <w:rFonts w:ascii="Aptos" w:cs="Aptos" w:eastAsia="Aptos" w:hAnsi="Aptos"/>
          <w:b/>
          <w:bCs/>
          <w:color w:val="8B2FD6"/>
          <w:sz w:val="21"/>
          <w:szCs w:val="21"/>
        </w:rPr>
        <w:t xml:space="preserve">52.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how businesses exhibit corporate social responsibility in the management of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a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8B2FD6"/>
          <w:spacing w:val="50"/>
          <w:sz w:val="16"/>
          <w:szCs w:val="16"/>
        </w:rPr>
        <w:t xml:space="preserve">PART 3</w:t>
      </w:r>
    </w:p>
    <w:p>
      <w:pPr>
        <w:pStyle w:val="Heading1"/>
        <w:pBdr>
          <w:bottom w:val="single" w:color="8B2FD6" w:sz="8" w:space="8"/>
        </w:pBdr>
        <w:spacing w:after="200" w:before="0"/>
      </w:pPr>
      <w:r>
        <w:rPr>
          <w:rFonts w:ascii="Aptos" w:cs="Aptos" w:eastAsia="Aptos" w:hAnsi="Aptos"/>
          <w:b/>
          <w:bCs/>
          <w:color w:val="14171D"/>
          <w:sz w:val="34"/>
          <w:szCs w:val="34"/>
        </w:rPr>
        <w:t xml:space="preserve">Processes of human resource management</w:t>
      </w:r>
    </w:p>
    <w:p>
      <w:pPr>
        <w:pStyle w:val="Heading2"/>
        <w:keepNext/>
        <w:spacing w:after="60" w:before="360"/>
      </w:pPr>
      <w:r>
        <w:rPr>
          <w:rFonts w:ascii="Aptos" w:cs="Aptos" w:eastAsia="Aptos" w:hAnsi="Aptos"/>
          <w:b/>
          <w:bCs/>
          <w:color w:val="8B2FD6"/>
          <w:sz w:val="24"/>
          <w:szCs w:val="24"/>
        </w:rPr>
        <w:t xml:space="preserve">Acquisition</w:t>
      </w:r>
    </w:p>
    <w:p>
      <w:pPr>
        <w:keepNext/>
        <w:spacing w:after="100" w:before="320"/>
      </w:pPr>
      <w:r>
        <w:rPr>
          <w:rFonts w:ascii="Aptos" w:cs="Aptos" w:eastAsia="Aptos" w:hAnsi="Aptos"/>
          <w:b/>
          <w:bCs/>
          <w:color w:val="8B2FD6"/>
          <w:sz w:val="21"/>
          <w:szCs w:val="21"/>
        </w:rPr>
        <w:t xml:space="preserve">56.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59.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Assess the significance of effective acquisition and development processes in reducing workplace disputes and increasing worker satisfaction.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60.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61.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Analyse how human resource management strategies can improve the process of employee acquisition and maintenance.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62. </w:t>
      </w:r>
      <w:r>
        <w:rPr>
          <w:rFonts w:ascii="Aptos" w:cs="Aptos" w:eastAsia="Aptos" w:hAnsi="Aptos"/>
          <w:b/>
          <w:bCs/>
          <w:color w:val="14171D"/>
          <w:sz w:val="21"/>
          <w:szCs w:val="21"/>
        </w:rPr>
        <w:t xml:space="preserve">2019 HSC Question 25</w:t>
      </w:r>
      <w:r>
        <w:rPr>
          <w:rFonts w:ascii="Aptos" w:cs="Aptos" w:eastAsia="Aptos" w:hAnsi="Aptos"/>
          <w:color w:val="5D6673"/>
          <w:sz w:val="17"/>
          <w:szCs w:val="17"/>
        </w:rPr>
        <w:t xml:space="preserve">   2021 Finance Practice HSC Questions · HSC Final Exam Preparation — HRM · 2019 HSC Business Studies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Development</w:t>
      </w:r>
    </w:p>
    <w:p>
      <w:pPr>
        <w:keepNext/>
        <w:spacing w:after="100" w:before="320"/>
      </w:pPr>
      <w:r>
        <w:rPr>
          <w:rFonts w:ascii="Aptos" w:cs="Aptos" w:eastAsia="Aptos" w:hAnsi="Aptos"/>
          <w:b/>
          <w:bCs/>
          <w:color w:val="8B2FD6"/>
          <w:sz w:val="21"/>
          <w:szCs w:val="21"/>
        </w:rPr>
        <w:t xml:space="preserve">63.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Maintenance</w:t>
      </w:r>
    </w:p>
    <w:p>
      <w:pPr>
        <w:spacing w:after="120"/>
      </w:pPr>
      <w:r>
        <w:rPr>
          <w:rFonts w:ascii="Aptos" w:cs="Aptos" w:eastAsia="Aptos" w:hAnsi="Aptos"/>
          <w:i/>
          <w:iCs/>
          <w:color w:val="5D6673"/>
          <w:sz w:val="19"/>
          <w:szCs w:val="19"/>
        </w:rPr>
        <w:t xml:space="preserve">No question of its own. Covered inside questions .</w:t>
      </w:r>
    </w:p>
    <w:p>
      <w:pPr>
        <w:pStyle w:val="Heading2"/>
        <w:keepNext/>
        <w:spacing w:after="60" w:before="360"/>
      </w:pPr>
      <w:r>
        <w:rPr>
          <w:rFonts w:ascii="Aptos" w:cs="Aptos" w:eastAsia="Aptos" w:hAnsi="Aptos"/>
          <w:b/>
          <w:bCs/>
          <w:color w:val="8B2FD6"/>
          <w:sz w:val="24"/>
          <w:szCs w:val="24"/>
        </w:rPr>
        <w:t xml:space="preserve">Separation — voluntary and involuntary</w:t>
      </w:r>
    </w:p>
    <w:p>
      <w:pPr>
        <w:keepNext/>
        <w:spacing w:after="100" w:before="320"/>
      </w:pPr>
      <w:r>
        <w:rPr>
          <w:rFonts w:ascii="Aptos" w:cs="Aptos" w:eastAsia="Aptos" w:hAnsi="Aptos"/>
          <w:b/>
          <w:bCs/>
          <w:color w:val="8B2FD6"/>
          <w:sz w:val="21"/>
          <w:szCs w:val="21"/>
        </w:rPr>
        <w:t xml:space="preserve">64.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65.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8B2FD6"/>
          <w:spacing w:val="50"/>
          <w:sz w:val="16"/>
          <w:szCs w:val="16"/>
        </w:rPr>
        <w:t xml:space="preserve">PART 4</w:t>
      </w:r>
    </w:p>
    <w:p>
      <w:pPr>
        <w:pStyle w:val="Heading1"/>
        <w:pBdr>
          <w:bottom w:val="single" w:color="8B2FD6" w:sz="8" w:space="8"/>
        </w:pBdr>
        <w:spacing w:after="200" w:before="0"/>
      </w:pPr>
      <w:r>
        <w:rPr>
          <w:rFonts w:ascii="Aptos" w:cs="Aptos" w:eastAsia="Aptos" w:hAnsi="Aptos"/>
          <w:b/>
          <w:bCs/>
          <w:color w:val="14171D"/>
          <w:sz w:val="34"/>
          <w:szCs w:val="34"/>
        </w:rPr>
        <w:t xml:space="preserve">Strategies in human resource management</w:t>
      </w: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66.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68.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Analyse how human resources management strategies can be used to improve human resource indicators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Recruitment — internal or external, general or specific skills</w:t>
      </w:r>
    </w:p>
    <w:p>
      <w:pPr>
        <w:keepNext/>
        <w:spacing w:after="100" w:before="320"/>
      </w:pPr>
      <w:r>
        <w:rPr>
          <w:rFonts w:ascii="Aptos" w:cs="Aptos" w:eastAsia="Aptos" w:hAnsi="Aptos"/>
          <w:b/>
          <w:bCs/>
          <w:color w:val="8B2FD6"/>
          <w:sz w:val="21"/>
          <w:szCs w:val="21"/>
        </w:rPr>
        <w:t xml:space="preserve">69. </w:t>
      </w:r>
      <w:r>
        <w:rPr>
          <w:rFonts w:ascii="Aptos" w:cs="Aptos" w:eastAsia="Aptos" w:hAnsi="Aptos"/>
          <w:b/>
          <w:bCs/>
          <w:color w:val="14171D"/>
          <w:sz w:val="21"/>
          <w:szCs w:val="21"/>
        </w:rPr>
        <w:t xml:space="preserve">27</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To what extent do human resources strategies impact business objectives?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70.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Training and development — current or future skills</w:t>
      </w:r>
    </w:p>
    <w:p>
      <w:pPr>
        <w:keepNext/>
        <w:spacing w:after="100" w:before="320"/>
      </w:pPr>
      <w:r>
        <w:rPr>
          <w:rFonts w:ascii="Aptos" w:cs="Aptos" w:eastAsia="Aptos" w:hAnsi="Aptos"/>
          <w:b/>
          <w:bCs/>
          <w:color w:val="8B2FD6"/>
          <w:sz w:val="21"/>
          <w:szCs w:val="21"/>
        </w:rPr>
        <w:t xml:space="preserve">71.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Evaluate the effectiveness of human resource management for one business and recommend appropriate alternative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72. </w:t>
      </w:r>
      <w:r>
        <w:rPr>
          <w:rFonts w:ascii="Aptos" w:cs="Aptos" w:eastAsia="Aptos" w:hAnsi="Aptos"/>
          <w:b/>
          <w:bCs/>
          <w:color w:val="14171D"/>
          <w:sz w:val="21"/>
          <w:szCs w:val="21"/>
        </w:rPr>
        <w:t xml:space="preserve">(c)</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Discuss ONE training and development strategy Mango airlines could use to train and develop its staff.</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73.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Analyse how human resources management strategies can be used to address increases in staff turnover and improve worker satisfaction.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74. </w:t>
      </w:r>
      <w:r>
        <w:rPr>
          <w:rFonts w:ascii="Aptos" w:cs="Aptos" w:eastAsia="Aptos" w:hAnsi="Aptos"/>
          <w:b/>
          <w:bCs/>
          <w:color w:val="14171D"/>
          <w:sz w:val="21"/>
          <w:szCs w:val="21"/>
        </w:rPr>
        <w:t xml:space="preserve">25</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75. </w:t>
      </w:r>
      <w:r>
        <w:rPr>
          <w:rFonts w:ascii="Aptos" w:cs="Aptos" w:eastAsia="Aptos" w:hAnsi="Aptos"/>
          <w:b/>
          <w:bCs/>
          <w:color w:val="14171D"/>
          <w:sz w:val="21"/>
          <w:szCs w:val="21"/>
        </w:rPr>
        <w:t xml:space="preserve">Question 27</w:t>
      </w:r>
      <w:r>
        <w:rPr>
          <w:rFonts w:ascii="Aptos" w:cs="Aptos" w:eastAsia="Aptos" w:hAnsi="Aptos"/>
          <w:color w:val="5D6673"/>
          <w:sz w:val="17"/>
          <w:szCs w:val="17"/>
        </w:rPr>
        <w:t xml:space="preserve">   HSC Final Exam Preparation — HRM · 2020 HSC Business Studies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Evaluate human resource strategies used to achieve THREE indicators of effective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76. </w:t>
      </w:r>
      <w:r>
        <w:rPr>
          <w:rFonts w:ascii="Aptos" w:cs="Aptos" w:eastAsia="Aptos" w:hAnsi="Aptos"/>
          <w:b/>
          <w:bCs/>
          <w:color w:val="14171D"/>
          <w:sz w:val="21"/>
          <w:szCs w:val="21"/>
        </w:rPr>
        <w:t xml:space="preserve">Question 25</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Performance management — developmental or administrative</w:t>
      </w:r>
    </w:p>
    <w:p>
      <w:pPr>
        <w:keepNext/>
        <w:spacing w:after="100" w:before="320"/>
      </w:pPr>
      <w:r>
        <w:rPr>
          <w:rFonts w:ascii="Aptos" w:cs="Aptos" w:eastAsia="Aptos" w:hAnsi="Aptos"/>
          <w:b/>
          <w:bCs/>
          <w:color w:val="8B2FD6"/>
          <w:sz w:val="21"/>
          <w:szCs w:val="21"/>
        </w:rPr>
        <w:t xml:space="preserve">77.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How are performance appraisals of employees beneficial to employers?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Rewards — monetary and non-monetary, individual or group, performance pay</w:t>
      </w:r>
    </w:p>
    <w:p>
      <w:pPr>
        <w:keepNext/>
        <w:spacing w:after="100" w:before="320"/>
      </w:pPr>
      <w:r>
        <w:rPr>
          <w:rFonts w:ascii="Aptos" w:cs="Aptos" w:eastAsia="Aptos" w:hAnsi="Aptos"/>
          <w:b/>
          <w:bCs/>
          <w:color w:val="8B2FD6"/>
          <w:sz w:val="21"/>
          <w:szCs w:val="21"/>
        </w:rPr>
        <w:t xml:space="preserve">78.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ONE advantage of using group rewards rather than individual rewards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79. </w:t>
      </w:r>
      <w:r>
        <w:rPr>
          <w:rFonts w:ascii="Aptos" w:cs="Aptos" w:eastAsia="Aptos" w:hAnsi="Aptos"/>
          <w:b/>
          <w:bCs/>
          <w:color w:val="14171D"/>
          <w:sz w:val="21"/>
          <w:szCs w:val="21"/>
        </w:rPr>
        <w:t xml:space="preserve">26</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20 marks</w:t>
      </w:r>
    </w:p>
    <w:p>
      <w:pPr>
        <w:keepNext/>
        <w:spacing w:after="120" w:before="40"/>
      </w:pPr>
      <w:r>
        <w:rPr>
          <w:rFonts w:ascii="Cambria" w:cs="Cambria" w:eastAsia="Cambria" w:hAnsi="Cambria"/>
          <w:color w:val="14171D"/>
          <w:sz w:val="22"/>
          <w:szCs w:val="22"/>
        </w:rPr>
        <w:t xml:space="preserve">Explain the importance to a business of having human resources strategies that reduce workplace disputes and increase worker satisfaction.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Global — costs, competencies</w:t>
      </w:r>
    </w:p>
    <w:p>
      <w:pPr>
        <w:keepNext/>
        <w:spacing w:after="100" w:before="320"/>
      </w:pPr>
      <w:r>
        <w:rPr>
          <w:rFonts w:ascii="Aptos" w:cs="Aptos" w:eastAsia="Aptos" w:hAnsi="Aptos"/>
          <w:b/>
          <w:bCs/>
          <w:color w:val="8B2FD6"/>
          <w:sz w:val="21"/>
          <w:szCs w:val="21"/>
        </w:rPr>
        <w:t xml:space="preserve">80.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Examine the advantages of a diverse, culturally competent workforce for a global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Style w:val="Heading2"/>
        <w:keepNext/>
        <w:spacing w:after="60" w:before="360"/>
      </w:pPr>
      <w:r>
        <w:rPr>
          <w:rFonts w:ascii="Aptos" w:cs="Aptos" w:eastAsia="Aptos" w:hAnsi="Aptos"/>
          <w:b/>
          <w:bCs/>
          <w:color w:val="8B2FD6"/>
          <w:sz w:val="24"/>
          <w:szCs w:val="24"/>
        </w:rPr>
        <w:t xml:space="preserve">Workplace disputes — negotiation, mediation, grievance procedures, courts and tribunals</w:t>
      </w:r>
    </w:p>
    <w:p>
      <w:pPr>
        <w:keepNext/>
        <w:spacing w:after="100" w:before="320"/>
      </w:pPr>
      <w:r>
        <w:rPr>
          <w:rFonts w:ascii="Aptos" w:cs="Aptos" w:eastAsia="Aptos" w:hAnsi="Aptos"/>
          <w:b/>
          <w:bCs/>
          <w:color w:val="8B2FD6"/>
          <w:sz w:val="21"/>
          <w:szCs w:val="21"/>
        </w:rPr>
        <w:t xml:space="preserve">81.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Analyse the causes of two workplace disputes and the strategies used to resolve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strategy that can be used to resolve a workplace dispute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Describe the role of grievance procedures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84.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HiFashion could implement TWO appropriate dispute resolution methods that would reduce the current number of disputes.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Using a business case study, analyse the cause of one workplace dispute and the strategies used to resolve this dispute.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86.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Analyse the methods this business could use to resolve the disputes between employers and employees.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p>
      <w:pPr>
        <w:pageBreakBefore/>
        <w:spacing w:after="40" w:before="0"/>
      </w:pPr>
      <w:r>
        <w:rPr>
          <w:rFonts w:ascii="Aptos" w:cs="Aptos" w:eastAsia="Aptos" w:hAnsi="Aptos"/>
          <w:b/>
          <w:bCs/>
          <w:caps/>
          <w:color w:val="8B2FD6"/>
          <w:spacing w:val="50"/>
          <w:sz w:val="16"/>
          <w:szCs w:val="16"/>
        </w:rPr>
        <w:t xml:space="preserve">PART 5</w:t>
      </w:r>
    </w:p>
    <w:p>
      <w:pPr>
        <w:pStyle w:val="Heading1"/>
        <w:pBdr>
          <w:bottom w:val="single" w:color="8B2FD6" w:sz="8" w:space="8"/>
        </w:pBdr>
        <w:spacing w:after="200" w:before="0"/>
      </w:pPr>
      <w:r>
        <w:rPr>
          <w:rFonts w:ascii="Aptos" w:cs="Aptos" w:eastAsia="Aptos" w:hAnsi="Aptos"/>
          <w:b/>
          <w:bCs/>
          <w:color w:val="14171D"/>
          <w:sz w:val="34"/>
          <w:szCs w:val="34"/>
        </w:rPr>
        <w:t xml:space="preserve">Effectiveness of human resource management</w:t>
      </w:r>
    </w:p>
    <w:p>
      <w:pPr>
        <w:pStyle w:val="Heading2"/>
        <w:keepNext/>
        <w:spacing w:after="60" w:before="360"/>
      </w:pPr>
      <w:r>
        <w:rPr>
          <w:rFonts w:ascii="Aptos" w:cs="Aptos" w:eastAsia="Aptos" w:hAnsi="Aptos"/>
          <w:b/>
          <w:bCs/>
          <w:color w:val="8B2FD6"/>
          <w:sz w:val="24"/>
          <w:szCs w:val="24"/>
        </w:rPr>
        <w:t xml:space="preserve">Indicators — corporate culture, benchmarking key variables, changes in staff turnover, absenteeism, accidents, levels of disputation, worker satisfaction</w:t>
      </w:r>
    </w:p>
    <w:p>
      <w:pPr>
        <w:keepNext/>
        <w:spacing w:after="100" w:before="320"/>
      </w:pPr>
      <w:r>
        <w:rPr>
          <w:rFonts w:ascii="Aptos" w:cs="Aptos" w:eastAsia="Aptos" w:hAnsi="Aptos"/>
          <w:b/>
          <w:bCs/>
          <w:color w:val="8B2FD6"/>
          <w:sz w:val="21"/>
          <w:szCs w:val="21"/>
        </w:rPr>
        <w:t xml:space="preserve">87.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92.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Human Resources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Human Resources</dc:title>
  <dc:creator>HSC Business Studies practice booklets</dc:creator>
  <dc:description>Past-paper questions arranged by syllabus point, with answer space.</dc:description>
  <cp:lastModifiedBy>Un-named</cp:lastModifiedBy>
  <cp:revision>1</cp:revision>
  <dcterms:created xsi:type="dcterms:W3CDTF">2026-08-05T23:48:53.539Z</dcterms:created>
  <dcterms:modified xsi:type="dcterms:W3CDTF">2026-08-05T23:48:53.539Z</dcterms:modified>
</cp:coreProperties>
</file>

<file path=docProps/custom.xml><?xml version="1.0" encoding="utf-8"?>
<Properties xmlns="http://schemas.openxmlformats.org/officeDocument/2006/custom-properties" xmlns:vt="http://schemas.openxmlformats.org/officeDocument/2006/docPropsVTypes"/>
</file>