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02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封面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2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黑体" w:hAnsi="黑体" w:eastAsia="黑体"/>
          <w:b/>
          <w:sz w:val="52"/>
        </w:rPr>
        <w:t>测试公司</w:t>
      </w:r>
    </w:p>
    <w:p>
      <w:pPr>
        <w:jc w:val="center"/>
      </w:pPr>
      <w:r>
        <w:rPr>
          <w:rFonts w:ascii="黑体" w:hAnsi="黑体" w:eastAsia="黑体"/>
          <w:b/>
          <w:sz w:val="52"/>
        </w:rPr>
        <w:t>温室气体排放盘查报告</w:t>
      </w:r>
    </w:p>
    <w:p/>
    <w:p/>
    <w:p/>
    <w:p>
      <w:pPr>
        <w:spacing w:after="0"/>
        <w:jc w:val="left"/>
      </w:pPr>
      <w:r>
        <w:rPr>
          <w:rFonts w:ascii="宋体" w:hAnsi="宋体" w:eastAsia="宋体"/>
          <w:sz w:val="28"/>
        </w:rPr>
        <w:t>统计期间：2024年1月1日~ 2024年12月31日</w:t>
      </w:r>
    </w:p>
    <w:p>
      <w:pPr>
        <w:spacing w:after="0"/>
        <w:jc w:val="left"/>
      </w:pPr>
      <w:r>
        <w:rPr>
          <w:rFonts w:ascii="宋体" w:hAnsi="宋体" w:eastAsia="宋体"/>
          <w:sz w:val="28"/>
        </w:rPr>
        <w:t>版本号：A/1</w:t>
      </w:r>
    </w:p>
    <w:p>
      <w:pPr>
        <w:spacing w:after="0"/>
        <w:jc w:val="left"/>
      </w:pPr>
      <w:r>
        <w:rPr>
          <w:rFonts w:ascii="宋体" w:hAnsi="宋体" w:eastAsia="宋体"/>
          <w:sz w:val="28"/>
        </w:rPr>
        <w:t>文件编号：DY-GHG-2025-01</w:t>
      </w:r>
    </w:p>
    <w:p>
      <w:pPr>
        <w:spacing w:after="0"/>
        <w:jc w:val="left"/>
      </w:pPr>
      <w:r>
        <w:rPr>
          <w:rFonts w:ascii="宋体" w:hAnsi="宋体" w:eastAsia="宋体"/>
          <w:sz w:val="28"/>
        </w:rPr>
        <w:t>编制日期：2025年11月17日</w:t>
      </w:r>
    </w:p>
    <w:p>
      <w:pPr>
        <w:spacing w:after="0"/>
        <w:jc w:val="left"/>
      </w:pPr>
      <w:r>
        <w:rPr>
          <w:rFonts w:ascii="宋体" w:hAnsi="宋体" w:eastAsia="宋体"/>
          <w:sz w:val="28"/>
        </w:rPr>
        <w:t>修订日期：2025年11月17日</w:t>
      </w:r>
    </w:p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8"/>
        </w:rPr>
        <w:t>审核人：                          编制人：                          批准人：</w:t>
      </w:r>
    </w:p>
    <w:p>
      <w:pPr>
        <w:spacing w:after="0" w:line="360" w:lineRule="auto"/>
        <w:jc w:val="left"/>
      </w:pPr>
      <w:r>
        <w:rPr>
          <w:rFonts w:ascii="宋体" w:hAnsi="宋体" w:eastAsia="宋体"/>
          <w:b/>
          <w:sz w:val="28"/>
        </w:rPr>
        <w:t>审核</w:t>
      </w:r>
    </w:p>
    <w:p>
      <w:pPr>
        <w:spacing w:after="0" w:line="360" w:lineRule="auto"/>
        <w:jc w:val="left"/>
      </w:pPr>
      <w:r>
        <w:rPr>
          <w:rFonts w:ascii="宋体" w:hAnsi="宋体" w:eastAsia="宋体"/>
          <w:sz w:val="24"/>
        </w:rPr>
        <w:t>审核组织</w:t>
      </w:r>
    </w:p>
    <w:p>
      <w:pPr>
        <w:spacing w:after="0" w:line="360" w:lineRule="auto"/>
        <w:jc w:val="left"/>
      </w:pPr>
      <w:r>
        <w:rPr>
          <w:rFonts w:ascii="宋体" w:hAnsi="宋体" w:eastAsia="宋体"/>
          <w:b/>
          <w:sz w:val="24"/>
        </w:rPr>
        <w:t>公司名称：测试公司</w:t>
      </w:r>
    </w:p>
    <w:p>
      <w:pPr>
        <w:spacing w:after="0" w:line="360" w:lineRule="auto"/>
        <w:jc w:val="left"/>
      </w:pPr>
      <w:r>
        <w:rPr>
          <w:rFonts w:ascii="宋体" w:hAnsi="宋体" w:eastAsia="宋体"/>
          <w:b/>
          <w:sz w:val="24"/>
        </w:rPr>
        <w:t>统一社会信用代码：91420000798750168P</w:t>
      </w:r>
    </w:p>
    <w:p>
      <w:pPr>
        <w:spacing w:after="0" w:line="360" w:lineRule="auto"/>
        <w:jc w:val="left"/>
      </w:pPr>
      <w:r>
        <w:rPr>
          <w:rFonts w:ascii="宋体" w:hAnsi="宋体" w:eastAsia="宋体"/>
          <w:b/>
          <w:sz w:val="24"/>
        </w:rPr>
        <w:t>编制人：系统自动生成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>测试公司在2024完成了碳盘查工作。报告期内，总排放量为 15524035.3274066 tCO2e。企业已识别主要排放源，并将基于此数据制定下一步减排计划。</w:t>
      </w:r>
    </w:p>
    <w:p>
      <w:pPr>
        <w:pStyle w:val="Heading1"/>
      </w:pPr>
      <w:r>
        <w:t>1. 排放数据汇总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排放项目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排放量</w:t>
            </w:r>
          </w:p>
        </w:tc>
      </w:tr>
      <w:tr>
        <w:tc>
          <w:tcPr>
            <w:tcW w:type="dxa" w:w="4320"/>
          </w:tcPr>
          <w:p>
            <w:r>
              <w:t>总排放量(基于位置)(tCO2e)</w:t>
            </w:r>
          </w:p>
        </w:tc>
        <w:tc>
          <w:tcPr>
            <w:tcW w:type="dxa" w:w="4320"/>
          </w:tcPr>
          <w:p>
            <w:r>
              <w:t>15524035.3274066</w:t>
            </w:r>
          </w:p>
        </w:tc>
      </w:tr>
      <w:tr>
        <w:tc>
          <w:tcPr>
            <w:tcW w:type="dxa" w:w="4320"/>
          </w:tcPr>
          <w:p>
            <w:r>
              <w:t>总排放量(基于市场)(tCO2e)</w:t>
            </w:r>
          </w:p>
        </w:tc>
        <w:tc>
          <w:tcPr>
            <w:tcW w:type="dxa" w:w="4320"/>
          </w:tcPr>
          <w:p>
            <w:r>
              <w:t>15616556.9117766</w:t>
            </w:r>
          </w:p>
        </w:tc>
      </w:tr>
      <w:tr>
        <w:tc>
          <w:tcPr>
            <w:tcW w:type="dxa" w:w="4320"/>
          </w:tcPr>
          <w:p>
            <w:r>
              <w:t>范围一(tCO2e)</w:t>
            </w:r>
          </w:p>
        </w:tc>
        <w:tc>
          <w:tcPr>
            <w:tcW w:type="dxa" w:w="4320"/>
          </w:tcPr>
          <w:p>
            <w:r>
              <w:t>7122248.8339861</w:t>
            </w:r>
          </w:p>
        </w:tc>
      </w:tr>
      <w:tr>
        <w:tc>
          <w:tcPr>
            <w:tcW w:type="dxa" w:w="4320"/>
          </w:tcPr>
          <w:p>
            <w:r>
              <w:t>范围二(基于位置)(tCO2e)</w:t>
            </w:r>
          </w:p>
        </w:tc>
        <w:tc>
          <w:tcPr>
            <w:tcW w:type="dxa" w:w="4320"/>
          </w:tcPr>
          <w:p>
            <w:r>
              <w:t>1069378.747982</w:t>
            </w:r>
          </w:p>
        </w:tc>
      </w:tr>
      <w:tr>
        <w:tc>
          <w:tcPr>
            <w:tcW w:type="dxa" w:w="4320"/>
          </w:tcPr>
          <w:p>
            <w:r>
              <w:t>范围二(基于市场)(tCO2e)</w:t>
            </w:r>
          </w:p>
        </w:tc>
        <w:tc>
          <w:tcPr>
            <w:tcW w:type="dxa" w:w="4320"/>
          </w:tcPr>
          <w:p>
            <w:r>
              <w:t>1161900.332352</w:t>
            </w:r>
          </w:p>
        </w:tc>
      </w:tr>
      <w:tr>
        <w:tc>
          <w:tcPr>
            <w:tcW w:type="dxa" w:w="4320"/>
          </w:tcPr>
          <w:p>
            <w:r>
              <w:t>范围三(tCO2e)</w:t>
            </w:r>
          </w:p>
        </w:tc>
        <w:tc>
          <w:tcPr>
            <w:tcW w:type="dxa" w:w="4320"/>
          </w:tcPr>
          <w:p>
            <w:r>
              <w:t>7332407.74543851</w:t>
            </w:r>
          </w:p>
        </w:tc>
      </w:tr>
    </w:tbl>
    <w:sectPr w:rsidR="00FC693F" w:rsidRPr="0006063C" w:rsidSect="00034616">
      <w:pgSz w:w="12240" w:h="15840"/>
      <w:pgMar w:top="180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