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618C6">
      <w:pPr>
        <w:pStyle w:val="140"/>
        <w:numPr>
          <w:numId w:val="0"/>
        </w:numPr>
        <w:bidi w:val="0"/>
        <w:ind w:leftChars="0"/>
        <w:outlineLvl w:val="9"/>
        <w:rPr>
          <w:rFonts w:hint="default"/>
          <w:lang w:val="fr-FR"/>
        </w:rPr>
      </w:pPr>
    </w:p>
    <w:p w14:paraId="06FE438B">
      <w:pPr>
        <w:pStyle w:val="140"/>
        <w:numPr>
          <w:numId w:val="0"/>
        </w:numPr>
        <w:bidi w:val="0"/>
        <w:ind w:leftChars="0"/>
        <w:outlineLvl w:val="9"/>
        <w:rPr>
          <w:rFonts w:hint="default"/>
          <w:lang w:val="fr-FR"/>
        </w:rPr>
      </w:pPr>
    </w:p>
    <w:p w14:paraId="3D450BD3">
      <w:pPr>
        <w:bidi w:val="0"/>
        <w:jc w:val="center"/>
        <w:rPr>
          <w:rFonts w:hint="default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Unit Rosters</w:t>
      </w:r>
    </w:p>
    <w:p w14:paraId="78C5B4E0">
      <w:pPr>
        <w:rPr>
          <w:rFonts w:hint="default"/>
          <w:lang w:val="fr-FR"/>
        </w:rPr>
      </w:pPr>
    </w:p>
    <w:p w14:paraId="3A0157D7">
      <w:pPr>
        <w:rPr>
          <w:rFonts w:hint="default"/>
          <w:lang w:val="fr-FR"/>
        </w:rPr>
      </w:pPr>
    </w:p>
    <w:p w14:paraId="25D49CA1">
      <w: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19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lang w:val="en-US" w:eastAsia="zh-CN" w:bidi="ar-SA"/>
        </w:rPr>
      </w:sdtEndPr>
      <w:sdtContent>
        <w:p w14:paraId="402571A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7A236D4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_Toc29455 </w:instrText>
          </w:r>
          <w:r>
            <w:fldChar w:fldCharType="separate"/>
          </w:r>
          <w:r>
            <w:rPr>
              <w:rFonts w:hint="default"/>
              <w:lang w:val="fr-FR"/>
            </w:rPr>
            <w:t>I. Humans</w:t>
          </w:r>
          <w:r>
            <w:tab/>
          </w:r>
          <w:r>
            <w:fldChar w:fldCharType="begin"/>
          </w:r>
          <w:r>
            <w:instrText xml:space="preserve"> PAGEREF _Toc29455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C6DB1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_Toc13499 </w:instrText>
          </w:r>
          <w:r>
            <w:fldChar w:fldCharType="separate"/>
          </w:r>
          <w:r>
            <w:rPr>
              <w:rFonts w:hint="default"/>
              <w:lang w:val="fr-FR"/>
            </w:rPr>
            <w:t>a) United Nations</w:t>
          </w:r>
          <w:r>
            <w:tab/>
          </w:r>
          <w:r>
            <w:fldChar w:fldCharType="begin"/>
          </w:r>
          <w:r>
            <w:instrText xml:space="preserve"> PAGEREF _Toc13499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D370E7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_Toc11665 </w:instrText>
          </w:r>
          <w:r>
            <w:fldChar w:fldCharType="separate"/>
          </w:r>
          <w:r>
            <w:rPr>
              <w:rFonts w:hint="default"/>
              <w:lang w:val="fr-FR"/>
            </w:rPr>
            <w:t>b) Resistance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3E62E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_Toc23025 </w:instrText>
          </w:r>
          <w:r>
            <w:fldChar w:fldCharType="separate"/>
          </w:r>
          <w:r>
            <w:rPr>
              <w:rFonts w:hint="default"/>
              <w:lang w:val="fr-FR"/>
            </w:rPr>
            <w:t>II. Naëmu</w:t>
          </w:r>
          <w:r>
            <w:tab/>
          </w:r>
          <w:r>
            <w:fldChar w:fldCharType="begin"/>
          </w:r>
          <w:r>
            <w:instrText xml:space="preserve"> PAGEREF _Toc23025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A68EEC2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_Toc24278 </w:instrText>
          </w:r>
          <w:r>
            <w:fldChar w:fldCharType="separate"/>
          </w:r>
          <w:r>
            <w:rPr>
              <w:rFonts w:hint="default"/>
              <w:lang w:val="fr-FR"/>
            </w:rPr>
            <w:t>a) Naëmu</w:t>
          </w:r>
          <w:r>
            <w:tab/>
          </w:r>
          <w:r>
            <w:fldChar w:fldCharType="begin"/>
          </w:r>
          <w:r>
            <w:instrText xml:space="preserve"> PAGEREF _Toc24278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E500C3B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 </w:instrText>
          </w:r>
          <w:r>
            <w:fldChar w:fldCharType="separate"/>
          </w:r>
          <w:r>
            <w:rPr>
              <w:rFonts w:hint="default"/>
              <w:lang w:val="fr-FR"/>
            </w:rPr>
            <w:t>b) Alfan</w:t>
          </w:r>
          <w:r>
            <w:tab/>
          </w:r>
          <w:r>
            <w:fldChar w:fldCharType="begin"/>
          </w:r>
          <w:r>
            <w:instrText xml:space="preserve"> PAGEREF _Toc1547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B178BD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_Toc13041 </w:instrText>
          </w:r>
          <w:r>
            <w:fldChar w:fldCharType="separate"/>
          </w:r>
          <w:r>
            <w:rPr>
              <w:rFonts w:hint="default"/>
              <w:lang w:val="fr-FR"/>
            </w:rPr>
            <w:t>III. Sprats</w:t>
          </w:r>
          <w:r>
            <w:tab/>
          </w:r>
          <w:r>
            <w:fldChar w:fldCharType="begin"/>
          </w:r>
          <w:r>
            <w:instrText xml:space="preserve"> PAGEREF _Toc13041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488E2E2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_Toc14364 </w:instrText>
          </w:r>
          <w:r>
            <w:fldChar w:fldCharType="separate"/>
          </w:r>
          <w:r>
            <w:rPr>
              <w:rFonts w:hint="default"/>
              <w:lang w:val="fr-FR"/>
            </w:rPr>
            <w:t>a) Expansionists</w:t>
          </w:r>
          <w:r>
            <w:tab/>
          </w:r>
          <w:r>
            <w:fldChar w:fldCharType="begin"/>
          </w:r>
          <w:r>
            <w:instrText xml:space="preserve"> PAGEREF _Toc14364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6198689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_Toc27314 </w:instrText>
          </w:r>
          <w:r>
            <w:fldChar w:fldCharType="separate"/>
          </w:r>
          <w:r>
            <w:rPr>
              <w:rFonts w:hint="default"/>
              <w:lang w:val="fr-FR"/>
            </w:rPr>
            <w:t>b) Collaborators</w:t>
          </w:r>
          <w:r>
            <w:tab/>
          </w:r>
          <w:r>
            <w:fldChar w:fldCharType="begin"/>
          </w:r>
          <w:r>
            <w:instrText xml:space="preserve"> PAGEREF _Toc27314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A0ED338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_Toc7069 </w:instrText>
          </w:r>
          <w:r>
            <w:fldChar w:fldCharType="separate"/>
          </w:r>
          <w:r>
            <w:rPr>
              <w:rFonts w:hint="default"/>
              <w:lang w:val="fr-FR"/>
            </w:rPr>
            <w:t>IV. Alvearium</w:t>
          </w:r>
          <w:r>
            <w:tab/>
          </w:r>
          <w:r>
            <w:fldChar w:fldCharType="begin"/>
          </w:r>
          <w:r>
            <w:instrText xml:space="preserve"> PAGEREF _Toc7069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847192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_Toc16906 </w:instrText>
          </w:r>
          <w:r>
            <w:fldChar w:fldCharType="separate"/>
          </w:r>
          <w:r>
            <w:rPr>
              <w:rFonts w:hint="default"/>
              <w:lang w:val="fr-FR"/>
            </w:rPr>
            <w:t>a) Alvearium</w:t>
          </w:r>
          <w:r>
            <w:tab/>
          </w:r>
          <w:r>
            <w:fldChar w:fldCharType="begin"/>
          </w:r>
          <w:r>
            <w:instrText xml:space="preserve"> PAGEREF _Toc16906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B816FD4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_Toc10663 </w:instrText>
          </w:r>
          <w:r>
            <w:fldChar w:fldCharType="separate"/>
          </w:r>
          <w:r>
            <w:rPr>
              <w:rFonts w:hint="default"/>
              <w:lang w:val="fr-FR"/>
            </w:rPr>
            <w:t>b) The Cutaways</w:t>
          </w:r>
          <w:r>
            <w:tab/>
          </w:r>
          <w:r>
            <w:fldChar w:fldCharType="begin"/>
          </w:r>
          <w:r>
            <w:instrText xml:space="preserve"> PAGEREF _Toc10663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803AADE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_Toc3797 </w:instrText>
          </w:r>
          <w:r>
            <w:fldChar w:fldCharType="separate"/>
          </w:r>
          <w:r>
            <w:rPr>
              <w:rFonts w:hint="default"/>
              <w:lang w:val="fr-FR"/>
            </w:rPr>
            <w:t>V. The Network</w:t>
          </w:r>
          <w:r>
            <w:tab/>
          </w:r>
          <w:r>
            <w:fldChar w:fldCharType="begin"/>
          </w:r>
          <w:r>
            <w:instrText xml:space="preserve"> PAGEREF _Toc3797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ECEFD66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_Toc17707 </w:instrText>
          </w:r>
          <w:r>
            <w:fldChar w:fldCharType="separate"/>
          </w:r>
          <w:r>
            <w:rPr>
              <w:rFonts w:hint="default"/>
              <w:lang w:val="fr-FR"/>
            </w:rPr>
            <w:t>a) The Core</w:t>
          </w:r>
          <w:r>
            <w:tab/>
          </w:r>
          <w:r>
            <w:fldChar w:fldCharType="begin"/>
          </w:r>
          <w:r>
            <w:instrText xml:space="preserve"> PAGEREF _Toc17707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2EADFA4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 </w:instrText>
          </w:r>
          <w:r>
            <w:fldChar w:fldCharType="separate"/>
          </w:r>
          <w:r>
            <w:rPr>
              <w:rFonts w:hint="default"/>
              <w:lang w:val="fr-FR"/>
            </w:rPr>
            <w:t>b) The Rogues</w:t>
          </w:r>
          <w:r>
            <w:tab/>
          </w:r>
          <w:r>
            <w:fldChar w:fldCharType="begin"/>
          </w:r>
          <w:r>
            <w:instrText xml:space="preserve"> PAGEREF _Toc699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4A0B916">
          <w:pPr>
            <w:rPr>
              <w:rFonts w:asciiTheme="minorHAnsi" w:hAnsiTheme="minorHAnsi" w:eastAsiaTheme="minorEastAsia" w:cstheme="minorBidi"/>
              <w:lang w:val="en-US" w:eastAsia="zh-CN" w:bidi="ar-SA"/>
            </w:rPr>
          </w:pPr>
          <w:r>
            <w:fldChar w:fldCharType="end"/>
          </w:r>
        </w:p>
      </w:sdtContent>
    </w:sdt>
    <w:p w14:paraId="17B5F618">
      <w:pPr>
        <w:rPr>
          <w:rFonts w:asciiTheme="minorHAnsi" w:hAnsiTheme="minorHAnsi" w:eastAsiaTheme="minorEastAsia" w:cstheme="minorBidi"/>
          <w:lang w:val="en-US" w:eastAsia="zh-CN" w:bidi="ar-SA"/>
        </w:rPr>
      </w:pPr>
    </w:p>
    <w:p w14:paraId="656D9A24">
      <w:pPr>
        <w:rPr>
          <w:rFonts w:hint="default"/>
          <w:lang w:val="fr-FR"/>
        </w:rPr>
      </w:pPr>
      <w:r>
        <w:br w:type="page"/>
      </w:r>
    </w:p>
    <w:p w14:paraId="37976413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0" w:name="_Toc29455"/>
      <w:r>
        <w:rPr>
          <w:rFonts w:hint="default"/>
          <w:lang w:val="fr-FR"/>
        </w:rPr>
        <w:t>Humans</w:t>
      </w:r>
      <w:bookmarkEnd w:id="0"/>
    </w:p>
    <w:p w14:paraId="2228EF0F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" w:name="_Toc13499"/>
      <w:r>
        <w:rPr>
          <w:rFonts w:hint="default"/>
          <w:lang w:val="fr-FR"/>
        </w:rPr>
        <w:t>United Nations</w:t>
      </w:r>
      <w:bookmarkEnd w:id="1"/>
    </w:p>
    <w:p w14:paraId="3F04830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327090F9">
      <w:pPr>
        <w:rPr>
          <w:rFonts w:hint="default"/>
          <w:lang w:val="fr-FR"/>
        </w:rPr>
      </w:pPr>
      <w:r>
        <w:rPr>
          <w:rFonts w:hint="default"/>
          <w:lang w:val="fr-FR"/>
        </w:rPr>
        <w:t>- Command Section : an infantry section including a commander and his aids. Deployment options are limited to ground and VTOL airborne vehicles.</w:t>
      </w:r>
    </w:p>
    <w:p w14:paraId="6F048D60">
      <w:pPr>
        <w:rPr>
          <w:rFonts w:hint="default"/>
          <w:lang w:val="fr-FR"/>
        </w:rPr>
      </w:pPr>
      <w:r>
        <w:rPr>
          <w:rFonts w:hint="default"/>
          <w:lang w:val="fr-FR"/>
        </w:rPr>
        <w:t>- Professional Squad : an infantry squad of professional UN soldiers. Deployment options are limited to ground options.</w:t>
      </w:r>
    </w:p>
    <w:p w14:paraId="20CFEE1E">
      <w:pPr>
        <w:rPr>
          <w:rFonts w:hint="default"/>
          <w:lang w:val="fr-FR"/>
        </w:rPr>
      </w:pPr>
      <w:r>
        <w:rPr>
          <w:rFonts w:hint="default"/>
          <w:lang w:val="fr-FR"/>
        </w:rPr>
        <w:t>- Reservist Squad : an infantry squad of reservists from the UN reserve lists. Deployment options are limited to ground options.</w:t>
      </w:r>
    </w:p>
    <w:p w14:paraId="1ABFEA1A">
      <w:pPr>
        <w:rPr>
          <w:rFonts w:hint="default"/>
          <w:lang w:val="fr-FR"/>
        </w:rPr>
      </w:pPr>
      <w:r>
        <w:rPr>
          <w:rFonts w:hint="default"/>
          <w:lang w:val="fr-FR"/>
        </w:rPr>
        <w:t>- Volunteer Squad : an infantry squad of volunteers from the UN, these can be contain both professional ex-soldiers and naïve teenagers. Deployment options are limited to ground options.</w:t>
      </w:r>
    </w:p>
    <w:p w14:paraId="09332BFA">
      <w:pPr>
        <w:rPr>
          <w:rFonts w:hint="default"/>
          <w:lang w:val="fr-FR"/>
        </w:rPr>
      </w:pPr>
      <w:r>
        <w:rPr>
          <w:rFonts w:hint="default"/>
          <w:lang w:val="fr-FR"/>
        </w:rPr>
        <w:t>- Private Infantry : a private military company squad paid for by the UN to combat it’s enemies. Deployment options are limited to ground options and airborne vehicles.</w:t>
      </w:r>
    </w:p>
    <w:p w14:paraId="0A5A78E4">
      <w:pPr>
        <w:rPr>
          <w:rFonts w:hint="default"/>
          <w:lang w:val="fr-FR"/>
        </w:rPr>
      </w:pPr>
      <w:r>
        <w:rPr>
          <w:rFonts w:hint="default"/>
          <w:lang w:val="fr-FR"/>
        </w:rPr>
        <w:t>- Assault Group : an infantry squad of elite professional UN soldiers with advanced deployment options. Deployment options are limited to ground vehicles, airborne vehicles, orbital insertion vehicles and one-use orbital deployment options.</w:t>
      </w:r>
    </w:p>
    <w:p w14:paraId="225C3FDC">
      <w:pPr>
        <w:rPr>
          <w:rFonts w:hint="default"/>
          <w:lang w:val="fr-FR"/>
        </w:rPr>
      </w:pPr>
      <w:r>
        <w:rPr>
          <w:rFonts w:hint="default"/>
          <w:lang w:val="fr-FR"/>
        </w:rPr>
        <w:t>- Commando Group : an elite infantry squad of UN soldiers with advanced deployment and specialised weapon options. Deployment options include ground, airborne and orbital insertion vehicles.</w:t>
      </w:r>
    </w:p>
    <w:p w14:paraId="56D8E0C1">
      <w:pPr>
        <w:rPr>
          <w:rFonts w:hint="default"/>
          <w:lang w:val="fr-FR"/>
        </w:rPr>
      </w:pPr>
      <w:r>
        <w:rPr>
          <w:rFonts w:hint="default"/>
          <w:lang w:val="fr-FR"/>
        </w:rPr>
        <w:t>- Support squad : a smaller infantry squad of professional UN soldiers trained to use specialist weapons like anti-air and anti-tank weapons. Deployment options include ground and VTOL airborne vehicles.</w:t>
      </w:r>
    </w:p>
    <w:p w14:paraId="6B01F16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Vehicles</w:t>
      </w:r>
    </w:p>
    <w:p w14:paraId="2CB617FC">
      <w:pPr>
        <w:rPr>
          <w:rFonts w:hint="default"/>
          <w:lang w:val="fr-FR"/>
        </w:rPr>
      </w:pPr>
      <w:r>
        <w:rPr>
          <w:rFonts w:hint="default"/>
          <w:lang w:val="fr-FR"/>
        </w:rPr>
        <w:t>- Raptor APC : a wheeled vechicle capable of carrying 12 soldiers into battle. The vehicle can mount light weapons and is amphibious. I can also be deployed in cargo planes, but cannot be para-dropped. Costs 3 Vehicle points.</w:t>
      </w:r>
    </w:p>
    <w:p w14:paraId="1A9B0CCF">
      <w:pPr>
        <w:rPr>
          <w:rFonts w:hint="default"/>
          <w:lang w:val="fr-FR"/>
        </w:rPr>
      </w:pPr>
      <w:r>
        <w:rPr>
          <w:rFonts w:hint="default"/>
          <w:lang w:val="fr-FR"/>
        </w:rPr>
        <w:t>- M-22 Modular Combat Vehicle : a tracked combat vehicle that can be configured with infantry support weapons, mortars, light air defence weapons and anti-armour weapons.</w:t>
      </w:r>
    </w:p>
    <w:p w14:paraId="325FE7B2">
      <w:pPr>
        <w:rPr>
          <w:rFonts w:hint="default"/>
          <w:lang w:val="fr-FR"/>
        </w:rPr>
      </w:pPr>
      <w:r>
        <w:rPr>
          <w:rFonts w:hint="default"/>
          <w:lang w:val="fr-FR"/>
        </w:rPr>
        <w:t>- M-22L Light Modular Combat Vehicle : a version of the M-22 that was modified to be air deployed, but not para-dropped. It can handle similar weapons to it’s original version, but possesses less armour. Costs 5 Vehicle points.</w:t>
      </w:r>
    </w:p>
    <w:p w14:paraId="6BC39F58">
      <w:pPr>
        <w:rPr>
          <w:rFonts w:hint="default"/>
          <w:lang w:val="fr-FR"/>
        </w:rPr>
      </w:pPr>
      <w:r>
        <w:rPr>
          <w:rFonts w:hint="default"/>
          <w:lang w:val="fr-FR"/>
        </w:rPr>
        <w:t>- M-54 Infantry Fighting Vehicles : a tracked IFV that can carry 8 soldiers into battle, and can be configured with a number of lighter direct fire weapons and ATGMs.</w:t>
      </w:r>
    </w:p>
    <w:p w14:paraId="7459786C">
      <w:pPr>
        <w:rPr>
          <w:rFonts w:hint="default"/>
          <w:lang w:val="fr-FR"/>
        </w:rPr>
      </w:pPr>
      <w:r>
        <w:rPr>
          <w:rFonts w:hint="default"/>
          <w:lang w:val="fr-FR"/>
        </w:rPr>
        <w:t>- M-54S Infantry Support Vehicle : a version of the M-54 modified for infantry support, capable of mounting heavier weapons and armour than the M-54, and cannot carry infantry.</w:t>
      </w:r>
    </w:p>
    <w:p w14:paraId="04E2CBF2">
      <w:pPr>
        <w:rPr>
          <w:rFonts w:hint="default"/>
          <w:lang w:val="fr-FR"/>
        </w:rPr>
      </w:pPr>
      <w:r>
        <w:rPr>
          <w:rFonts w:hint="default"/>
          <w:lang w:val="fr-FR"/>
        </w:rPr>
        <w:t>- KF101 MBT : a modular integrated tank capable of equipping high power railguns and/or advanced infantry support weapons and advanced networking.</w:t>
      </w:r>
    </w:p>
    <w:p w14:paraId="46EE1BB4">
      <w:pPr>
        <w:rPr>
          <w:rFonts w:hint="default"/>
          <w:lang w:val="fr-FR"/>
        </w:rPr>
      </w:pPr>
    </w:p>
    <w:p w14:paraId="31EA97E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07BDA36">
      <w:pPr>
        <w:rPr>
          <w:rFonts w:hint="default"/>
          <w:lang w:val="fr-FR"/>
        </w:rPr>
      </w:pPr>
      <w:r>
        <w:rPr>
          <w:rFonts w:hint="default"/>
          <w:lang w:val="fr-FR"/>
        </w:rPr>
        <w:t>- F-177 Hawk Ground Attack Craft : a low manoeuvrability SSTO attack plane that can be equipped with advanced targeting and ground attack weapons designed for anti-armour and anti-infantry weapons such as ATGMs, glide bombs and air-launched ballistic missiles.</w:t>
      </w:r>
    </w:p>
    <w:p w14:paraId="559CA92B">
      <w:pPr>
        <w:rPr>
          <w:rFonts w:hint="default"/>
          <w:lang w:val="fr-FR"/>
        </w:rPr>
      </w:pPr>
      <w:r>
        <w:rPr>
          <w:rFonts w:hint="default"/>
          <w:lang w:val="fr-FR"/>
        </w:rPr>
        <w:t>- B-700 Ostrich Supply SSTO : This heavy transport is able to carry up to 120 paratroopers or up to 3 vehicles (can turn 5 men into 1 vehicle point). This plane can only land on airstrips.</w:t>
      </w:r>
    </w:p>
    <w:p w14:paraId="3D248B3D">
      <w:pPr>
        <w:rPr>
          <w:rFonts w:hint="default"/>
          <w:lang w:val="fr-FR"/>
        </w:rPr>
      </w:pPr>
      <w:r>
        <w:rPr>
          <w:rFonts w:hint="default"/>
          <w:lang w:val="fr-FR"/>
        </w:rPr>
        <w:t>- Emu Supply Lander : This heavy transport is able to carry 40 soldiers and 12 vehicle points from orbit and land vertically (can turn 1 vehicle points into 5 man slots).</w:t>
      </w:r>
    </w:p>
    <w:p w14:paraId="06FB091B">
      <w:pPr>
        <w:rPr>
          <w:rFonts w:hint="default"/>
          <w:lang w:val="fr-FR"/>
        </w:rPr>
      </w:pPr>
      <w:r>
        <w:rPr>
          <w:rFonts w:hint="default"/>
          <w:lang w:val="fr-FR"/>
        </w:rPr>
        <w:t>- Fighting Emu Supply Lander : This heavy transport is able to carry 20 soldiers and 8 vehicle points from orbit and land vertically (can turn 1 vehicle points into 5 man slots). However, this variant also mounts weapon turrets that can be equipped for ground support on landing or missile defence weapons.</w:t>
      </w:r>
    </w:p>
    <w:p w14:paraId="56CF9AFE">
      <w:pPr>
        <w:rPr>
          <w:rFonts w:hint="default"/>
          <w:lang w:val="fr-FR"/>
        </w:rPr>
      </w:pPr>
      <w:r>
        <w:rPr>
          <w:rFonts w:hint="default"/>
          <w:lang w:val="fr-FR"/>
        </w:rPr>
        <w:t>- F-77 Multi-role Fighter : This state of the art stealth fighter can mount smaller amounts of air-to-air or air-to-ground weapons, or can reduce stealth to mount more or heavier weapons to external hard-points. It also mounts advan</w:t>
      </w:r>
      <w:bookmarkStart w:id="15" w:name="_GoBack"/>
      <w:bookmarkEnd w:id="15"/>
      <w:r>
        <w:rPr>
          <w:rFonts w:hint="default"/>
          <w:lang w:val="fr-FR"/>
        </w:rPr>
        <w:t>ced ground and air targeting systems.</w:t>
      </w:r>
    </w:p>
    <w:p w14:paraId="024D1D7D">
      <w:pPr>
        <w:rPr>
          <w:rFonts w:hint="default"/>
          <w:lang w:val="fr-FR"/>
        </w:rPr>
      </w:pPr>
      <w:r>
        <w:rPr>
          <w:rFonts w:hint="default"/>
          <w:lang w:val="fr-FR"/>
        </w:rPr>
        <w:t>- F-76 Air Dominance Platform : This state of the art stealth fighter is designed to dominate the skies, mounting direct fire weapons and air-to-air weapons, as well as fine tuned air detection and targeting systems.</w:t>
      </w:r>
    </w:p>
    <w:p w14:paraId="69D296C6">
      <w:pPr>
        <w:rPr>
          <w:rFonts w:hint="default"/>
          <w:lang w:val="fr-FR"/>
        </w:rPr>
      </w:pPr>
      <w:r>
        <w:rPr>
          <w:rFonts w:hint="default"/>
          <w:lang w:val="fr-FR"/>
        </w:rPr>
        <w:t>- F-92 Interceptor : A fast stealth fighter with miserable manoeuvrability and a large number of high speed and powerful missiles. It also mounts a powerful forward radar to detect enemy aircraft in its firing line.</w:t>
      </w:r>
    </w:p>
    <w:p w14:paraId="323465D7">
      <w:pPr>
        <w:rPr>
          <w:rFonts w:hint="default"/>
          <w:lang w:val="fr-FR"/>
        </w:rPr>
      </w:pPr>
      <w:r>
        <w:rPr>
          <w:rFonts w:hint="default"/>
          <w:lang w:val="fr-FR"/>
        </w:rPr>
        <w:t>- F-69 Multirole Fighter : This previous generation stealth fighter has lower capabilities than it’s later F-77 successor. But it is still a capable aircraft capable of mounting similar, but not quite as modern weapons.</w:t>
      </w:r>
    </w:p>
    <w:p w14:paraId="2101BBB5">
      <w:pPr>
        <w:rPr>
          <w:rFonts w:hint="default"/>
          <w:lang w:val="fr-FR"/>
        </w:rPr>
      </w:pPr>
      <w:r>
        <w:rPr>
          <w:rFonts w:hint="default"/>
          <w:lang w:val="fr-FR"/>
        </w:rPr>
        <w:t>- B-705 Ground Support Aircraft : This heavy transport is modified to fly over the battlefield and drop heavy support weapons on ground troops below. Only to be used in air dominance areas.</w:t>
      </w:r>
    </w:p>
    <w:p w14:paraId="0B74947D">
      <w:pPr>
        <w:rPr>
          <w:rFonts w:hint="default"/>
          <w:lang w:val="fr-FR"/>
        </w:rPr>
      </w:pPr>
      <w:r>
        <w:rPr>
          <w:rFonts w:hint="default"/>
          <w:lang w:val="fr-FR"/>
        </w:rPr>
        <w:t>- B-720 Air Detection Aircraft : This heavy transport is designed to hang back and detect enemy aircraft and coordinate air and ground forces. It is quite easily spotted and intercepted however.</w:t>
      </w:r>
    </w:p>
    <w:p w14:paraId="50C5DA90">
      <w:pPr>
        <w:rPr>
          <w:rFonts w:hint="default"/>
          <w:lang w:val="fr-FR"/>
        </w:rPr>
      </w:pPr>
    </w:p>
    <w:p w14:paraId="13CF6A5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320D39D">
      <w:pPr>
        <w:rPr>
          <w:rFonts w:hint="default"/>
          <w:lang w:val="fr-FR"/>
        </w:rPr>
      </w:pPr>
    </w:p>
    <w:p w14:paraId="5D7B59C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4AD3ED5A">
      <w:pPr>
        <w:rPr>
          <w:rFonts w:hint="default"/>
          <w:lang w:val="fr-FR"/>
        </w:rPr>
      </w:pPr>
    </w:p>
    <w:p w14:paraId="36BD414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66E24E47">
      <w:pPr>
        <w:rPr>
          <w:rFonts w:hint="default"/>
          <w:lang w:val="fr-FR"/>
        </w:rPr>
      </w:pPr>
    </w:p>
    <w:p w14:paraId="0E4A486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3CEB05C">
      <w:pPr>
        <w:rPr>
          <w:rFonts w:hint="default"/>
          <w:lang w:val="fr-FR"/>
        </w:rPr>
      </w:pPr>
    </w:p>
    <w:p w14:paraId="4374FB2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59476217">
      <w:pPr>
        <w:rPr>
          <w:rFonts w:hint="default"/>
          <w:lang w:val="fr-FR"/>
        </w:rPr>
      </w:pPr>
    </w:p>
    <w:p w14:paraId="42C3DE1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489B5A3D">
      <w:pPr>
        <w:rPr>
          <w:rFonts w:hint="default"/>
          <w:lang w:val="fr-FR"/>
        </w:rPr>
      </w:pPr>
    </w:p>
    <w:p w14:paraId="0E5C03B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73E3B5EC">
      <w:pPr>
        <w:rPr>
          <w:rFonts w:hint="default"/>
          <w:lang w:val="fr-FR"/>
        </w:rPr>
      </w:pPr>
    </w:p>
    <w:p w14:paraId="245263ED">
      <w:pPr>
        <w:rPr>
          <w:rFonts w:hint="default"/>
          <w:lang w:val="fr-FR"/>
        </w:rPr>
      </w:pPr>
    </w:p>
    <w:p w14:paraId="3586BEA6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2" w:name="_Toc11665"/>
      <w:r>
        <w:rPr>
          <w:rFonts w:hint="default"/>
          <w:lang w:val="fr-FR"/>
        </w:rPr>
        <w:t>Resistance</w:t>
      </w:r>
      <w:bookmarkEnd w:id="2"/>
    </w:p>
    <w:p w14:paraId="2F1787E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55E4976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FAC8B2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6541562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3D005DD7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5622937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23818A2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6681AE0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AA1C38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23B68BF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735C60B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14E66723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3" w:name="_Toc23025"/>
      <w:r>
        <w:rPr>
          <w:rFonts w:hint="default"/>
          <w:lang w:val="fr-FR"/>
        </w:rPr>
        <w:t>Naëmu</w:t>
      </w:r>
      <w:bookmarkEnd w:id="3"/>
    </w:p>
    <w:p w14:paraId="75797A67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4" w:name="_Toc24278"/>
      <w:r>
        <w:rPr>
          <w:rFonts w:hint="default"/>
          <w:lang w:val="fr-FR"/>
        </w:rPr>
        <w:t>Naëmu</w:t>
      </w:r>
      <w:bookmarkEnd w:id="4"/>
    </w:p>
    <w:p w14:paraId="0F5B8B7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48FDF85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5729C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FB80A2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7601888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1CB77DB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7FB214E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2CF74E6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07EF0C6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3124A3E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38BE0E7">
      <w:pPr>
        <w:rPr>
          <w:rFonts w:hint="default"/>
          <w:lang w:val="fr-FR"/>
        </w:rPr>
      </w:pPr>
    </w:p>
    <w:p w14:paraId="4C6EC4D0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5" w:name="_Toc1547"/>
      <w:r>
        <w:rPr>
          <w:rFonts w:hint="default"/>
          <w:lang w:val="fr-FR"/>
        </w:rPr>
        <w:t>Alfan</w:t>
      </w:r>
      <w:bookmarkEnd w:id="5"/>
    </w:p>
    <w:p w14:paraId="0D95766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9E133F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3733C40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0A543EF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821FD6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488946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31F3F361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33B528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31FC1B6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61CD5E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7CDDE055">
      <w:pPr>
        <w:rPr>
          <w:rFonts w:hint="default"/>
          <w:lang w:val="fr-FR"/>
        </w:rPr>
      </w:pPr>
    </w:p>
    <w:p w14:paraId="11239658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6824E9DB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6" w:name="_Toc13041"/>
      <w:r>
        <w:rPr>
          <w:rFonts w:hint="default"/>
          <w:lang w:val="fr-FR"/>
        </w:rPr>
        <w:t>Sprats</w:t>
      </w:r>
      <w:bookmarkEnd w:id="6"/>
    </w:p>
    <w:p w14:paraId="0109DE23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7" w:name="_Toc14364"/>
      <w:r>
        <w:rPr>
          <w:rFonts w:hint="default"/>
          <w:lang w:val="fr-FR"/>
        </w:rPr>
        <w:t>Expansionists</w:t>
      </w:r>
      <w:bookmarkEnd w:id="7"/>
    </w:p>
    <w:p w14:paraId="49F8BFD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3990A1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0C986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A44828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7DB70B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EA96A7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3C4B914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335861A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8D2BD79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46D8B8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ABA0ABD">
      <w:pPr>
        <w:rPr>
          <w:rFonts w:hint="default"/>
          <w:lang w:val="fr-FR"/>
        </w:rPr>
      </w:pPr>
    </w:p>
    <w:p w14:paraId="2B3A46AE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8" w:name="_Toc27314"/>
      <w:r>
        <w:rPr>
          <w:rFonts w:hint="default"/>
          <w:lang w:val="fr-FR"/>
        </w:rPr>
        <w:t>Collaborators</w:t>
      </w:r>
      <w:bookmarkEnd w:id="8"/>
    </w:p>
    <w:p w14:paraId="4F2C03C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3B0C21E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4BE96B7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2CBA200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D4F489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012E047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207C1A3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CF6D2F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42D3536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7D2C959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5389C02">
      <w:pPr>
        <w:rPr>
          <w:rFonts w:hint="default"/>
          <w:lang w:val="fr-FR"/>
        </w:rPr>
      </w:pPr>
    </w:p>
    <w:p w14:paraId="54C20232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67ECCB1C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9" w:name="_Toc7069"/>
      <w:r>
        <w:rPr>
          <w:rFonts w:hint="default"/>
          <w:lang w:val="fr-FR"/>
        </w:rPr>
        <w:t>Alvearium</w:t>
      </w:r>
      <w:bookmarkEnd w:id="9"/>
    </w:p>
    <w:p w14:paraId="622EEC17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0" w:name="_Toc16906"/>
      <w:r>
        <w:rPr>
          <w:rFonts w:hint="default"/>
          <w:lang w:val="fr-FR"/>
        </w:rPr>
        <w:t>Alvearium</w:t>
      </w:r>
      <w:bookmarkEnd w:id="10"/>
    </w:p>
    <w:p w14:paraId="61F23C3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FF903C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506D12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333BBCB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4B788B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59513D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4B5227B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F49D44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E5170F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E748091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EDC380F">
      <w:pPr>
        <w:rPr>
          <w:rFonts w:hint="default"/>
          <w:lang w:val="fr-FR"/>
        </w:rPr>
      </w:pPr>
    </w:p>
    <w:p w14:paraId="05A61201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1" w:name="_Toc10663"/>
      <w:r>
        <w:rPr>
          <w:rFonts w:hint="default"/>
          <w:lang w:val="fr-FR"/>
        </w:rPr>
        <w:t>The Cutaways</w:t>
      </w:r>
      <w:bookmarkEnd w:id="11"/>
    </w:p>
    <w:p w14:paraId="7CA22D4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057529E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248D2C1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65A6E7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FE7D6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314CA47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5228CD2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6AA046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F7D8EC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83BF88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7A9BEB7">
      <w:pPr>
        <w:rPr>
          <w:rFonts w:hint="default"/>
          <w:lang w:val="fr-FR"/>
        </w:rPr>
      </w:pPr>
    </w:p>
    <w:p w14:paraId="04F270A3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2B731D48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12" w:name="_Toc3797"/>
      <w:r>
        <w:rPr>
          <w:rFonts w:hint="default"/>
          <w:lang w:val="fr-FR"/>
        </w:rPr>
        <w:t>The Network</w:t>
      </w:r>
      <w:bookmarkEnd w:id="12"/>
    </w:p>
    <w:p w14:paraId="51164130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3" w:name="_Toc17707"/>
      <w:r>
        <w:rPr>
          <w:rFonts w:hint="default"/>
          <w:lang w:val="fr-FR"/>
        </w:rPr>
        <w:t>The Core</w:t>
      </w:r>
      <w:bookmarkEnd w:id="13"/>
    </w:p>
    <w:p w14:paraId="1D6A037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66CB79B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184D37A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720406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92D22D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164141F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1BAEE2B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293D0AF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560EBCF7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6C172F2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F871DA2">
      <w:pPr>
        <w:rPr>
          <w:rFonts w:hint="default"/>
          <w:lang w:val="fr-FR"/>
        </w:rPr>
      </w:pPr>
    </w:p>
    <w:p w14:paraId="4599D573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4" w:name="_Toc699"/>
      <w:r>
        <w:rPr>
          <w:rFonts w:hint="default"/>
          <w:lang w:val="fr-FR"/>
        </w:rPr>
        <w:t>The Rogues</w:t>
      </w:r>
      <w:bookmarkEnd w:id="14"/>
    </w:p>
    <w:p w14:paraId="096B3A1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6EE4BF3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1ECFE39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70FF804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646F0359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502239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5C335AA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21E447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321DF7E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A70D39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51BE38D">
      <w:pPr>
        <w:rPr>
          <w:rFonts w:hint="default"/>
          <w:lang w:val="fr-FR"/>
        </w:rPr>
      </w:pPr>
    </w:p>
    <w:p w14:paraId="224ABCA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DFA63"/>
    <w:multiLevelType w:val="multilevel"/>
    <w:tmpl w:val="EBDDFA6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11D52"/>
    <w:rsid w:val="01825BAD"/>
    <w:rsid w:val="01CF1ECD"/>
    <w:rsid w:val="020463AE"/>
    <w:rsid w:val="02CD187B"/>
    <w:rsid w:val="09260C87"/>
    <w:rsid w:val="0C54374E"/>
    <w:rsid w:val="0DE00E6C"/>
    <w:rsid w:val="0FD1203C"/>
    <w:rsid w:val="10C10DD8"/>
    <w:rsid w:val="122D3422"/>
    <w:rsid w:val="145E48CF"/>
    <w:rsid w:val="15F20C1E"/>
    <w:rsid w:val="1EF009BC"/>
    <w:rsid w:val="226E1606"/>
    <w:rsid w:val="240226DE"/>
    <w:rsid w:val="24D4600B"/>
    <w:rsid w:val="25304CEF"/>
    <w:rsid w:val="28F214DC"/>
    <w:rsid w:val="31012C04"/>
    <w:rsid w:val="346C3C91"/>
    <w:rsid w:val="3492398C"/>
    <w:rsid w:val="3B2F36E5"/>
    <w:rsid w:val="3D0E1754"/>
    <w:rsid w:val="3F456A6E"/>
    <w:rsid w:val="411A2CBB"/>
    <w:rsid w:val="47585719"/>
    <w:rsid w:val="4B040FB5"/>
    <w:rsid w:val="4B0F19C7"/>
    <w:rsid w:val="4D5E0709"/>
    <w:rsid w:val="55EB0B67"/>
    <w:rsid w:val="55EC35D4"/>
    <w:rsid w:val="571F34FB"/>
    <w:rsid w:val="5B89006B"/>
    <w:rsid w:val="5C241616"/>
    <w:rsid w:val="5C5563C3"/>
    <w:rsid w:val="5F4F41B5"/>
    <w:rsid w:val="634E5A77"/>
    <w:rsid w:val="652006F9"/>
    <w:rsid w:val="662D5CEA"/>
    <w:rsid w:val="67BB4BB4"/>
    <w:rsid w:val="6B2370D5"/>
    <w:rsid w:val="6BA81E3E"/>
    <w:rsid w:val="6C5F3CBB"/>
    <w:rsid w:val="6C8A0BDE"/>
    <w:rsid w:val="70BA3C5B"/>
    <w:rsid w:val="725C35AF"/>
    <w:rsid w:val="74EB59B8"/>
    <w:rsid w:val="75805DAD"/>
    <w:rsid w:val="762469A1"/>
    <w:rsid w:val="76B0057A"/>
    <w:rsid w:val="77F76D67"/>
    <w:rsid w:val="78182DED"/>
    <w:rsid w:val="78A60803"/>
    <w:rsid w:val="7B954F14"/>
    <w:rsid w:val="7D6768E5"/>
    <w:rsid w:val="7DB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DocTitle"/>
    <w:basedOn w:val="1"/>
    <w:next w:val="1"/>
    <w:uiPriority w:val="0"/>
    <w:pPr>
      <w:keepNext/>
      <w:keepLines/>
      <w:spacing w:line="578" w:lineRule="auto"/>
      <w:jc w:val="center"/>
      <w:outlineLvl w:val="0"/>
    </w:pPr>
    <w:rPr>
      <w:rFonts w:asciiTheme="majorAscii" w:hAnsiTheme="majorAscii"/>
      <w:b/>
      <w:bCs/>
      <w:kern w:val="44"/>
      <w:sz w:val="48"/>
      <w:szCs w:val="44"/>
      <w:lang w:val="fr-FR"/>
    </w:rPr>
  </w:style>
  <w:style w:type="paragraph" w:customStyle="1" w:styleId="25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2024-09-06T12:51:00Z</dcterms:created>
  <dc:creator>Liam R</dc:creator>
  <cp:lastModifiedBy>Liam R</cp:lastModifiedBy>
  <dcterms:modified xsi:type="dcterms:W3CDTF">2024-10-09T09:02:09Z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F72B2B28FC8A4618B147835DABAA1AC8_12</vt:lpwstr>
  </property>
</Properties>
</file>