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4F9EAD" w14:textId="36B94B7E" w:rsidR="005E7FAE" w:rsidRPr="000E0E4E" w:rsidRDefault="005A293A" w:rsidP="002965FB">
      <w:pPr>
        <w:jc w:val="center"/>
        <w:rPr>
          <w:rFonts w:ascii="Times New Roman" w:hAnsi="Times New Roman" w:cs="Times New Roman"/>
          <w:b/>
          <w:bCs/>
        </w:rPr>
      </w:pPr>
      <w:r>
        <w:rPr>
          <w:rFonts w:ascii="Times New Roman" w:hAnsi="Times New Roman" w:cs="Times New Roman"/>
          <w:b/>
          <w:bCs/>
        </w:rPr>
        <w:t xml:space="preserve">A Critical Evaluation of </w:t>
      </w:r>
      <w:r w:rsidR="00E15791">
        <w:rPr>
          <w:rFonts w:ascii="Times New Roman" w:hAnsi="Times New Roman" w:cs="Times New Roman"/>
          <w:b/>
          <w:bCs/>
        </w:rPr>
        <w:t>Cardiff’s</w:t>
      </w:r>
      <w:r>
        <w:rPr>
          <w:rFonts w:ascii="Times New Roman" w:hAnsi="Times New Roman" w:cs="Times New Roman"/>
          <w:b/>
          <w:bCs/>
        </w:rPr>
        <w:t xml:space="preserve"> </w:t>
      </w:r>
      <w:r w:rsidR="009966D3">
        <w:rPr>
          <w:rFonts w:ascii="Times New Roman" w:hAnsi="Times New Roman" w:cs="Times New Roman"/>
          <w:b/>
          <w:bCs/>
        </w:rPr>
        <w:t>Pipeline</w:t>
      </w:r>
      <w:r w:rsidR="00B7624C">
        <w:rPr>
          <w:rFonts w:ascii="Times New Roman" w:hAnsi="Times New Roman" w:cs="Times New Roman"/>
          <w:b/>
          <w:bCs/>
        </w:rPr>
        <w:t>:</w:t>
      </w:r>
    </w:p>
    <w:p w14:paraId="417173D6" w14:textId="2C1AC5CB" w:rsidR="002965FB" w:rsidRDefault="002965FB" w:rsidP="002965FB">
      <w:pPr>
        <w:jc w:val="center"/>
        <w:rPr>
          <w:rFonts w:ascii="Times New Roman" w:hAnsi="Times New Roman" w:cs="Times New Roman"/>
        </w:rPr>
      </w:pPr>
      <w:r>
        <w:rPr>
          <w:rFonts w:ascii="Times New Roman" w:hAnsi="Times New Roman" w:cs="Times New Roman"/>
        </w:rPr>
        <w:t xml:space="preserve">Why </w:t>
      </w:r>
      <w:r w:rsidR="00B47B2D">
        <w:rPr>
          <w:rFonts w:ascii="Times New Roman" w:hAnsi="Times New Roman" w:cs="Times New Roman"/>
        </w:rPr>
        <w:t>Cardiff Oncology’s</w:t>
      </w:r>
      <w:r>
        <w:rPr>
          <w:rFonts w:ascii="Times New Roman" w:hAnsi="Times New Roman" w:cs="Times New Roman"/>
        </w:rPr>
        <w:t xml:space="preserve"> </w:t>
      </w:r>
      <w:r w:rsidR="00695DC5">
        <w:rPr>
          <w:rFonts w:ascii="Times New Roman" w:hAnsi="Times New Roman" w:cs="Times New Roman"/>
        </w:rPr>
        <w:t xml:space="preserve">onvansertib </w:t>
      </w:r>
      <w:r w:rsidR="004C2EBF">
        <w:rPr>
          <w:rFonts w:ascii="Times New Roman" w:hAnsi="Times New Roman" w:cs="Times New Roman"/>
        </w:rPr>
        <w:t>will fail Phase 2 clinical trials</w:t>
      </w:r>
      <w:r w:rsidR="00195C53">
        <w:rPr>
          <w:rFonts w:ascii="Times New Roman" w:hAnsi="Times New Roman" w:cs="Times New Roman"/>
        </w:rPr>
        <w:t xml:space="preserve"> </w:t>
      </w:r>
      <w:r w:rsidR="0044751A">
        <w:rPr>
          <w:rFonts w:ascii="Times New Roman" w:hAnsi="Times New Roman" w:cs="Times New Roman"/>
        </w:rPr>
        <w:t xml:space="preserve">and </w:t>
      </w:r>
      <w:r w:rsidR="005064C5">
        <w:rPr>
          <w:rFonts w:ascii="Times New Roman" w:hAnsi="Times New Roman" w:cs="Times New Roman"/>
        </w:rPr>
        <w:t xml:space="preserve">the stock will </w:t>
      </w:r>
      <w:r w:rsidR="0044751A">
        <w:rPr>
          <w:rFonts w:ascii="Times New Roman" w:hAnsi="Times New Roman" w:cs="Times New Roman"/>
        </w:rPr>
        <w:t xml:space="preserve">trade </w:t>
      </w:r>
      <w:r w:rsidR="000E16F6">
        <w:rPr>
          <w:rFonts w:ascii="Times New Roman" w:hAnsi="Times New Roman" w:cs="Times New Roman"/>
        </w:rPr>
        <w:t>to $1</w:t>
      </w:r>
    </w:p>
    <w:p w14:paraId="731FAA2B" w14:textId="77777777" w:rsidR="00B10D2C" w:rsidRDefault="00B10D2C" w:rsidP="002965FB">
      <w:pPr>
        <w:jc w:val="center"/>
        <w:rPr>
          <w:rFonts w:ascii="Times New Roman" w:hAnsi="Times New Roman" w:cs="Times New Roman"/>
        </w:rPr>
      </w:pPr>
    </w:p>
    <w:p w14:paraId="6D195D11" w14:textId="77777777" w:rsidR="00B10D2C" w:rsidRDefault="00B10D2C" w:rsidP="002965FB">
      <w:pPr>
        <w:jc w:val="center"/>
        <w:rPr>
          <w:rFonts w:ascii="Times New Roman" w:hAnsi="Times New Roman" w:cs="Times New Roman"/>
        </w:rPr>
      </w:pPr>
    </w:p>
    <w:p w14:paraId="04195C31" w14:textId="77777777" w:rsidR="00B10D2C" w:rsidRDefault="00B10D2C" w:rsidP="002965FB">
      <w:pPr>
        <w:jc w:val="center"/>
        <w:rPr>
          <w:rFonts w:ascii="Times New Roman" w:hAnsi="Times New Roman" w:cs="Times New Roman"/>
        </w:rPr>
      </w:pPr>
    </w:p>
    <w:p w14:paraId="027A3D93" w14:textId="77777777" w:rsidR="00B10D2C" w:rsidRDefault="00B10D2C" w:rsidP="002965FB">
      <w:pPr>
        <w:jc w:val="center"/>
        <w:rPr>
          <w:rFonts w:ascii="Times New Roman" w:hAnsi="Times New Roman" w:cs="Times New Roman"/>
        </w:rPr>
      </w:pPr>
    </w:p>
    <w:p w14:paraId="5200A532" w14:textId="77777777" w:rsidR="00B10D2C" w:rsidRDefault="00B10D2C" w:rsidP="002965FB">
      <w:pPr>
        <w:jc w:val="center"/>
        <w:rPr>
          <w:rFonts w:ascii="Times New Roman" w:hAnsi="Times New Roman" w:cs="Times New Roman"/>
        </w:rPr>
      </w:pPr>
    </w:p>
    <w:p w14:paraId="710F57C9" w14:textId="77777777" w:rsidR="00B10D2C" w:rsidRDefault="00B10D2C" w:rsidP="002965FB">
      <w:pPr>
        <w:jc w:val="center"/>
        <w:rPr>
          <w:rFonts w:ascii="Times New Roman" w:hAnsi="Times New Roman" w:cs="Times New Roman"/>
        </w:rPr>
      </w:pPr>
    </w:p>
    <w:p w14:paraId="61F06AD5" w14:textId="77777777" w:rsidR="00B10D2C" w:rsidRDefault="00B10D2C" w:rsidP="002965FB">
      <w:pPr>
        <w:jc w:val="center"/>
        <w:rPr>
          <w:rFonts w:ascii="Times New Roman" w:hAnsi="Times New Roman" w:cs="Times New Roman"/>
        </w:rPr>
      </w:pPr>
    </w:p>
    <w:p w14:paraId="1A8D7628" w14:textId="77777777" w:rsidR="00B10D2C" w:rsidRDefault="00B10D2C" w:rsidP="002965FB">
      <w:pPr>
        <w:jc w:val="center"/>
        <w:rPr>
          <w:rFonts w:ascii="Times New Roman" w:hAnsi="Times New Roman" w:cs="Times New Roman"/>
        </w:rPr>
      </w:pPr>
    </w:p>
    <w:p w14:paraId="0A3FB0BB" w14:textId="77777777" w:rsidR="00B10D2C" w:rsidRDefault="00B10D2C" w:rsidP="002965FB">
      <w:pPr>
        <w:jc w:val="center"/>
        <w:rPr>
          <w:rFonts w:ascii="Times New Roman" w:hAnsi="Times New Roman" w:cs="Times New Roman"/>
        </w:rPr>
      </w:pPr>
    </w:p>
    <w:p w14:paraId="64DBF7FD" w14:textId="77777777" w:rsidR="00B10D2C" w:rsidRDefault="00B10D2C" w:rsidP="002965FB">
      <w:pPr>
        <w:jc w:val="center"/>
        <w:rPr>
          <w:rFonts w:ascii="Times New Roman" w:hAnsi="Times New Roman" w:cs="Times New Roman"/>
        </w:rPr>
      </w:pPr>
    </w:p>
    <w:p w14:paraId="66400A8A" w14:textId="77777777" w:rsidR="00B10D2C" w:rsidRDefault="00B10D2C" w:rsidP="002965FB">
      <w:pPr>
        <w:jc w:val="center"/>
        <w:rPr>
          <w:rFonts w:ascii="Times New Roman" w:hAnsi="Times New Roman" w:cs="Times New Roman"/>
        </w:rPr>
      </w:pPr>
    </w:p>
    <w:p w14:paraId="77D472F3" w14:textId="77777777" w:rsidR="00B10D2C" w:rsidRDefault="00B10D2C" w:rsidP="002965FB">
      <w:pPr>
        <w:jc w:val="center"/>
        <w:rPr>
          <w:rFonts w:ascii="Times New Roman" w:hAnsi="Times New Roman" w:cs="Times New Roman"/>
        </w:rPr>
      </w:pPr>
    </w:p>
    <w:p w14:paraId="4F19752B" w14:textId="77777777" w:rsidR="00B10D2C" w:rsidRDefault="00B10D2C" w:rsidP="002965FB">
      <w:pPr>
        <w:jc w:val="center"/>
        <w:rPr>
          <w:rFonts w:ascii="Times New Roman" w:hAnsi="Times New Roman" w:cs="Times New Roman"/>
        </w:rPr>
      </w:pPr>
    </w:p>
    <w:p w14:paraId="0277DBD3" w14:textId="77777777" w:rsidR="00B10D2C" w:rsidRDefault="00B10D2C" w:rsidP="002965FB">
      <w:pPr>
        <w:jc w:val="center"/>
        <w:rPr>
          <w:rFonts w:ascii="Times New Roman" w:hAnsi="Times New Roman" w:cs="Times New Roman"/>
        </w:rPr>
      </w:pPr>
    </w:p>
    <w:p w14:paraId="5F0AAD35" w14:textId="77777777" w:rsidR="00B10D2C" w:rsidRDefault="00B10D2C" w:rsidP="002965FB">
      <w:pPr>
        <w:jc w:val="center"/>
        <w:rPr>
          <w:rFonts w:ascii="Times New Roman" w:hAnsi="Times New Roman" w:cs="Times New Roman"/>
        </w:rPr>
      </w:pPr>
    </w:p>
    <w:p w14:paraId="1BE67DE0" w14:textId="77777777" w:rsidR="00B10D2C" w:rsidRDefault="00B10D2C" w:rsidP="002965FB">
      <w:pPr>
        <w:jc w:val="center"/>
        <w:rPr>
          <w:rFonts w:ascii="Times New Roman" w:hAnsi="Times New Roman" w:cs="Times New Roman"/>
        </w:rPr>
      </w:pPr>
    </w:p>
    <w:p w14:paraId="318B70E2" w14:textId="77777777" w:rsidR="00B10D2C" w:rsidRDefault="00B10D2C" w:rsidP="002965FB">
      <w:pPr>
        <w:jc w:val="center"/>
        <w:rPr>
          <w:rFonts w:ascii="Times New Roman" w:hAnsi="Times New Roman" w:cs="Times New Roman"/>
        </w:rPr>
      </w:pPr>
    </w:p>
    <w:p w14:paraId="4E458AD9" w14:textId="77777777" w:rsidR="00B10D2C" w:rsidRDefault="00B10D2C" w:rsidP="002965FB">
      <w:pPr>
        <w:jc w:val="center"/>
        <w:rPr>
          <w:rFonts w:ascii="Times New Roman" w:hAnsi="Times New Roman" w:cs="Times New Roman"/>
        </w:rPr>
      </w:pPr>
    </w:p>
    <w:p w14:paraId="7A3EBF10" w14:textId="77777777" w:rsidR="00B10D2C" w:rsidRDefault="00B10D2C" w:rsidP="002965FB">
      <w:pPr>
        <w:jc w:val="center"/>
        <w:rPr>
          <w:rFonts w:ascii="Times New Roman" w:hAnsi="Times New Roman" w:cs="Times New Roman"/>
        </w:rPr>
      </w:pPr>
    </w:p>
    <w:p w14:paraId="08EAE660" w14:textId="77777777" w:rsidR="00B10D2C" w:rsidRDefault="00B10D2C" w:rsidP="002965FB">
      <w:pPr>
        <w:jc w:val="center"/>
        <w:rPr>
          <w:rFonts w:ascii="Times New Roman" w:hAnsi="Times New Roman" w:cs="Times New Roman"/>
        </w:rPr>
      </w:pPr>
    </w:p>
    <w:p w14:paraId="7F7A81FA" w14:textId="77777777" w:rsidR="00B10D2C" w:rsidRDefault="00B10D2C" w:rsidP="002965FB">
      <w:pPr>
        <w:jc w:val="center"/>
        <w:rPr>
          <w:rFonts w:ascii="Times New Roman" w:hAnsi="Times New Roman" w:cs="Times New Roman"/>
        </w:rPr>
      </w:pPr>
    </w:p>
    <w:p w14:paraId="34E597E8" w14:textId="77777777" w:rsidR="00CC4456" w:rsidRDefault="00CC4456" w:rsidP="002965FB">
      <w:pPr>
        <w:jc w:val="center"/>
        <w:rPr>
          <w:rFonts w:ascii="Times New Roman" w:hAnsi="Times New Roman" w:cs="Times New Roman"/>
        </w:rPr>
      </w:pPr>
    </w:p>
    <w:p w14:paraId="3F8DB1F7" w14:textId="77777777" w:rsidR="00B10D2C" w:rsidRDefault="00B10D2C" w:rsidP="002965FB">
      <w:pPr>
        <w:jc w:val="center"/>
        <w:rPr>
          <w:rFonts w:ascii="Times New Roman" w:hAnsi="Times New Roman" w:cs="Times New Roman"/>
        </w:rPr>
      </w:pPr>
    </w:p>
    <w:p w14:paraId="31B69EA4" w14:textId="77777777" w:rsidR="0060403F" w:rsidRPr="00652049" w:rsidRDefault="00B10D2C" w:rsidP="0060403F">
      <w:pPr>
        <w:jc w:val="center"/>
        <w:rPr>
          <w:rFonts w:ascii="Times New Roman" w:hAnsi="Times New Roman" w:cs="Times New Roman"/>
        </w:rPr>
      </w:pPr>
      <w:r w:rsidRPr="00652049">
        <w:rPr>
          <w:rFonts w:ascii="Times New Roman" w:hAnsi="Times New Roman" w:cs="Times New Roman"/>
        </w:rPr>
        <w:t>Liam Render</w:t>
      </w:r>
    </w:p>
    <w:p w14:paraId="4C8BA056" w14:textId="013CB6DC" w:rsidR="00CC4456" w:rsidRPr="003211E4" w:rsidRDefault="00B10D2C" w:rsidP="003211E4">
      <w:pPr>
        <w:jc w:val="center"/>
        <w:rPr>
          <w:rFonts w:ascii="Times New Roman" w:hAnsi="Times New Roman" w:cs="Times New Roman"/>
        </w:rPr>
      </w:pPr>
      <w:r>
        <w:rPr>
          <w:rFonts w:ascii="Times New Roman" w:hAnsi="Times New Roman" w:cs="Times New Roman"/>
        </w:rPr>
        <w:t>July 2025</w:t>
      </w:r>
    </w:p>
    <w:p w14:paraId="4BF4393E" w14:textId="04A3610C" w:rsidR="004904B1" w:rsidRDefault="004904B1" w:rsidP="002965FB">
      <w:pPr>
        <w:jc w:val="center"/>
        <w:rPr>
          <w:rFonts w:ascii="Times New Roman" w:hAnsi="Times New Roman" w:cs="Times New Roman"/>
        </w:rPr>
      </w:pPr>
      <w:r>
        <w:rPr>
          <w:rFonts w:ascii="Times New Roman" w:hAnsi="Times New Roman" w:cs="Times New Roman"/>
        </w:rPr>
        <w:lastRenderedPageBreak/>
        <w:t>Table of Contents</w:t>
      </w:r>
    </w:p>
    <w:p w14:paraId="376BB836" w14:textId="77777777" w:rsidR="004904B1" w:rsidRDefault="004904B1" w:rsidP="002965FB">
      <w:pPr>
        <w:jc w:val="center"/>
        <w:rPr>
          <w:rFonts w:ascii="Times New Roman" w:hAnsi="Times New Roman" w:cs="Times New Roman"/>
        </w:rPr>
      </w:pPr>
    </w:p>
    <w:p w14:paraId="5BDACDFE" w14:textId="468DF883" w:rsidR="004904B1" w:rsidRDefault="004904B1" w:rsidP="004904B1">
      <w:pPr>
        <w:rPr>
          <w:rFonts w:ascii="Times New Roman" w:hAnsi="Times New Roman" w:cs="Times New Roman"/>
        </w:rPr>
      </w:pPr>
      <w:r>
        <w:rPr>
          <w:rFonts w:ascii="Times New Roman" w:hAnsi="Times New Roman" w:cs="Times New Roman"/>
        </w:rPr>
        <w:t>Executive Summary</w:t>
      </w:r>
      <w:r w:rsidR="003A29B1">
        <w:rPr>
          <w:rFonts w:ascii="Times New Roman" w:hAnsi="Times New Roman" w:cs="Times New Roman"/>
        </w:rPr>
        <w:tab/>
      </w:r>
      <w:r w:rsidR="003A29B1">
        <w:rPr>
          <w:rFonts w:ascii="Times New Roman" w:hAnsi="Times New Roman" w:cs="Times New Roman"/>
        </w:rPr>
        <w:tab/>
      </w:r>
      <w:r w:rsidR="003A29B1">
        <w:rPr>
          <w:rFonts w:ascii="Times New Roman" w:hAnsi="Times New Roman" w:cs="Times New Roman"/>
        </w:rPr>
        <w:tab/>
        <w:t>Page 3</w:t>
      </w:r>
      <w:r w:rsidR="003A29B1">
        <w:rPr>
          <w:rFonts w:ascii="Times New Roman" w:hAnsi="Times New Roman" w:cs="Times New Roman"/>
        </w:rPr>
        <w:tab/>
      </w:r>
      <w:r w:rsidR="003A29B1">
        <w:rPr>
          <w:rFonts w:ascii="Times New Roman" w:hAnsi="Times New Roman" w:cs="Times New Roman"/>
        </w:rPr>
        <w:tab/>
      </w:r>
      <w:r w:rsidR="003A29B1">
        <w:rPr>
          <w:rFonts w:ascii="Times New Roman" w:hAnsi="Times New Roman" w:cs="Times New Roman"/>
        </w:rPr>
        <w:tab/>
      </w:r>
    </w:p>
    <w:p w14:paraId="3106CFFC" w14:textId="60A650E6" w:rsidR="007873F7" w:rsidRDefault="007873F7" w:rsidP="004904B1">
      <w:pPr>
        <w:rPr>
          <w:rFonts w:ascii="Times New Roman" w:hAnsi="Times New Roman" w:cs="Times New Roman"/>
        </w:rPr>
      </w:pPr>
      <w:r>
        <w:rPr>
          <w:rFonts w:ascii="Times New Roman" w:hAnsi="Times New Roman" w:cs="Times New Roman"/>
        </w:rPr>
        <w:t>Introduction</w:t>
      </w:r>
      <w:r w:rsidR="003A29B1">
        <w:rPr>
          <w:rFonts w:ascii="Times New Roman" w:hAnsi="Times New Roman" w:cs="Times New Roman"/>
        </w:rPr>
        <w:tab/>
      </w:r>
      <w:r w:rsidR="003A29B1">
        <w:rPr>
          <w:rFonts w:ascii="Times New Roman" w:hAnsi="Times New Roman" w:cs="Times New Roman"/>
        </w:rPr>
        <w:tab/>
      </w:r>
      <w:r w:rsidR="003A29B1">
        <w:rPr>
          <w:rFonts w:ascii="Times New Roman" w:hAnsi="Times New Roman" w:cs="Times New Roman"/>
        </w:rPr>
        <w:tab/>
      </w:r>
      <w:r w:rsidR="003A29B1">
        <w:rPr>
          <w:rFonts w:ascii="Times New Roman" w:hAnsi="Times New Roman" w:cs="Times New Roman"/>
        </w:rPr>
        <w:tab/>
        <w:t>Page 4</w:t>
      </w:r>
    </w:p>
    <w:p w14:paraId="37FDFB64" w14:textId="25554E6A" w:rsidR="00742289" w:rsidRDefault="00742289" w:rsidP="004904B1">
      <w:pPr>
        <w:rPr>
          <w:rFonts w:ascii="Times New Roman" w:hAnsi="Times New Roman" w:cs="Times New Roman"/>
        </w:rPr>
      </w:pPr>
      <w:r>
        <w:rPr>
          <w:rFonts w:ascii="Times New Roman" w:hAnsi="Times New Roman" w:cs="Times New Roman"/>
        </w:rPr>
        <w:t>History of the Drug</w:t>
      </w:r>
      <w:r w:rsidR="00DF70F5">
        <w:rPr>
          <w:rFonts w:ascii="Times New Roman" w:hAnsi="Times New Roman" w:cs="Times New Roman"/>
        </w:rPr>
        <w:tab/>
      </w:r>
      <w:r w:rsidR="00DF70F5">
        <w:rPr>
          <w:rFonts w:ascii="Times New Roman" w:hAnsi="Times New Roman" w:cs="Times New Roman"/>
        </w:rPr>
        <w:tab/>
      </w:r>
      <w:r w:rsidR="00DF70F5">
        <w:rPr>
          <w:rFonts w:ascii="Times New Roman" w:hAnsi="Times New Roman" w:cs="Times New Roman"/>
        </w:rPr>
        <w:tab/>
        <w:t>Page 5</w:t>
      </w:r>
    </w:p>
    <w:p w14:paraId="03A36DFF" w14:textId="705ADB21" w:rsidR="00520EF3" w:rsidRDefault="00BC1768" w:rsidP="004904B1">
      <w:pPr>
        <w:rPr>
          <w:rFonts w:ascii="Times New Roman" w:hAnsi="Times New Roman" w:cs="Times New Roman"/>
        </w:rPr>
      </w:pPr>
      <w:r>
        <w:rPr>
          <w:rFonts w:ascii="Times New Roman" w:hAnsi="Times New Roman" w:cs="Times New Roman"/>
        </w:rPr>
        <w:t>Mechanism of Action</w:t>
      </w:r>
      <w:r w:rsidR="003A29B1">
        <w:rPr>
          <w:rFonts w:ascii="Times New Roman" w:hAnsi="Times New Roman" w:cs="Times New Roman"/>
        </w:rPr>
        <w:tab/>
      </w:r>
      <w:r w:rsidR="003A29B1">
        <w:rPr>
          <w:rFonts w:ascii="Times New Roman" w:hAnsi="Times New Roman" w:cs="Times New Roman"/>
        </w:rPr>
        <w:tab/>
      </w:r>
      <w:r w:rsidR="003A29B1">
        <w:rPr>
          <w:rFonts w:ascii="Times New Roman" w:hAnsi="Times New Roman" w:cs="Times New Roman"/>
        </w:rPr>
        <w:tab/>
        <w:t xml:space="preserve">Page </w:t>
      </w:r>
      <w:r w:rsidR="0071379A">
        <w:rPr>
          <w:rFonts w:ascii="Times New Roman" w:hAnsi="Times New Roman" w:cs="Times New Roman"/>
        </w:rPr>
        <w:t>6</w:t>
      </w:r>
    </w:p>
    <w:p w14:paraId="11DDDC81" w14:textId="51955CAE" w:rsidR="00716519" w:rsidRDefault="00716519" w:rsidP="004904B1">
      <w:pPr>
        <w:rPr>
          <w:rFonts w:ascii="Times New Roman" w:hAnsi="Times New Roman" w:cs="Times New Roman"/>
        </w:rPr>
      </w:pPr>
      <w:r>
        <w:rPr>
          <w:rFonts w:ascii="Times New Roman" w:hAnsi="Times New Roman" w:cs="Times New Roman"/>
        </w:rPr>
        <w:t>Preclinical</w:t>
      </w:r>
      <w:r w:rsidR="00625653">
        <w:rPr>
          <w:rFonts w:ascii="Times New Roman" w:hAnsi="Times New Roman" w:cs="Times New Roman"/>
        </w:rPr>
        <w:tab/>
      </w:r>
      <w:r w:rsidR="00625653">
        <w:rPr>
          <w:rFonts w:ascii="Times New Roman" w:hAnsi="Times New Roman" w:cs="Times New Roman"/>
        </w:rPr>
        <w:tab/>
      </w:r>
      <w:r w:rsidR="00625653">
        <w:rPr>
          <w:rFonts w:ascii="Times New Roman" w:hAnsi="Times New Roman" w:cs="Times New Roman"/>
        </w:rPr>
        <w:tab/>
      </w:r>
      <w:r w:rsidR="00625653">
        <w:rPr>
          <w:rFonts w:ascii="Times New Roman" w:hAnsi="Times New Roman" w:cs="Times New Roman"/>
        </w:rPr>
        <w:tab/>
        <w:t>Page 8</w:t>
      </w:r>
    </w:p>
    <w:p w14:paraId="36AAA2D9" w14:textId="74CB1615" w:rsidR="00BC16C9" w:rsidRDefault="00A756B2" w:rsidP="004904B1">
      <w:pPr>
        <w:rPr>
          <w:rFonts w:ascii="Times New Roman" w:hAnsi="Times New Roman" w:cs="Times New Roman"/>
        </w:rPr>
      </w:pPr>
      <w:r>
        <w:rPr>
          <w:rFonts w:ascii="Times New Roman" w:hAnsi="Times New Roman" w:cs="Times New Roman"/>
        </w:rPr>
        <w:t>Clinical Trials</w:t>
      </w:r>
      <w:r w:rsidR="003A29B1">
        <w:rPr>
          <w:rFonts w:ascii="Times New Roman" w:hAnsi="Times New Roman" w:cs="Times New Roman"/>
        </w:rPr>
        <w:tab/>
      </w:r>
      <w:r w:rsidR="003A29B1">
        <w:rPr>
          <w:rFonts w:ascii="Times New Roman" w:hAnsi="Times New Roman" w:cs="Times New Roman"/>
        </w:rPr>
        <w:tab/>
      </w:r>
      <w:r w:rsidR="003A29B1">
        <w:rPr>
          <w:rFonts w:ascii="Times New Roman" w:hAnsi="Times New Roman" w:cs="Times New Roman"/>
        </w:rPr>
        <w:tab/>
      </w:r>
      <w:r w:rsidR="003A29B1">
        <w:rPr>
          <w:rFonts w:ascii="Times New Roman" w:hAnsi="Times New Roman" w:cs="Times New Roman"/>
        </w:rPr>
        <w:tab/>
        <w:t xml:space="preserve">Page </w:t>
      </w:r>
      <w:r w:rsidR="00E33681">
        <w:rPr>
          <w:rFonts w:ascii="Times New Roman" w:hAnsi="Times New Roman" w:cs="Times New Roman"/>
        </w:rPr>
        <w:t>10</w:t>
      </w:r>
    </w:p>
    <w:p w14:paraId="522A9C33" w14:textId="4475BA53" w:rsidR="00907965" w:rsidRDefault="00907965" w:rsidP="004904B1">
      <w:pPr>
        <w:rPr>
          <w:rFonts w:ascii="Times New Roman" w:hAnsi="Times New Roman" w:cs="Times New Roman"/>
        </w:rPr>
      </w:pPr>
      <w:r>
        <w:rPr>
          <w:rFonts w:ascii="Times New Roman" w:hAnsi="Times New Roman" w:cs="Times New Roman"/>
        </w:rPr>
        <w:t>Conclusion</w:t>
      </w:r>
      <w:r w:rsidR="00B44052">
        <w:rPr>
          <w:rFonts w:ascii="Times New Roman" w:hAnsi="Times New Roman" w:cs="Times New Roman"/>
        </w:rPr>
        <w:tab/>
      </w:r>
      <w:r w:rsidR="00B44052">
        <w:rPr>
          <w:rFonts w:ascii="Times New Roman" w:hAnsi="Times New Roman" w:cs="Times New Roman"/>
        </w:rPr>
        <w:tab/>
      </w:r>
      <w:r w:rsidR="00B44052">
        <w:rPr>
          <w:rFonts w:ascii="Times New Roman" w:hAnsi="Times New Roman" w:cs="Times New Roman"/>
        </w:rPr>
        <w:tab/>
      </w:r>
      <w:r w:rsidR="00B44052">
        <w:rPr>
          <w:rFonts w:ascii="Times New Roman" w:hAnsi="Times New Roman" w:cs="Times New Roman"/>
        </w:rPr>
        <w:tab/>
        <w:t>Page 1</w:t>
      </w:r>
      <w:r w:rsidR="00D80996">
        <w:rPr>
          <w:rFonts w:ascii="Times New Roman" w:hAnsi="Times New Roman" w:cs="Times New Roman"/>
        </w:rPr>
        <w:t>4</w:t>
      </w:r>
    </w:p>
    <w:p w14:paraId="6334998D" w14:textId="16C8C919" w:rsidR="00295642" w:rsidRDefault="00295642" w:rsidP="004904B1">
      <w:pPr>
        <w:rPr>
          <w:rFonts w:ascii="Times New Roman" w:hAnsi="Times New Roman" w:cs="Times New Roman"/>
        </w:rPr>
      </w:pPr>
      <w:r>
        <w:rPr>
          <w:rFonts w:ascii="Times New Roman" w:hAnsi="Times New Roman" w:cs="Times New Roman"/>
        </w:rPr>
        <w:t>Sources</w:t>
      </w:r>
      <w:r w:rsidR="003A29B1">
        <w:rPr>
          <w:rFonts w:ascii="Times New Roman" w:hAnsi="Times New Roman" w:cs="Times New Roman"/>
        </w:rPr>
        <w:tab/>
      </w:r>
      <w:r w:rsidR="003A29B1">
        <w:rPr>
          <w:rFonts w:ascii="Times New Roman" w:hAnsi="Times New Roman" w:cs="Times New Roman"/>
        </w:rPr>
        <w:tab/>
      </w:r>
      <w:r w:rsidR="003A29B1">
        <w:rPr>
          <w:rFonts w:ascii="Times New Roman" w:hAnsi="Times New Roman" w:cs="Times New Roman"/>
        </w:rPr>
        <w:tab/>
      </w:r>
      <w:r w:rsidR="003A29B1">
        <w:rPr>
          <w:rFonts w:ascii="Times New Roman" w:hAnsi="Times New Roman" w:cs="Times New Roman"/>
        </w:rPr>
        <w:tab/>
        <w:t>Page 1</w:t>
      </w:r>
      <w:r w:rsidR="009751B0">
        <w:rPr>
          <w:rFonts w:ascii="Times New Roman" w:hAnsi="Times New Roman" w:cs="Times New Roman"/>
        </w:rPr>
        <w:t>5</w:t>
      </w:r>
    </w:p>
    <w:p w14:paraId="17E230B8" w14:textId="77777777" w:rsidR="00295642" w:rsidRDefault="00295642" w:rsidP="004904B1">
      <w:pPr>
        <w:rPr>
          <w:rFonts w:ascii="Times New Roman" w:hAnsi="Times New Roman" w:cs="Times New Roman"/>
        </w:rPr>
      </w:pPr>
    </w:p>
    <w:p w14:paraId="3B49CD66" w14:textId="77777777" w:rsidR="00E537E5" w:rsidRDefault="00E537E5" w:rsidP="004904B1">
      <w:pPr>
        <w:rPr>
          <w:rFonts w:ascii="Times New Roman" w:hAnsi="Times New Roman" w:cs="Times New Roman"/>
        </w:rPr>
      </w:pPr>
    </w:p>
    <w:p w14:paraId="1CD2BC78" w14:textId="77777777" w:rsidR="00E537E5" w:rsidRDefault="00E537E5" w:rsidP="004904B1">
      <w:pPr>
        <w:rPr>
          <w:rFonts w:ascii="Times New Roman" w:hAnsi="Times New Roman" w:cs="Times New Roman"/>
        </w:rPr>
      </w:pPr>
    </w:p>
    <w:p w14:paraId="02057E73" w14:textId="77777777" w:rsidR="00E537E5" w:rsidRDefault="00E537E5" w:rsidP="004904B1">
      <w:pPr>
        <w:rPr>
          <w:rFonts w:ascii="Times New Roman" w:hAnsi="Times New Roman" w:cs="Times New Roman"/>
        </w:rPr>
      </w:pPr>
    </w:p>
    <w:p w14:paraId="0DB205B0" w14:textId="77777777" w:rsidR="00E537E5" w:rsidRDefault="00E537E5" w:rsidP="004904B1">
      <w:pPr>
        <w:rPr>
          <w:rFonts w:ascii="Times New Roman" w:hAnsi="Times New Roman" w:cs="Times New Roman"/>
        </w:rPr>
      </w:pPr>
    </w:p>
    <w:p w14:paraId="2D52B6CC" w14:textId="77777777" w:rsidR="00E537E5" w:rsidRDefault="00E537E5" w:rsidP="004904B1">
      <w:pPr>
        <w:rPr>
          <w:rFonts w:ascii="Times New Roman" w:hAnsi="Times New Roman" w:cs="Times New Roman"/>
        </w:rPr>
      </w:pPr>
    </w:p>
    <w:p w14:paraId="57232642" w14:textId="77777777" w:rsidR="00E537E5" w:rsidRDefault="00E537E5" w:rsidP="004904B1">
      <w:pPr>
        <w:rPr>
          <w:rFonts w:ascii="Times New Roman" w:hAnsi="Times New Roman" w:cs="Times New Roman"/>
        </w:rPr>
      </w:pPr>
    </w:p>
    <w:p w14:paraId="0C5FA8DE" w14:textId="77777777" w:rsidR="00E537E5" w:rsidRDefault="00E537E5" w:rsidP="004904B1">
      <w:pPr>
        <w:rPr>
          <w:rFonts w:ascii="Times New Roman" w:hAnsi="Times New Roman" w:cs="Times New Roman"/>
        </w:rPr>
      </w:pPr>
    </w:p>
    <w:p w14:paraId="797E76E6" w14:textId="77777777" w:rsidR="00E537E5" w:rsidRDefault="00E537E5" w:rsidP="004904B1">
      <w:pPr>
        <w:rPr>
          <w:rFonts w:ascii="Times New Roman" w:hAnsi="Times New Roman" w:cs="Times New Roman"/>
        </w:rPr>
      </w:pPr>
    </w:p>
    <w:p w14:paraId="53F63427" w14:textId="77777777" w:rsidR="00E537E5" w:rsidRDefault="00E537E5" w:rsidP="004904B1">
      <w:pPr>
        <w:rPr>
          <w:rFonts w:ascii="Times New Roman" w:hAnsi="Times New Roman" w:cs="Times New Roman"/>
        </w:rPr>
      </w:pPr>
    </w:p>
    <w:p w14:paraId="33E83D0C" w14:textId="77777777" w:rsidR="00E537E5" w:rsidRDefault="00E537E5" w:rsidP="004904B1">
      <w:pPr>
        <w:rPr>
          <w:rFonts w:ascii="Times New Roman" w:hAnsi="Times New Roman" w:cs="Times New Roman"/>
        </w:rPr>
      </w:pPr>
    </w:p>
    <w:p w14:paraId="098D0354" w14:textId="77777777" w:rsidR="00E537E5" w:rsidRDefault="00E537E5" w:rsidP="004904B1">
      <w:pPr>
        <w:rPr>
          <w:rFonts w:ascii="Times New Roman" w:hAnsi="Times New Roman" w:cs="Times New Roman"/>
        </w:rPr>
      </w:pPr>
    </w:p>
    <w:p w14:paraId="2485A91C" w14:textId="77777777" w:rsidR="005662CB" w:rsidRDefault="005662CB" w:rsidP="004904B1">
      <w:pPr>
        <w:rPr>
          <w:rFonts w:ascii="Times New Roman" w:hAnsi="Times New Roman" w:cs="Times New Roman"/>
        </w:rPr>
      </w:pPr>
    </w:p>
    <w:p w14:paraId="0F17E011" w14:textId="77777777" w:rsidR="00E537E5" w:rsidRDefault="00E537E5" w:rsidP="004904B1">
      <w:pPr>
        <w:rPr>
          <w:rFonts w:ascii="Times New Roman" w:hAnsi="Times New Roman" w:cs="Times New Roman"/>
        </w:rPr>
      </w:pPr>
    </w:p>
    <w:p w14:paraId="4C42BCB0" w14:textId="77777777" w:rsidR="00E537E5" w:rsidRDefault="00E537E5" w:rsidP="004904B1">
      <w:pPr>
        <w:rPr>
          <w:rFonts w:ascii="Times New Roman" w:hAnsi="Times New Roman" w:cs="Times New Roman"/>
        </w:rPr>
      </w:pPr>
    </w:p>
    <w:p w14:paraId="74D91A68" w14:textId="77777777" w:rsidR="006B4118" w:rsidRDefault="006B4118" w:rsidP="00BA5582">
      <w:pPr>
        <w:rPr>
          <w:rFonts w:ascii="Times New Roman" w:hAnsi="Times New Roman" w:cs="Times New Roman"/>
        </w:rPr>
      </w:pPr>
    </w:p>
    <w:p w14:paraId="5F7A0A2D" w14:textId="77777777" w:rsidR="001449E0" w:rsidRDefault="001449E0" w:rsidP="00BA5582">
      <w:pPr>
        <w:rPr>
          <w:rFonts w:ascii="Times New Roman" w:hAnsi="Times New Roman" w:cs="Times New Roman"/>
          <w:b/>
          <w:bCs/>
        </w:rPr>
      </w:pPr>
    </w:p>
    <w:p w14:paraId="733015B3" w14:textId="42869C4C" w:rsidR="00E2076E" w:rsidRPr="00E2076E" w:rsidRDefault="00E2076E" w:rsidP="002D5FDC">
      <w:pPr>
        <w:jc w:val="center"/>
        <w:rPr>
          <w:rFonts w:ascii="Times New Roman" w:hAnsi="Times New Roman" w:cs="Times New Roman"/>
          <w:b/>
          <w:bCs/>
        </w:rPr>
      </w:pPr>
      <w:r w:rsidRPr="00E2076E">
        <w:rPr>
          <w:rFonts w:ascii="Times New Roman" w:hAnsi="Times New Roman" w:cs="Times New Roman"/>
          <w:b/>
          <w:bCs/>
        </w:rPr>
        <w:lastRenderedPageBreak/>
        <w:t>NOTE:</w:t>
      </w:r>
      <w:r>
        <w:rPr>
          <w:rFonts w:ascii="Times New Roman" w:hAnsi="Times New Roman" w:cs="Times New Roman"/>
          <w:b/>
          <w:bCs/>
        </w:rPr>
        <w:t xml:space="preserve"> This is a </w:t>
      </w:r>
      <w:r w:rsidRPr="00E2076E">
        <w:rPr>
          <w:rFonts w:ascii="Times New Roman" w:hAnsi="Times New Roman" w:cs="Times New Roman"/>
          <w:b/>
          <w:bCs/>
          <w:u w:val="single"/>
        </w:rPr>
        <w:t>VERY</w:t>
      </w:r>
      <w:r>
        <w:rPr>
          <w:rFonts w:ascii="Times New Roman" w:hAnsi="Times New Roman" w:cs="Times New Roman"/>
          <w:b/>
          <w:bCs/>
          <w:u w:val="single"/>
        </w:rPr>
        <w:t xml:space="preserve"> </w:t>
      </w:r>
      <w:r>
        <w:rPr>
          <w:rFonts w:ascii="Times New Roman" w:hAnsi="Times New Roman" w:cs="Times New Roman"/>
          <w:b/>
          <w:bCs/>
        </w:rPr>
        <w:t>rough draft written just days before a key catalyst (data readout on the 29</w:t>
      </w:r>
      <w:r w:rsidRPr="00E2076E">
        <w:rPr>
          <w:rFonts w:ascii="Times New Roman" w:hAnsi="Times New Roman" w:cs="Times New Roman"/>
          <w:b/>
          <w:bCs/>
          <w:vertAlign w:val="superscript"/>
        </w:rPr>
        <w:t>th</w:t>
      </w:r>
      <w:r>
        <w:rPr>
          <w:rFonts w:ascii="Times New Roman" w:hAnsi="Times New Roman" w:cs="Times New Roman"/>
          <w:b/>
          <w:bCs/>
        </w:rPr>
        <w:t>)</w:t>
      </w:r>
      <w:r w:rsidR="000E63EE">
        <w:rPr>
          <w:rFonts w:ascii="Times New Roman" w:hAnsi="Times New Roman" w:cs="Times New Roman"/>
          <w:b/>
          <w:bCs/>
        </w:rPr>
        <w:t xml:space="preserve"> and was not finished beforehand. Due to this I think it would be disingenuous to finish the </w:t>
      </w:r>
      <w:r w:rsidR="005975FF">
        <w:rPr>
          <w:rFonts w:ascii="Times New Roman" w:hAnsi="Times New Roman" w:cs="Times New Roman"/>
          <w:b/>
          <w:bCs/>
        </w:rPr>
        <w:t>paper,</w:t>
      </w:r>
      <w:r w:rsidR="000E63EE">
        <w:rPr>
          <w:rFonts w:ascii="Times New Roman" w:hAnsi="Times New Roman" w:cs="Times New Roman"/>
          <w:b/>
          <w:bCs/>
        </w:rPr>
        <w:t xml:space="preserve"> and I leave it in its current state.</w:t>
      </w:r>
    </w:p>
    <w:p w14:paraId="7D1B0D70" w14:textId="77777777" w:rsidR="00E2076E" w:rsidRDefault="00E2076E" w:rsidP="002D5FDC">
      <w:pPr>
        <w:jc w:val="center"/>
        <w:rPr>
          <w:rFonts w:ascii="Times New Roman" w:hAnsi="Times New Roman" w:cs="Times New Roman"/>
          <w:b/>
          <w:bCs/>
          <w:u w:val="single"/>
        </w:rPr>
      </w:pPr>
    </w:p>
    <w:p w14:paraId="7B376F52" w14:textId="3B2AC764" w:rsidR="00E537E5" w:rsidRPr="003C7662" w:rsidRDefault="002D5FDC" w:rsidP="002D5FDC">
      <w:pPr>
        <w:jc w:val="center"/>
        <w:rPr>
          <w:rFonts w:ascii="Times New Roman" w:hAnsi="Times New Roman" w:cs="Times New Roman"/>
          <w:b/>
          <w:bCs/>
          <w:u w:val="single"/>
        </w:rPr>
      </w:pPr>
      <w:r w:rsidRPr="003C7662">
        <w:rPr>
          <w:rFonts w:ascii="Times New Roman" w:hAnsi="Times New Roman" w:cs="Times New Roman"/>
          <w:b/>
          <w:bCs/>
          <w:u w:val="single"/>
        </w:rPr>
        <w:t>Executive Summary</w:t>
      </w:r>
    </w:p>
    <w:p w14:paraId="799C091A" w14:textId="77777777" w:rsidR="0035085C" w:rsidRDefault="0035085C" w:rsidP="002D5FDC">
      <w:pPr>
        <w:jc w:val="center"/>
        <w:rPr>
          <w:rFonts w:ascii="Times New Roman" w:hAnsi="Times New Roman" w:cs="Times New Roman"/>
          <w:b/>
          <w:bCs/>
        </w:rPr>
      </w:pPr>
    </w:p>
    <w:p w14:paraId="04A97E91" w14:textId="31910C2F" w:rsidR="00225002" w:rsidRDefault="0035085C" w:rsidP="0035085C">
      <w:pPr>
        <w:rPr>
          <w:rFonts w:ascii="Times New Roman" w:hAnsi="Times New Roman" w:cs="Times New Roman"/>
        </w:rPr>
      </w:pPr>
      <w:r>
        <w:rPr>
          <w:rFonts w:ascii="Times New Roman" w:hAnsi="Times New Roman" w:cs="Times New Roman"/>
          <w:b/>
          <w:bCs/>
        </w:rPr>
        <w:tab/>
      </w:r>
      <w:r w:rsidRPr="0035085C">
        <w:rPr>
          <w:rFonts w:ascii="Times New Roman" w:hAnsi="Times New Roman" w:cs="Times New Roman"/>
        </w:rPr>
        <w:t>In this work</w:t>
      </w:r>
      <w:r w:rsidR="00E83507">
        <w:rPr>
          <w:rFonts w:ascii="Times New Roman" w:hAnsi="Times New Roman" w:cs="Times New Roman"/>
        </w:rPr>
        <w:t>,</w:t>
      </w:r>
      <w:r>
        <w:rPr>
          <w:rFonts w:ascii="Times New Roman" w:hAnsi="Times New Roman" w:cs="Times New Roman"/>
        </w:rPr>
        <w:t xml:space="preserve"> I will prove that</w:t>
      </w:r>
      <w:r w:rsidR="00CA7F45">
        <w:rPr>
          <w:rFonts w:ascii="Times New Roman" w:hAnsi="Times New Roman" w:cs="Times New Roman"/>
        </w:rPr>
        <w:t xml:space="preserve"> </w:t>
      </w:r>
      <w:r w:rsidR="00A55642">
        <w:rPr>
          <w:rFonts w:ascii="Times New Roman" w:hAnsi="Times New Roman" w:cs="Times New Roman"/>
        </w:rPr>
        <w:t xml:space="preserve">the </w:t>
      </w:r>
      <w:r w:rsidR="00F2227C">
        <w:rPr>
          <w:rFonts w:ascii="Times New Roman" w:hAnsi="Times New Roman" w:cs="Times New Roman"/>
        </w:rPr>
        <w:t>onvansertib</w:t>
      </w:r>
      <w:r w:rsidR="00A55642">
        <w:rPr>
          <w:rFonts w:ascii="Times New Roman" w:hAnsi="Times New Roman" w:cs="Times New Roman"/>
        </w:rPr>
        <w:t xml:space="preserve"> Phase </w:t>
      </w:r>
      <w:r w:rsidR="00F36183">
        <w:rPr>
          <w:rFonts w:ascii="Times New Roman" w:hAnsi="Times New Roman" w:cs="Times New Roman"/>
        </w:rPr>
        <w:t>2</w:t>
      </w:r>
      <w:r w:rsidR="00A55642">
        <w:rPr>
          <w:rFonts w:ascii="Times New Roman" w:hAnsi="Times New Roman" w:cs="Times New Roman"/>
        </w:rPr>
        <w:t xml:space="preserve"> trial will fail to meet </w:t>
      </w:r>
      <w:r w:rsidR="00EB55DF">
        <w:rPr>
          <w:rFonts w:ascii="Times New Roman" w:hAnsi="Times New Roman" w:cs="Times New Roman"/>
        </w:rPr>
        <w:t>its</w:t>
      </w:r>
      <w:r w:rsidR="00A55642">
        <w:rPr>
          <w:rFonts w:ascii="Times New Roman" w:hAnsi="Times New Roman" w:cs="Times New Roman"/>
        </w:rPr>
        <w:t xml:space="preserve"> primary endpoint</w:t>
      </w:r>
      <w:r w:rsidR="00FD37C9">
        <w:rPr>
          <w:rFonts w:ascii="Times New Roman" w:hAnsi="Times New Roman" w:cs="Times New Roman"/>
        </w:rPr>
        <w:t>.</w:t>
      </w:r>
      <w:r w:rsidR="00924E4B">
        <w:rPr>
          <w:rFonts w:ascii="Times New Roman" w:hAnsi="Times New Roman" w:cs="Times New Roman"/>
        </w:rPr>
        <w:t xml:space="preserve"> The overwhelming odds that onvansertib </w:t>
      </w:r>
      <w:r w:rsidR="00D70029">
        <w:rPr>
          <w:rFonts w:ascii="Times New Roman" w:hAnsi="Times New Roman" w:cs="Times New Roman"/>
        </w:rPr>
        <w:t>can</w:t>
      </w:r>
      <w:r w:rsidR="00924E4B">
        <w:rPr>
          <w:rFonts w:ascii="Times New Roman" w:hAnsi="Times New Roman" w:cs="Times New Roman"/>
        </w:rPr>
        <w:t xml:space="preserve"> redo a trial and achieve significance this time due to post-hoc data mining in certain subgroups is low to none and the preliminary data that management says is indicative of a benefit is lacking due to small sample sizes and given a larger data set should repeat the same outcomes as before.</w:t>
      </w:r>
    </w:p>
    <w:p w14:paraId="6A44CF67" w14:textId="77777777" w:rsidR="007C3B5E" w:rsidRPr="0035085C" w:rsidRDefault="007C3B5E" w:rsidP="0035085C">
      <w:pPr>
        <w:rPr>
          <w:rFonts w:ascii="Times New Roman" w:hAnsi="Times New Roman" w:cs="Times New Roman"/>
        </w:rPr>
      </w:pPr>
    </w:p>
    <w:p w14:paraId="19A3BD08" w14:textId="7B99219D" w:rsidR="00547F9C" w:rsidRDefault="00705D19" w:rsidP="0035085C">
      <w:pPr>
        <w:rPr>
          <w:rFonts w:ascii="Times New Roman" w:hAnsi="Times New Roman" w:cs="Times New Roman"/>
        </w:rPr>
      </w:pPr>
      <w:r w:rsidRPr="00B479CB">
        <w:rPr>
          <w:rFonts w:ascii="Times New Roman" w:hAnsi="Times New Roman" w:cs="Times New Roman"/>
        </w:rPr>
        <w:tab/>
      </w:r>
    </w:p>
    <w:p w14:paraId="60ADCF52" w14:textId="77777777" w:rsidR="00E34C03" w:rsidRPr="00B479CB" w:rsidRDefault="00E34C03" w:rsidP="0035085C">
      <w:pPr>
        <w:rPr>
          <w:rFonts w:ascii="Times New Roman" w:hAnsi="Times New Roman" w:cs="Times New Roman"/>
        </w:rPr>
      </w:pPr>
    </w:p>
    <w:p w14:paraId="55D1313B" w14:textId="77777777" w:rsidR="00B479CB" w:rsidRDefault="00B479CB" w:rsidP="0035085C">
      <w:pPr>
        <w:rPr>
          <w:rFonts w:ascii="Times New Roman" w:hAnsi="Times New Roman" w:cs="Times New Roman"/>
        </w:rPr>
      </w:pPr>
    </w:p>
    <w:p w14:paraId="32A85B6E" w14:textId="77777777" w:rsidR="00B479CB" w:rsidRPr="00B479CB" w:rsidRDefault="00B479CB" w:rsidP="0035085C">
      <w:pPr>
        <w:rPr>
          <w:rFonts w:ascii="Times New Roman" w:hAnsi="Times New Roman" w:cs="Times New Roman"/>
        </w:rPr>
      </w:pPr>
    </w:p>
    <w:p w14:paraId="09D6EC93" w14:textId="77777777" w:rsidR="00547F9C" w:rsidRDefault="00547F9C" w:rsidP="0035085C">
      <w:pPr>
        <w:rPr>
          <w:rFonts w:ascii="Times New Roman" w:hAnsi="Times New Roman" w:cs="Times New Roman"/>
          <w:b/>
          <w:bCs/>
        </w:rPr>
      </w:pPr>
    </w:p>
    <w:p w14:paraId="262607AE" w14:textId="77777777" w:rsidR="00400BC3" w:rsidRDefault="00400BC3" w:rsidP="0035085C">
      <w:pPr>
        <w:rPr>
          <w:rFonts w:ascii="Times New Roman" w:hAnsi="Times New Roman" w:cs="Times New Roman"/>
          <w:b/>
          <w:bCs/>
        </w:rPr>
      </w:pPr>
    </w:p>
    <w:p w14:paraId="7AAA52F7" w14:textId="77777777" w:rsidR="00400BC3" w:rsidRDefault="00400BC3" w:rsidP="0035085C">
      <w:pPr>
        <w:rPr>
          <w:rFonts w:ascii="Times New Roman" w:hAnsi="Times New Roman" w:cs="Times New Roman"/>
          <w:b/>
          <w:bCs/>
        </w:rPr>
      </w:pPr>
    </w:p>
    <w:p w14:paraId="26E9865D" w14:textId="77777777" w:rsidR="00400BC3" w:rsidRDefault="00400BC3" w:rsidP="0035085C">
      <w:pPr>
        <w:rPr>
          <w:rFonts w:ascii="Times New Roman" w:hAnsi="Times New Roman" w:cs="Times New Roman"/>
          <w:b/>
          <w:bCs/>
        </w:rPr>
      </w:pPr>
    </w:p>
    <w:p w14:paraId="5A6EA448" w14:textId="77777777" w:rsidR="00400BC3" w:rsidRDefault="00400BC3" w:rsidP="0035085C">
      <w:pPr>
        <w:rPr>
          <w:rFonts w:ascii="Times New Roman" w:hAnsi="Times New Roman" w:cs="Times New Roman"/>
          <w:b/>
          <w:bCs/>
        </w:rPr>
      </w:pPr>
    </w:p>
    <w:p w14:paraId="03B12380" w14:textId="77777777" w:rsidR="00400BC3" w:rsidRDefault="00400BC3" w:rsidP="0035085C">
      <w:pPr>
        <w:rPr>
          <w:rFonts w:ascii="Times New Roman" w:hAnsi="Times New Roman" w:cs="Times New Roman"/>
          <w:b/>
          <w:bCs/>
        </w:rPr>
      </w:pPr>
    </w:p>
    <w:p w14:paraId="3F988C38" w14:textId="77777777" w:rsidR="006616EE" w:rsidRDefault="006616EE" w:rsidP="0035085C">
      <w:pPr>
        <w:rPr>
          <w:rFonts w:ascii="Times New Roman" w:hAnsi="Times New Roman" w:cs="Times New Roman"/>
          <w:b/>
          <w:bCs/>
        </w:rPr>
      </w:pPr>
    </w:p>
    <w:p w14:paraId="521FCCD6" w14:textId="77777777" w:rsidR="000809CA" w:rsidRDefault="000809CA" w:rsidP="0035085C">
      <w:pPr>
        <w:rPr>
          <w:rFonts w:ascii="Times New Roman" w:hAnsi="Times New Roman" w:cs="Times New Roman"/>
          <w:b/>
          <w:bCs/>
        </w:rPr>
      </w:pPr>
    </w:p>
    <w:p w14:paraId="184E6AC8" w14:textId="77777777" w:rsidR="00BA5582" w:rsidRDefault="00BA5582" w:rsidP="0035085C">
      <w:pPr>
        <w:rPr>
          <w:rFonts w:ascii="Times New Roman" w:hAnsi="Times New Roman" w:cs="Times New Roman"/>
          <w:b/>
          <w:bCs/>
        </w:rPr>
      </w:pPr>
    </w:p>
    <w:p w14:paraId="618B61E4" w14:textId="77777777" w:rsidR="00BA5582" w:rsidRDefault="00BA5582" w:rsidP="0035085C">
      <w:pPr>
        <w:rPr>
          <w:rFonts w:ascii="Times New Roman" w:hAnsi="Times New Roman" w:cs="Times New Roman"/>
          <w:b/>
          <w:bCs/>
        </w:rPr>
      </w:pPr>
    </w:p>
    <w:p w14:paraId="51A2B182" w14:textId="77777777" w:rsidR="00BA5582" w:rsidRDefault="00BA5582" w:rsidP="0035085C">
      <w:pPr>
        <w:rPr>
          <w:rFonts w:ascii="Times New Roman" w:hAnsi="Times New Roman" w:cs="Times New Roman"/>
          <w:b/>
          <w:bCs/>
        </w:rPr>
      </w:pPr>
    </w:p>
    <w:p w14:paraId="083D87B0" w14:textId="77777777" w:rsidR="00BA5582" w:rsidRDefault="00BA5582" w:rsidP="0035085C">
      <w:pPr>
        <w:rPr>
          <w:rFonts w:ascii="Times New Roman" w:hAnsi="Times New Roman" w:cs="Times New Roman"/>
          <w:b/>
          <w:bCs/>
        </w:rPr>
      </w:pPr>
    </w:p>
    <w:p w14:paraId="0BC9865F" w14:textId="77777777" w:rsidR="00B54BF8" w:rsidRDefault="00B54BF8" w:rsidP="0035085C">
      <w:pPr>
        <w:rPr>
          <w:rFonts w:ascii="Times New Roman" w:hAnsi="Times New Roman" w:cs="Times New Roman"/>
          <w:b/>
          <w:bCs/>
        </w:rPr>
      </w:pPr>
    </w:p>
    <w:p w14:paraId="2C3A15AB" w14:textId="23DCB4DF" w:rsidR="00400BC3" w:rsidRPr="00FD08B7" w:rsidRDefault="009B7EF4" w:rsidP="009B7EF4">
      <w:pPr>
        <w:jc w:val="center"/>
        <w:rPr>
          <w:rFonts w:ascii="Times New Roman" w:hAnsi="Times New Roman" w:cs="Times New Roman"/>
          <w:b/>
          <w:bCs/>
          <w:u w:val="single"/>
        </w:rPr>
      </w:pPr>
      <w:r w:rsidRPr="00FD08B7">
        <w:rPr>
          <w:rFonts w:ascii="Times New Roman" w:hAnsi="Times New Roman" w:cs="Times New Roman"/>
          <w:b/>
          <w:bCs/>
          <w:u w:val="single"/>
        </w:rPr>
        <w:lastRenderedPageBreak/>
        <w:t>Introduction</w:t>
      </w:r>
    </w:p>
    <w:p w14:paraId="3B72E533" w14:textId="77777777" w:rsidR="009B7EF4" w:rsidRDefault="009B7EF4" w:rsidP="009B7EF4">
      <w:pPr>
        <w:jc w:val="center"/>
        <w:rPr>
          <w:rFonts w:ascii="Times New Roman" w:hAnsi="Times New Roman" w:cs="Times New Roman"/>
          <w:b/>
          <w:bCs/>
        </w:rPr>
      </w:pPr>
    </w:p>
    <w:p w14:paraId="77EF71BB" w14:textId="790B24D5" w:rsidR="00212016" w:rsidRPr="00560B47" w:rsidRDefault="00261E89" w:rsidP="00212016">
      <w:pPr>
        <w:rPr>
          <w:rFonts w:ascii="Times New Roman" w:hAnsi="Times New Roman" w:cs="Times New Roman"/>
        </w:rPr>
      </w:pPr>
      <w:r>
        <w:rPr>
          <w:rFonts w:ascii="Times New Roman" w:hAnsi="Times New Roman" w:cs="Times New Roman"/>
          <w:b/>
          <w:bCs/>
        </w:rPr>
        <w:tab/>
      </w:r>
      <w:r w:rsidR="00560B47">
        <w:rPr>
          <w:rFonts w:ascii="Times New Roman" w:hAnsi="Times New Roman" w:cs="Times New Roman"/>
        </w:rPr>
        <w:t xml:space="preserve">Small tech biotech stocks trying to find the next investment or get more funding to stay alive usually try to find correlations in the data and come up with subgroups in post-hoc analysis. </w:t>
      </w:r>
      <w:r w:rsidR="00F960B2">
        <w:rPr>
          <w:rFonts w:ascii="Times New Roman" w:hAnsi="Times New Roman" w:cs="Times New Roman"/>
        </w:rPr>
        <w:t>However,</w:t>
      </w:r>
      <w:r w:rsidR="00560B47">
        <w:rPr>
          <w:rFonts w:ascii="Times New Roman" w:hAnsi="Times New Roman" w:cs="Times New Roman"/>
        </w:rPr>
        <w:t xml:space="preserve"> this is very flawed because hypothesis </w:t>
      </w:r>
      <w:r w:rsidR="00880852">
        <w:rPr>
          <w:rFonts w:ascii="Times New Roman" w:hAnsi="Times New Roman" w:cs="Times New Roman"/>
        </w:rPr>
        <w:t>is</w:t>
      </w:r>
      <w:r w:rsidR="00560B47">
        <w:rPr>
          <w:rFonts w:ascii="Times New Roman" w:hAnsi="Times New Roman" w:cs="Times New Roman"/>
        </w:rPr>
        <w:t xml:space="preserve"> meant to be tested prospectively and </w:t>
      </w:r>
      <w:r w:rsidR="00F960B2">
        <w:rPr>
          <w:rFonts w:ascii="Times New Roman" w:hAnsi="Times New Roman" w:cs="Times New Roman"/>
        </w:rPr>
        <w:t>retrospective</w:t>
      </w:r>
      <w:r w:rsidR="00560B47">
        <w:rPr>
          <w:rFonts w:ascii="Times New Roman" w:hAnsi="Times New Roman" w:cs="Times New Roman"/>
        </w:rPr>
        <w:t xml:space="preserve"> analysis against any set of data will more likely find false positives than actual correlation.</w:t>
      </w:r>
      <w:r w:rsidR="00CF0ED9">
        <w:rPr>
          <w:rFonts w:ascii="Times New Roman" w:hAnsi="Times New Roman" w:cs="Times New Roman"/>
        </w:rPr>
        <w:t xml:space="preserve"> In the case of Cardiff after failure in RAS-mut mCRC they found that </w:t>
      </w:r>
      <w:r w:rsidR="00F960B2">
        <w:rPr>
          <w:rFonts w:ascii="Times New Roman" w:hAnsi="Times New Roman" w:cs="Times New Roman"/>
        </w:rPr>
        <w:t>Bev naïve</w:t>
      </w:r>
      <w:r w:rsidR="00CF0ED9">
        <w:rPr>
          <w:rFonts w:ascii="Times New Roman" w:hAnsi="Times New Roman" w:cs="Times New Roman"/>
        </w:rPr>
        <w:t xml:space="preserve"> patients (a drug used in combination of chemo </w:t>
      </w:r>
      <w:r w:rsidR="00F960B2">
        <w:rPr>
          <w:rFonts w:ascii="Times New Roman" w:hAnsi="Times New Roman" w:cs="Times New Roman"/>
        </w:rPr>
        <w:t>regimens</w:t>
      </w:r>
      <w:r w:rsidR="00CF0ED9">
        <w:rPr>
          <w:rFonts w:ascii="Times New Roman" w:hAnsi="Times New Roman" w:cs="Times New Roman"/>
        </w:rPr>
        <w:t xml:space="preserve">) respond better than </w:t>
      </w:r>
      <w:r w:rsidR="00F960B2">
        <w:rPr>
          <w:rFonts w:ascii="Times New Roman" w:hAnsi="Times New Roman" w:cs="Times New Roman"/>
        </w:rPr>
        <w:t>Bev</w:t>
      </w:r>
      <w:r w:rsidR="00CF0ED9">
        <w:rPr>
          <w:rFonts w:ascii="Times New Roman" w:hAnsi="Times New Roman" w:cs="Times New Roman"/>
        </w:rPr>
        <w:t>-exposed patients.</w:t>
      </w:r>
      <w:r w:rsidR="00E302E1">
        <w:rPr>
          <w:rFonts w:ascii="Times New Roman" w:hAnsi="Times New Roman" w:cs="Times New Roman"/>
        </w:rPr>
        <w:t xml:space="preserve"> Obviously with only one drug and many failures they need to show any promise in their pipeline for investments and capital raising if they just gave up on the </w:t>
      </w:r>
      <w:r w:rsidR="00F960B2">
        <w:rPr>
          <w:rFonts w:ascii="Times New Roman" w:hAnsi="Times New Roman" w:cs="Times New Roman"/>
        </w:rPr>
        <w:t>trial,</w:t>
      </w:r>
      <w:r w:rsidR="00E302E1">
        <w:rPr>
          <w:rFonts w:ascii="Times New Roman" w:hAnsi="Times New Roman" w:cs="Times New Roman"/>
        </w:rPr>
        <w:t xml:space="preserve"> they’d be left with no way to raise equity.</w:t>
      </w:r>
      <w:r w:rsidR="00653D12">
        <w:rPr>
          <w:rFonts w:ascii="Times New Roman" w:hAnsi="Times New Roman" w:cs="Times New Roman"/>
        </w:rPr>
        <w:t xml:space="preserve"> They have done this before in a leukemia trial for the same drug where they said </w:t>
      </w:r>
      <w:proofErr w:type="gramStart"/>
      <w:r w:rsidR="00653D12">
        <w:rPr>
          <w:rFonts w:ascii="Times New Roman" w:hAnsi="Times New Roman" w:cs="Times New Roman"/>
        </w:rPr>
        <w:t>-- .</w:t>
      </w:r>
      <w:proofErr w:type="gramEnd"/>
      <w:r w:rsidR="000E38EA">
        <w:rPr>
          <w:rFonts w:ascii="Times New Roman" w:hAnsi="Times New Roman" w:cs="Times New Roman"/>
        </w:rPr>
        <w:t xml:space="preserve"> It’s a Sisyphean struggle</w:t>
      </w:r>
      <w:r w:rsidR="00560B47" w:rsidRPr="00560B47">
        <w:rPr>
          <w:rFonts w:ascii="Times New Roman" w:hAnsi="Times New Roman" w:cs="Times New Roman"/>
        </w:rPr>
        <w:t xml:space="preserve"> </w:t>
      </w:r>
      <w:r w:rsidR="000E38EA">
        <w:rPr>
          <w:rFonts w:ascii="Times New Roman" w:hAnsi="Times New Roman" w:cs="Times New Roman"/>
        </w:rPr>
        <w:t>for small biotech’s lacking capital</w:t>
      </w:r>
      <w:r w:rsidR="00D402BD">
        <w:rPr>
          <w:rFonts w:ascii="Times New Roman" w:hAnsi="Times New Roman" w:cs="Times New Roman"/>
        </w:rPr>
        <w:t>, buy a drug, fail, find a subgroup, raise capital, fail in the subgroup, find a new drug.</w:t>
      </w:r>
      <w:r w:rsidR="00395B1D">
        <w:rPr>
          <w:rFonts w:ascii="Times New Roman" w:hAnsi="Times New Roman" w:cs="Times New Roman"/>
        </w:rPr>
        <w:t xml:space="preserve"> Drugs don’t work by accident</w:t>
      </w:r>
      <w:r w:rsidR="0074453C">
        <w:rPr>
          <w:rFonts w:ascii="Times New Roman" w:hAnsi="Times New Roman" w:cs="Times New Roman"/>
        </w:rPr>
        <w:t>, most drugs fail</w:t>
      </w:r>
      <w:r w:rsidR="00D17538">
        <w:rPr>
          <w:rFonts w:ascii="Times New Roman" w:hAnsi="Times New Roman" w:cs="Times New Roman"/>
        </w:rPr>
        <w:t>.</w:t>
      </w:r>
      <w:r w:rsidR="007A6F47">
        <w:rPr>
          <w:rFonts w:ascii="Times New Roman" w:hAnsi="Times New Roman" w:cs="Times New Roman"/>
        </w:rPr>
        <w:t xml:space="preserve"> </w:t>
      </w:r>
    </w:p>
    <w:p w14:paraId="13ED3377" w14:textId="77777777" w:rsidR="00693E1E" w:rsidRDefault="00693E1E" w:rsidP="00212016">
      <w:pPr>
        <w:rPr>
          <w:rFonts w:ascii="Times New Roman" w:hAnsi="Times New Roman" w:cs="Times New Roman"/>
        </w:rPr>
      </w:pPr>
    </w:p>
    <w:p w14:paraId="4E2286A0" w14:textId="77777777" w:rsidR="00693E1E" w:rsidRDefault="00693E1E" w:rsidP="00212016">
      <w:pPr>
        <w:rPr>
          <w:rFonts w:ascii="Times New Roman" w:hAnsi="Times New Roman" w:cs="Times New Roman"/>
        </w:rPr>
      </w:pPr>
    </w:p>
    <w:p w14:paraId="3DDC9EB0" w14:textId="77777777" w:rsidR="00693E1E" w:rsidRDefault="00693E1E" w:rsidP="00212016">
      <w:pPr>
        <w:rPr>
          <w:rFonts w:ascii="Times New Roman" w:hAnsi="Times New Roman" w:cs="Times New Roman"/>
        </w:rPr>
      </w:pPr>
    </w:p>
    <w:p w14:paraId="20DAFA2A" w14:textId="77777777" w:rsidR="00693E1E" w:rsidRDefault="00693E1E" w:rsidP="00212016">
      <w:pPr>
        <w:rPr>
          <w:rFonts w:ascii="Times New Roman" w:hAnsi="Times New Roman" w:cs="Times New Roman"/>
        </w:rPr>
      </w:pPr>
    </w:p>
    <w:p w14:paraId="414BD690" w14:textId="77777777" w:rsidR="00693E1E" w:rsidRDefault="00693E1E" w:rsidP="00212016">
      <w:pPr>
        <w:rPr>
          <w:rFonts w:ascii="Times New Roman" w:hAnsi="Times New Roman" w:cs="Times New Roman"/>
        </w:rPr>
      </w:pPr>
    </w:p>
    <w:p w14:paraId="7BD3E3F8" w14:textId="77777777" w:rsidR="00693E1E" w:rsidRDefault="00693E1E" w:rsidP="00212016">
      <w:pPr>
        <w:rPr>
          <w:rFonts w:ascii="Times New Roman" w:hAnsi="Times New Roman" w:cs="Times New Roman"/>
        </w:rPr>
      </w:pPr>
    </w:p>
    <w:p w14:paraId="739B911D" w14:textId="77777777" w:rsidR="00693E1E" w:rsidRDefault="00693E1E" w:rsidP="00212016">
      <w:pPr>
        <w:rPr>
          <w:rFonts w:ascii="Times New Roman" w:hAnsi="Times New Roman" w:cs="Times New Roman"/>
        </w:rPr>
      </w:pPr>
    </w:p>
    <w:p w14:paraId="51D7940F" w14:textId="77777777" w:rsidR="00693E1E" w:rsidRDefault="00693E1E" w:rsidP="00212016">
      <w:pPr>
        <w:rPr>
          <w:rFonts w:ascii="Times New Roman" w:hAnsi="Times New Roman" w:cs="Times New Roman"/>
        </w:rPr>
      </w:pPr>
    </w:p>
    <w:p w14:paraId="04CB464F" w14:textId="77777777" w:rsidR="00693E1E" w:rsidRDefault="00693E1E" w:rsidP="00212016">
      <w:pPr>
        <w:rPr>
          <w:rFonts w:ascii="Times New Roman" w:hAnsi="Times New Roman" w:cs="Times New Roman"/>
        </w:rPr>
      </w:pPr>
    </w:p>
    <w:p w14:paraId="25B39FB0" w14:textId="77777777" w:rsidR="00693E1E" w:rsidRDefault="00693E1E" w:rsidP="00212016">
      <w:pPr>
        <w:rPr>
          <w:rFonts w:ascii="Times New Roman" w:hAnsi="Times New Roman" w:cs="Times New Roman"/>
        </w:rPr>
      </w:pPr>
    </w:p>
    <w:p w14:paraId="2042E760" w14:textId="77777777" w:rsidR="00693E1E" w:rsidRDefault="00693E1E" w:rsidP="00212016">
      <w:pPr>
        <w:rPr>
          <w:rFonts w:ascii="Times New Roman" w:hAnsi="Times New Roman" w:cs="Times New Roman"/>
        </w:rPr>
      </w:pPr>
    </w:p>
    <w:p w14:paraId="4889A4C5" w14:textId="77777777" w:rsidR="00BB3966" w:rsidRDefault="00BB3966" w:rsidP="00212016">
      <w:pPr>
        <w:rPr>
          <w:rFonts w:ascii="Times New Roman" w:hAnsi="Times New Roman" w:cs="Times New Roman"/>
        </w:rPr>
      </w:pPr>
    </w:p>
    <w:p w14:paraId="1B98C4E5" w14:textId="77777777" w:rsidR="008D7848" w:rsidRDefault="008D7848" w:rsidP="00212016">
      <w:pPr>
        <w:rPr>
          <w:rFonts w:ascii="Times New Roman" w:hAnsi="Times New Roman" w:cs="Times New Roman"/>
        </w:rPr>
      </w:pPr>
    </w:p>
    <w:p w14:paraId="33582424" w14:textId="77777777" w:rsidR="00BB3966" w:rsidRDefault="00BB3966" w:rsidP="00212016">
      <w:pPr>
        <w:rPr>
          <w:rFonts w:ascii="Times New Roman" w:hAnsi="Times New Roman" w:cs="Times New Roman"/>
        </w:rPr>
      </w:pPr>
    </w:p>
    <w:p w14:paraId="138356B2" w14:textId="77777777" w:rsidR="00262E63" w:rsidRDefault="00262E63" w:rsidP="00212016">
      <w:pPr>
        <w:rPr>
          <w:rFonts w:ascii="Times New Roman" w:hAnsi="Times New Roman" w:cs="Times New Roman"/>
        </w:rPr>
      </w:pPr>
    </w:p>
    <w:p w14:paraId="429BA3FE" w14:textId="77777777" w:rsidR="00262E63" w:rsidRDefault="00262E63" w:rsidP="00212016">
      <w:pPr>
        <w:rPr>
          <w:rFonts w:ascii="Times New Roman" w:hAnsi="Times New Roman" w:cs="Times New Roman"/>
        </w:rPr>
      </w:pPr>
    </w:p>
    <w:p w14:paraId="73DFBA14" w14:textId="77777777" w:rsidR="00096FDF" w:rsidRDefault="00096FDF" w:rsidP="00FA6B72">
      <w:pPr>
        <w:jc w:val="center"/>
        <w:rPr>
          <w:rFonts w:ascii="Times New Roman" w:hAnsi="Times New Roman" w:cs="Times New Roman"/>
          <w:b/>
          <w:bCs/>
          <w:u w:val="single"/>
        </w:rPr>
      </w:pPr>
    </w:p>
    <w:p w14:paraId="1AEE298C" w14:textId="0A7E1B62" w:rsidR="00FA6B72" w:rsidRDefault="00FA6B72" w:rsidP="00FA6B72">
      <w:pPr>
        <w:jc w:val="center"/>
        <w:rPr>
          <w:rFonts w:ascii="Times New Roman" w:hAnsi="Times New Roman" w:cs="Times New Roman"/>
          <w:b/>
          <w:bCs/>
          <w:u w:val="single"/>
        </w:rPr>
      </w:pPr>
      <w:r>
        <w:rPr>
          <w:rFonts w:ascii="Times New Roman" w:hAnsi="Times New Roman" w:cs="Times New Roman"/>
          <w:b/>
          <w:bCs/>
          <w:u w:val="single"/>
        </w:rPr>
        <w:lastRenderedPageBreak/>
        <w:t xml:space="preserve">History of </w:t>
      </w:r>
      <w:r w:rsidR="00E97BB4">
        <w:rPr>
          <w:rFonts w:ascii="Times New Roman" w:hAnsi="Times New Roman" w:cs="Times New Roman"/>
          <w:b/>
          <w:bCs/>
          <w:u w:val="single"/>
        </w:rPr>
        <w:t>Onvansertib</w:t>
      </w:r>
    </w:p>
    <w:p w14:paraId="06D145C9" w14:textId="32B20FC0" w:rsidR="00063329" w:rsidRPr="005459BA" w:rsidRDefault="008878D0" w:rsidP="0094698A">
      <w:pPr>
        <w:ind w:firstLine="720"/>
        <w:rPr>
          <w:rFonts w:ascii="Times New Roman" w:hAnsi="Times New Roman" w:cs="Times New Roman"/>
        </w:rPr>
      </w:pPr>
      <w:r>
        <w:rPr>
          <w:rFonts w:ascii="Times New Roman" w:hAnsi="Times New Roman" w:cs="Times New Roman"/>
        </w:rPr>
        <w:t>Originally</w:t>
      </w:r>
      <w:r w:rsidR="005459BA">
        <w:rPr>
          <w:rFonts w:ascii="Times New Roman" w:hAnsi="Times New Roman" w:cs="Times New Roman"/>
        </w:rPr>
        <w:t xml:space="preserve"> developed by Nerviano Medical Sciences</w:t>
      </w:r>
      <w:r w:rsidR="00967369">
        <w:rPr>
          <w:rFonts w:ascii="Times New Roman" w:hAnsi="Times New Roman" w:cs="Times New Roman"/>
        </w:rPr>
        <w:t xml:space="preserve"> in 201</w:t>
      </w:r>
      <w:r w:rsidR="00631A70">
        <w:rPr>
          <w:rFonts w:ascii="Times New Roman" w:hAnsi="Times New Roman" w:cs="Times New Roman"/>
        </w:rPr>
        <w:t>1 (Beria I, 2011)</w:t>
      </w:r>
      <w:r w:rsidR="005459BA">
        <w:rPr>
          <w:rFonts w:ascii="Times New Roman" w:hAnsi="Times New Roman" w:cs="Times New Roman"/>
        </w:rPr>
        <w:t xml:space="preserve">? And </w:t>
      </w:r>
      <w:r w:rsidR="00AE1F23">
        <w:rPr>
          <w:rFonts w:ascii="Times New Roman" w:hAnsi="Times New Roman" w:cs="Times New Roman"/>
        </w:rPr>
        <w:t>licensed</w:t>
      </w:r>
      <w:r w:rsidR="005459BA">
        <w:rPr>
          <w:rFonts w:ascii="Times New Roman" w:hAnsi="Times New Roman" w:cs="Times New Roman"/>
        </w:rPr>
        <w:t xml:space="preserve"> by </w:t>
      </w:r>
      <w:r w:rsidR="00544D13">
        <w:rPr>
          <w:rFonts w:ascii="Times New Roman" w:hAnsi="Times New Roman" w:cs="Times New Roman"/>
        </w:rPr>
        <w:t>Trovagene (now Cardiff Oncolog</w:t>
      </w:r>
      <w:r w:rsidR="004F6B56">
        <w:rPr>
          <w:rFonts w:ascii="Times New Roman" w:hAnsi="Times New Roman" w:cs="Times New Roman"/>
        </w:rPr>
        <w:t>y</w:t>
      </w:r>
      <w:r w:rsidR="00544D13">
        <w:rPr>
          <w:rFonts w:ascii="Times New Roman" w:hAnsi="Times New Roman" w:cs="Times New Roman"/>
        </w:rPr>
        <w:t>)</w:t>
      </w:r>
      <w:r w:rsidR="00842B49">
        <w:rPr>
          <w:rFonts w:ascii="Times New Roman" w:hAnsi="Times New Roman" w:cs="Times New Roman"/>
        </w:rPr>
        <w:t xml:space="preserve"> in 201</w:t>
      </w:r>
      <w:r w:rsidR="00DC288F">
        <w:rPr>
          <w:rFonts w:ascii="Times New Roman" w:hAnsi="Times New Roman" w:cs="Times New Roman"/>
        </w:rPr>
        <w:t>7 according to prospectus.</w:t>
      </w:r>
      <w:r w:rsidR="00A500DB">
        <w:rPr>
          <w:rFonts w:ascii="Times New Roman" w:hAnsi="Times New Roman" w:cs="Times New Roman"/>
        </w:rPr>
        <w:t xml:space="preserve"> Originally developed for </w:t>
      </w:r>
      <w:r w:rsidR="00AF4472">
        <w:rPr>
          <w:rFonts w:ascii="Times New Roman" w:hAnsi="Times New Roman" w:cs="Times New Roman"/>
        </w:rPr>
        <w:t>Leukemia.</w:t>
      </w:r>
      <w:r w:rsidR="00174370">
        <w:rPr>
          <w:rFonts w:ascii="Times New Roman" w:hAnsi="Times New Roman" w:cs="Times New Roman"/>
        </w:rPr>
        <w:t xml:space="preserve"> Cardiff Oncology did multiple trials in mCRC, Leukemia</w:t>
      </w:r>
      <w:r w:rsidR="00AF4472">
        <w:rPr>
          <w:rFonts w:ascii="Times New Roman" w:hAnsi="Times New Roman" w:cs="Times New Roman"/>
        </w:rPr>
        <w:t>, and Prostate</w:t>
      </w:r>
      <w:r w:rsidR="00AF22AB">
        <w:rPr>
          <w:rFonts w:ascii="Times New Roman" w:hAnsi="Times New Roman" w:cs="Times New Roman"/>
        </w:rPr>
        <w:t xml:space="preserve"> Cancer</w:t>
      </w:r>
      <w:r w:rsidR="00541307">
        <w:rPr>
          <w:rFonts w:ascii="Times New Roman" w:hAnsi="Times New Roman" w:cs="Times New Roman"/>
        </w:rPr>
        <w:t>.</w:t>
      </w:r>
      <w:r w:rsidR="00A500DB">
        <w:rPr>
          <w:rFonts w:ascii="Times New Roman" w:hAnsi="Times New Roman" w:cs="Times New Roman"/>
        </w:rPr>
        <w:t xml:space="preserve"> </w:t>
      </w:r>
    </w:p>
    <w:p w14:paraId="2C4DB776" w14:textId="3FE2E0BD" w:rsidR="00063329" w:rsidRDefault="00903436" w:rsidP="00903436">
      <w:pPr>
        <w:rPr>
          <w:rFonts w:ascii="Times New Roman" w:hAnsi="Times New Roman" w:cs="Times New Roman"/>
        </w:rPr>
      </w:pPr>
      <w:r>
        <w:rPr>
          <w:rFonts w:ascii="Times New Roman" w:hAnsi="Times New Roman" w:cs="Times New Roman"/>
        </w:rPr>
        <w:t>NMS-P937 -&gt; NMS-1286937 -&gt; PCM-075</w:t>
      </w:r>
      <w:r w:rsidR="007543C8">
        <w:rPr>
          <w:rFonts w:ascii="Times New Roman" w:hAnsi="Times New Roman" w:cs="Times New Roman"/>
        </w:rPr>
        <w:t xml:space="preserve"> -&gt; onvansertib</w:t>
      </w:r>
    </w:p>
    <w:p w14:paraId="128D213D" w14:textId="77777777" w:rsidR="00BE67BC" w:rsidRPr="00903436" w:rsidRDefault="00BE67BC" w:rsidP="00903436">
      <w:pPr>
        <w:rPr>
          <w:rFonts w:ascii="Times New Roman" w:hAnsi="Times New Roman" w:cs="Times New Roman"/>
        </w:rPr>
      </w:pPr>
    </w:p>
    <w:p w14:paraId="74F44174" w14:textId="77777777" w:rsidR="009C21FA" w:rsidRDefault="009C21FA" w:rsidP="00063329">
      <w:pPr>
        <w:jc w:val="center"/>
        <w:rPr>
          <w:rFonts w:ascii="Times New Roman" w:hAnsi="Times New Roman" w:cs="Times New Roman"/>
          <w:b/>
          <w:bCs/>
          <w:u w:val="single"/>
        </w:rPr>
      </w:pPr>
    </w:p>
    <w:p w14:paraId="1E8AA3AF" w14:textId="77777777" w:rsidR="009C21FA" w:rsidRDefault="009C21FA" w:rsidP="00063329">
      <w:pPr>
        <w:jc w:val="center"/>
        <w:rPr>
          <w:rFonts w:ascii="Times New Roman" w:hAnsi="Times New Roman" w:cs="Times New Roman"/>
          <w:b/>
          <w:bCs/>
          <w:u w:val="single"/>
        </w:rPr>
      </w:pPr>
    </w:p>
    <w:p w14:paraId="335AE3D5" w14:textId="77777777" w:rsidR="009C21FA" w:rsidRDefault="009C21FA" w:rsidP="00063329">
      <w:pPr>
        <w:jc w:val="center"/>
        <w:rPr>
          <w:rFonts w:ascii="Times New Roman" w:hAnsi="Times New Roman" w:cs="Times New Roman"/>
          <w:b/>
          <w:bCs/>
          <w:u w:val="single"/>
        </w:rPr>
      </w:pPr>
    </w:p>
    <w:p w14:paraId="6802E817" w14:textId="77777777" w:rsidR="009C21FA" w:rsidRDefault="009C21FA" w:rsidP="00063329">
      <w:pPr>
        <w:jc w:val="center"/>
        <w:rPr>
          <w:rFonts w:ascii="Times New Roman" w:hAnsi="Times New Roman" w:cs="Times New Roman"/>
          <w:b/>
          <w:bCs/>
          <w:u w:val="single"/>
        </w:rPr>
      </w:pPr>
    </w:p>
    <w:p w14:paraId="48CE6F2A" w14:textId="77777777" w:rsidR="009C21FA" w:rsidRDefault="009C21FA" w:rsidP="00063329">
      <w:pPr>
        <w:jc w:val="center"/>
        <w:rPr>
          <w:rFonts w:ascii="Times New Roman" w:hAnsi="Times New Roman" w:cs="Times New Roman"/>
          <w:b/>
          <w:bCs/>
          <w:u w:val="single"/>
        </w:rPr>
      </w:pPr>
    </w:p>
    <w:p w14:paraId="2B3D8C3F" w14:textId="77777777" w:rsidR="009C21FA" w:rsidRDefault="009C21FA" w:rsidP="00063329">
      <w:pPr>
        <w:jc w:val="center"/>
        <w:rPr>
          <w:rFonts w:ascii="Times New Roman" w:hAnsi="Times New Roman" w:cs="Times New Roman"/>
          <w:b/>
          <w:bCs/>
          <w:u w:val="single"/>
        </w:rPr>
      </w:pPr>
    </w:p>
    <w:p w14:paraId="1848A69E" w14:textId="77777777" w:rsidR="009C21FA" w:rsidRDefault="009C21FA" w:rsidP="00063329">
      <w:pPr>
        <w:jc w:val="center"/>
        <w:rPr>
          <w:rFonts w:ascii="Times New Roman" w:hAnsi="Times New Roman" w:cs="Times New Roman"/>
          <w:b/>
          <w:bCs/>
          <w:u w:val="single"/>
        </w:rPr>
      </w:pPr>
    </w:p>
    <w:p w14:paraId="6BE4518B" w14:textId="77777777" w:rsidR="009C21FA" w:rsidRDefault="009C21FA" w:rsidP="00063329">
      <w:pPr>
        <w:jc w:val="center"/>
        <w:rPr>
          <w:rFonts w:ascii="Times New Roman" w:hAnsi="Times New Roman" w:cs="Times New Roman"/>
          <w:b/>
          <w:bCs/>
          <w:u w:val="single"/>
        </w:rPr>
      </w:pPr>
    </w:p>
    <w:p w14:paraId="2F95D1D0" w14:textId="77777777" w:rsidR="009C21FA" w:rsidRDefault="009C21FA" w:rsidP="00063329">
      <w:pPr>
        <w:jc w:val="center"/>
        <w:rPr>
          <w:rFonts w:ascii="Times New Roman" w:hAnsi="Times New Roman" w:cs="Times New Roman"/>
          <w:b/>
          <w:bCs/>
          <w:u w:val="single"/>
        </w:rPr>
      </w:pPr>
    </w:p>
    <w:p w14:paraId="66D7ECD8" w14:textId="77777777" w:rsidR="009C21FA" w:rsidRDefault="009C21FA" w:rsidP="00063329">
      <w:pPr>
        <w:jc w:val="center"/>
        <w:rPr>
          <w:rFonts w:ascii="Times New Roman" w:hAnsi="Times New Roman" w:cs="Times New Roman"/>
          <w:b/>
          <w:bCs/>
          <w:u w:val="single"/>
        </w:rPr>
      </w:pPr>
    </w:p>
    <w:p w14:paraId="6DBFAAB0" w14:textId="77777777" w:rsidR="009C21FA" w:rsidRDefault="009C21FA" w:rsidP="00063329">
      <w:pPr>
        <w:jc w:val="center"/>
        <w:rPr>
          <w:rFonts w:ascii="Times New Roman" w:hAnsi="Times New Roman" w:cs="Times New Roman"/>
          <w:b/>
          <w:bCs/>
          <w:u w:val="single"/>
        </w:rPr>
      </w:pPr>
    </w:p>
    <w:p w14:paraId="5045CBEE" w14:textId="77777777" w:rsidR="009C21FA" w:rsidRDefault="009C21FA" w:rsidP="00063329">
      <w:pPr>
        <w:jc w:val="center"/>
        <w:rPr>
          <w:rFonts w:ascii="Times New Roman" w:hAnsi="Times New Roman" w:cs="Times New Roman"/>
          <w:b/>
          <w:bCs/>
          <w:u w:val="single"/>
        </w:rPr>
      </w:pPr>
    </w:p>
    <w:p w14:paraId="30DC3F94" w14:textId="77777777" w:rsidR="009C21FA" w:rsidRDefault="009C21FA" w:rsidP="00063329">
      <w:pPr>
        <w:jc w:val="center"/>
        <w:rPr>
          <w:rFonts w:ascii="Times New Roman" w:hAnsi="Times New Roman" w:cs="Times New Roman"/>
          <w:b/>
          <w:bCs/>
          <w:u w:val="single"/>
        </w:rPr>
      </w:pPr>
    </w:p>
    <w:p w14:paraId="20CB5FD4" w14:textId="77777777" w:rsidR="009C21FA" w:rsidRDefault="009C21FA" w:rsidP="00063329">
      <w:pPr>
        <w:jc w:val="center"/>
        <w:rPr>
          <w:rFonts w:ascii="Times New Roman" w:hAnsi="Times New Roman" w:cs="Times New Roman"/>
          <w:b/>
          <w:bCs/>
          <w:u w:val="single"/>
        </w:rPr>
      </w:pPr>
    </w:p>
    <w:p w14:paraId="5E93ACA5" w14:textId="77777777" w:rsidR="009C21FA" w:rsidRDefault="009C21FA" w:rsidP="00063329">
      <w:pPr>
        <w:jc w:val="center"/>
        <w:rPr>
          <w:rFonts w:ascii="Times New Roman" w:hAnsi="Times New Roman" w:cs="Times New Roman"/>
          <w:b/>
          <w:bCs/>
          <w:u w:val="single"/>
        </w:rPr>
      </w:pPr>
    </w:p>
    <w:p w14:paraId="294BE96A" w14:textId="77777777" w:rsidR="009C21FA" w:rsidRDefault="009C21FA" w:rsidP="00063329">
      <w:pPr>
        <w:jc w:val="center"/>
        <w:rPr>
          <w:rFonts w:ascii="Times New Roman" w:hAnsi="Times New Roman" w:cs="Times New Roman"/>
          <w:b/>
          <w:bCs/>
          <w:u w:val="single"/>
        </w:rPr>
      </w:pPr>
    </w:p>
    <w:p w14:paraId="03E109BD" w14:textId="77777777" w:rsidR="009C21FA" w:rsidRDefault="009C21FA" w:rsidP="00063329">
      <w:pPr>
        <w:jc w:val="center"/>
        <w:rPr>
          <w:rFonts w:ascii="Times New Roman" w:hAnsi="Times New Roman" w:cs="Times New Roman"/>
          <w:b/>
          <w:bCs/>
          <w:u w:val="single"/>
        </w:rPr>
      </w:pPr>
    </w:p>
    <w:p w14:paraId="734CB0C0" w14:textId="77777777" w:rsidR="009C21FA" w:rsidRDefault="009C21FA" w:rsidP="00063329">
      <w:pPr>
        <w:jc w:val="center"/>
        <w:rPr>
          <w:rFonts w:ascii="Times New Roman" w:hAnsi="Times New Roman" w:cs="Times New Roman"/>
          <w:b/>
          <w:bCs/>
          <w:u w:val="single"/>
        </w:rPr>
      </w:pPr>
    </w:p>
    <w:p w14:paraId="483D2487" w14:textId="77777777" w:rsidR="00BD29C8" w:rsidRDefault="00BD29C8" w:rsidP="00063329">
      <w:pPr>
        <w:jc w:val="center"/>
        <w:rPr>
          <w:rFonts w:ascii="Times New Roman" w:hAnsi="Times New Roman" w:cs="Times New Roman"/>
          <w:b/>
          <w:bCs/>
          <w:u w:val="single"/>
        </w:rPr>
      </w:pPr>
    </w:p>
    <w:p w14:paraId="200D370C" w14:textId="77777777" w:rsidR="009C21FA" w:rsidRDefault="009C21FA" w:rsidP="00063329">
      <w:pPr>
        <w:jc w:val="center"/>
        <w:rPr>
          <w:rFonts w:ascii="Times New Roman" w:hAnsi="Times New Roman" w:cs="Times New Roman"/>
          <w:b/>
          <w:bCs/>
          <w:u w:val="single"/>
        </w:rPr>
      </w:pPr>
    </w:p>
    <w:p w14:paraId="0E233470" w14:textId="77777777" w:rsidR="009C21FA" w:rsidRDefault="009C21FA" w:rsidP="00063329">
      <w:pPr>
        <w:jc w:val="center"/>
        <w:rPr>
          <w:rFonts w:ascii="Times New Roman" w:hAnsi="Times New Roman" w:cs="Times New Roman"/>
          <w:b/>
          <w:bCs/>
          <w:u w:val="single"/>
        </w:rPr>
      </w:pPr>
    </w:p>
    <w:p w14:paraId="766ABC5F" w14:textId="36058DF1" w:rsidR="00063329" w:rsidRDefault="00063329" w:rsidP="00063329">
      <w:pPr>
        <w:jc w:val="center"/>
        <w:rPr>
          <w:rFonts w:ascii="Times New Roman" w:hAnsi="Times New Roman" w:cs="Times New Roman"/>
          <w:b/>
          <w:bCs/>
          <w:u w:val="single"/>
        </w:rPr>
      </w:pPr>
      <w:r>
        <w:rPr>
          <w:rFonts w:ascii="Times New Roman" w:hAnsi="Times New Roman" w:cs="Times New Roman"/>
          <w:b/>
          <w:bCs/>
          <w:u w:val="single"/>
        </w:rPr>
        <w:lastRenderedPageBreak/>
        <w:t>Mechanism of Action</w:t>
      </w:r>
    </w:p>
    <w:p w14:paraId="07549044" w14:textId="1D292789" w:rsidR="009F4449" w:rsidRPr="009F4449" w:rsidRDefault="009F4449" w:rsidP="009F4449">
      <w:pPr>
        <w:rPr>
          <w:rFonts w:ascii="Times New Roman" w:hAnsi="Times New Roman" w:cs="Times New Roman"/>
        </w:rPr>
      </w:pPr>
      <w:r>
        <w:rPr>
          <w:rFonts w:ascii="Times New Roman" w:hAnsi="Times New Roman" w:cs="Times New Roman"/>
        </w:rPr>
        <w:tab/>
        <w:t>(Smith, 2017)</w:t>
      </w:r>
      <w:r w:rsidR="000116C4">
        <w:rPr>
          <w:rFonts w:ascii="Times New Roman" w:hAnsi="Times New Roman" w:cs="Times New Roman"/>
        </w:rPr>
        <w:t>.</w:t>
      </w:r>
    </w:p>
    <w:p w14:paraId="7E4EF4BC" w14:textId="2AEECEAB" w:rsidR="00096FDF" w:rsidRDefault="00A00759" w:rsidP="0094698A">
      <w:pPr>
        <w:ind w:firstLine="720"/>
        <w:rPr>
          <w:rFonts w:ascii="Times New Roman" w:hAnsi="Times New Roman" w:cs="Times New Roman"/>
        </w:rPr>
      </w:pPr>
      <w:r>
        <w:rPr>
          <w:rFonts w:ascii="Times New Roman" w:hAnsi="Times New Roman" w:cs="Times New Roman"/>
        </w:rPr>
        <w:t>PLK1 inhibitor</w:t>
      </w:r>
      <w:r w:rsidR="004D1B7B">
        <w:rPr>
          <w:rFonts w:ascii="Times New Roman" w:hAnsi="Times New Roman" w:cs="Times New Roman"/>
        </w:rPr>
        <w:t xml:space="preserve"> ATP competitive </w:t>
      </w:r>
      <w:r w:rsidR="0006693A">
        <w:rPr>
          <w:rFonts w:ascii="Times New Roman" w:hAnsi="Times New Roman" w:cs="Times New Roman"/>
        </w:rPr>
        <w:t>(Weiss GJ, 2017)</w:t>
      </w:r>
      <w:r w:rsidR="005E00EC">
        <w:rPr>
          <w:rFonts w:ascii="Times New Roman" w:hAnsi="Times New Roman" w:cs="Times New Roman"/>
        </w:rPr>
        <w:t xml:space="preserve"> </w:t>
      </w:r>
      <w:r w:rsidR="004D1B7B">
        <w:rPr>
          <w:rFonts w:ascii="Times New Roman" w:hAnsi="Times New Roman" w:cs="Times New Roman"/>
        </w:rPr>
        <w:t xml:space="preserve">to bind to PLK1 instead of ATP and </w:t>
      </w:r>
      <w:r w:rsidR="00DA05E1">
        <w:rPr>
          <w:rFonts w:ascii="Times New Roman" w:hAnsi="Times New Roman" w:cs="Times New Roman"/>
        </w:rPr>
        <w:t xml:space="preserve">inducing mitotic arrest and </w:t>
      </w:r>
      <w:r w:rsidR="004D1B7B">
        <w:rPr>
          <w:rFonts w:ascii="Times New Roman" w:hAnsi="Times New Roman" w:cs="Times New Roman"/>
        </w:rPr>
        <w:t>apoptosis</w:t>
      </w:r>
      <w:r w:rsidR="00E3353E">
        <w:rPr>
          <w:rFonts w:ascii="Times New Roman" w:hAnsi="Times New Roman" w:cs="Times New Roman"/>
        </w:rPr>
        <w:t xml:space="preserve"> at certain thresholds of </w:t>
      </w:r>
      <w:r w:rsidR="0005603D">
        <w:rPr>
          <w:rFonts w:ascii="Times New Roman" w:hAnsi="Times New Roman" w:cs="Times New Roman"/>
        </w:rPr>
        <w:t>concentration,</w:t>
      </w:r>
      <w:r w:rsidR="009B7F6B">
        <w:rPr>
          <w:rFonts w:ascii="Times New Roman" w:hAnsi="Times New Roman" w:cs="Times New Roman"/>
        </w:rPr>
        <w:t xml:space="preserve"> however very toxic at high doses and induces t</w:t>
      </w:r>
      <w:r w:rsidR="009B7F6B" w:rsidRPr="00F826AF">
        <w:rPr>
          <w:rFonts w:ascii="Times New Roman" w:hAnsi="Times New Roman" w:cs="Times New Roman"/>
        </w:rPr>
        <w:t>hrombocytopenia</w:t>
      </w:r>
      <w:r w:rsidR="009B7F6B">
        <w:rPr>
          <w:rFonts w:ascii="Times New Roman" w:hAnsi="Times New Roman" w:cs="Times New Roman"/>
        </w:rPr>
        <w:t xml:space="preserve"> </w:t>
      </w:r>
      <w:r w:rsidR="008250F7">
        <w:rPr>
          <w:rFonts w:ascii="Times New Roman" w:hAnsi="Times New Roman" w:cs="Times New Roman"/>
        </w:rPr>
        <w:t xml:space="preserve">through apoptosis </w:t>
      </w:r>
      <w:r w:rsidR="009B7F6B">
        <w:rPr>
          <w:rFonts w:ascii="Times New Roman" w:hAnsi="Times New Roman" w:cs="Times New Roman"/>
        </w:rPr>
        <w:t>bone marrow.</w:t>
      </w:r>
    </w:p>
    <w:p w14:paraId="2667D907" w14:textId="43C63124" w:rsidR="00BC129D" w:rsidRDefault="00593673" w:rsidP="00BC129D">
      <w:pPr>
        <w:ind w:firstLine="720"/>
        <w:rPr>
          <w:rFonts w:ascii="Times New Roman" w:hAnsi="Times New Roman" w:cs="Times New Roman"/>
        </w:rPr>
      </w:pPr>
      <w:r>
        <w:rPr>
          <w:rFonts w:ascii="Times New Roman" w:hAnsi="Times New Roman" w:cs="Times New Roman"/>
        </w:rPr>
        <w:t>KRAS-mut cells are more sensitive to PLK1 inhibition (</w:t>
      </w:r>
      <w:r w:rsidR="00012EFB">
        <w:rPr>
          <w:rFonts w:ascii="Times New Roman" w:hAnsi="Times New Roman" w:cs="Times New Roman"/>
        </w:rPr>
        <w:t>Ahn, 2024)</w:t>
      </w:r>
      <w:r w:rsidR="003D3ACC">
        <w:rPr>
          <w:rFonts w:ascii="Times New Roman" w:hAnsi="Times New Roman" w:cs="Times New Roman"/>
        </w:rPr>
        <w:t>.</w:t>
      </w:r>
      <w:r w:rsidR="00F57E4E">
        <w:rPr>
          <w:rFonts w:ascii="Times New Roman" w:hAnsi="Times New Roman" w:cs="Times New Roman"/>
        </w:rPr>
        <w:t xml:space="preserve"> Phase </w:t>
      </w:r>
      <w:r w:rsidR="009D04EF">
        <w:rPr>
          <w:rFonts w:ascii="Times New Roman" w:hAnsi="Times New Roman" w:cs="Times New Roman"/>
        </w:rPr>
        <w:t>1</w:t>
      </w:r>
      <w:r w:rsidR="00F57E4E">
        <w:rPr>
          <w:rFonts w:ascii="Times New Roman" w:hAnsi="Times New Roman" w:cs="Times New Roman"/>
        </w:rPr>
        <w:t>b</w:t>
      </w:r>
    </w:p>
    <w:p w14:paraId="46A494D8" w14:textId="5179E049" w:rsidR="003D3ACC" w:rsidRDefault="003D3ACC" w:rsidP="0094698A">
      <w:pPr>
        <w:ind w:firstLine="720"/>
        <w:rPr>
          <w:rFonts w:ascii="Times New Roman" w:hAnsi="Times New Roman" w:cs="Times New Roman"/>
        </w:rPr>
      </w:pPr>
      <w:r w:rsidRPr="003D3ACC">
        <w:rPr>
          <w:rFonts w:ascii="Times New Roman" w:hAnsi="Times New Roman" w:cs="Times New Roman"/>
          <w:noProof/>
        </w:rPr>
        <w:drawing>
          <wp:inline distT="0" distB="0" distL="0" distR="0" wp14:anchorId="4B9E2ACF" wp14:editId="21853FF1">
            <wp:extent cx="5943600" cy="3836670"/>
            <wp:effectExtent l="0" t="0" r="0" b="0"/>
            <wp:docPr id="2004129409" name="Picture 1" descr="A graph of different types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129409" name="Picture 1" descr="A graph of different types of data&#10;&#10;AI-generated content may be incorrect."/>
                    <pic:cNvPicPr/>
                  </pic:nvPicPr>
                  <pic:blipFill>
                    <a:blip r:embed="rId7"/>
                    <a:stretch>
                      <a:fillRect/>
                    </a:stretch>
                  </pic:blipFill>
                  <pic:spPr>
                    <a:xfrm>
                      <a:off x="0" y="0"/>
                      <a:ext cx="5943600" cy="3836670"/>
                    </a:xfrm>
                    <a:prstGeom prst="rect">
                      <a:avLst/>
                    </a:prstGeom>
                  </pic:spPr>
                </pic:pic>
              </a:graphicData>
            </a:graphic>
          </wp:inline>
        </w:drawing>
      </w:r>
    </w:p>
    <w:p w14:paraId="3C2484FD" w14:textId="26D02B64" w:rsidR="008C2EA3" w:rsidRDefault="003D3ACC" w:rsidP="00A00759">
      <w:pPr>
        <w:rPr>
          <w:rFonts w:ascii="Times New Roman" w:hAnsi="Times New Roman" w:cs="Times New Roman"/>
        </w:rPr>
      </w:pPr>
      <w:r>
        <w:rPr>
          <w:rFonts w:ascii="Times New Roman" w:hAnsi="Times New Roman" w:cs="Times New Roman"/>
        </w:rPr>
        <w:tab/>
        <w:t>The data suggests PLK1 inhibition to be effective in KRAS-mut cells</w:t>
      </w:r>
      <w:r w:rsidR="00ED2DF3">
        <w:rPr>
          <w:rFonts w:ascii="Times New Roman" w:hAnsi="Times New Roman" w:cs="Times New Roman"/>
        </w:rPr>
        <w:t>. However,</w:t>
      </w:r>
      <w:r>
        <w:rPr>
          <w:rFonts w:ascii="Times New Roman" w:hAnsi="Times New Roman" w:cs="Times New Roman"/>
        </w:rPr>
        <w:t xml:space="preserve"> the high toxicity seen </w:t>
      </w:r>
      <w:r w:rsidR="00C4540A">
        <w:rPr>
          <w:rFonts w:ascii="Times New Roman" w:hAnsi="Times New Roman" w:cs="Times New Roman"/>
        </w:rPr>
        <w:t>in</w:t>
      </w:r>
      <w:r w:rsidR="009A5FF6">
        <w:rPr>
          <w:rFonts w:ascii="Times New Roman" w:hAnsi="Times New Roman" w:cs="Times New Roman"/>
        </w:rPr>
        <w:t xml:space="preserve"> </w:t>
      </w:r>
      <w:r w:rsidR="00C4540A">
        <w:rPr>
          <w:rFonts w:ascii="Times New Roman" w:hAnsi="Times New Roman" w:cs="Times New Roman"/>
        </w:rPr>
        <w:t>human</w:t>
      </w:r>
      <w:r w:rsidR="00447DE8">
        <w:rPr>
          <w:rFonts w:ascii="Times New Roman" w:hAnsi="Times New Roman" w:cs="Times New Roman"/>
        </w:rPr>
        <w:t xml:space="preserve"> trial’s failures achieve significance </w:t>
      </w:r>
      <w:r w:rsidR="00A66A56">
        <w:rPr>
          <w:rFonts w:ascii="Times New Roman" w:hAnsi="Times New Roman" w:cs="Times New Roman"/>
        </w:rPr>
        <w:t xml:space="preserve">seems to show that </w:t>
      </w:r>
      <w:r w:rsidR="0021676E">
        <w:rPr>
          <w:rFonts w:ascii="Times New Roman" w:hAnsi="Times New Roman" w:cs="Times New Roman"/>
        </w:rPr>
        <w:t xml:space="preserve">the doses at which the drug is effective </w:t>
      </w:r>
      <w:r w:rsidR="00E17B0D">
        <w:rPr>
          <w:rFonts w:ascii="Times New Roman" w:hAnsi="Times New Roman" w:cs="Times New Roman"/>
        </w:rPr>
        <w:t>are</w:t>
      </w:r>
      <w:r w:rsidR="0021676E">
        <w:rPr>
          <w:rFonts w:ascii="Times New Roman" w:hAnsi="Times New Roman" w:cs="Times New Roman"/>
        </w:rPr>
        <w:t xml:space="preserve"> too toxic</w:t>
      </w:r>
      <w:r w:rsidR="00730626">
        <w:rPr>
          <w:rFonts w:ascii="Times New Roman" w:hAnsi="Times New Roman" w:cs="Times New Roman"/>
        </w:rPr>
        <w:t>.</w:t>
      </w:r>
      <w:r w:rsidR="00733506">
        <w:rPr>
          <w:rFonts w:ascii="Times New Roman" w:hAnsi="Times New Roman" w:cs="Times New Roman"/>
        </w:rPr>
        <w:t xml:space="preserve"> 37</w:t>
      </w:r>
      <w:r w:rsidR="005341BF">
        <w:rPr>
          <w:rFonts w:ascii="Times New Roman" w:hAnsi="Times New Roman" w:cs="Times New Roman"/>
        </w:rPr>
        <w:t>.5</w:t>
      </w:r>
      <w:r w:rsidR="00733506">
        <w:rPr>
          <w:rFonts w:ascii="Times New Roman" w:hAnsi="Times New Roman" w:cs="Times New Roman"/>
        </w:rPr>
        <w:t>% ORR n=7? or 16</w:t>
      </w:r>
      <w:r w:rsidR="00410599">
        <w:rPr>
          <w:rFonts w:ascii="Times New Roman" w:hAnsi="Times New Roman" w:cs="Times New Roman"/>
        </w:rPr>
        <w:t>;</w:t>
      </w:r>
      <w:r w:rsidR="006B2F2F">
        <w:rPr>
          <w:rFonts w:ascii="Times New Roman" w:hAnsi="Times New Roman" w:cs="Times New Roman"/>
        </w:rPr>
        <w:t xml:space="preserve"> PFS and DOR not S.S</w:t>
      </w:r>
      <w:r w:rsidR="000C3A15">
        <w:rPr>
          <w:rFonts w:ascii="Times New Roman" w:hAnsi="Times New Roman" w:cs="Times New Roman"/>
        </w:rPr>
        <w:t>.</w:t>
      </w:r>
    </w:p>
    <w:p w14:paraId="4E6B3CCC" w14:textId="60F4C03C" w:rsidR="00BF7533" w:rsidRDefault="00BF7533" w:rsidP="00A00759">
      <w:pPr>
        <w:rPr>
          <w:rFonts w:ascii="Times New Roman" w:hAnsi="Times New Roman" w:cs="Times New Roman"/>
        </w:rPr>
      </w:pPr>
      <w:r w:rsidRPr="00BF7533">
        <w:rPr>
          <w:rFonts w:ascii="Times New Roman" w:hAnsi="Times New Roman" w:cs="Times New Roman"/>
          <w:noProof/>
        </w:rPr>
        <w:lastRenderedPageBreak/>
        <w:drawing>
          <wp:inline distT="0" distB="0" distL="0" distR="0" wp14:anchorId="287FB7B5" wp14:editId="39F59573">
            <wp:extent cx="5943600" cy="4669790"/>
            <wp:effectExtent l="0" t="0" r="0" b="0"/>
            <wp:docPr id="416163074" name="Picture 1" descr="A diagram of cancer cel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163074" name="Picture 1" descr="A diagram of cancer cells&#10;&#10;AI-generated content may be incorrect."/>
                    <pic:cNvPicPr/>
                  </pic:nvPicPr>
                  <pic:blipFill>
                    <a:blip r:embed="rId8"/>
                    <a:stretch>
                      <a:fillRect/>
                    </a:stretch>
                  </pic:blipFill>
                  <pic:spPr>
                    <a:xfrm>
                      <a:off x="0" y="0"/>
                      <a:ext cx="5943600" cy="4669790"/>
                    </a:xfrm>
                    <a:prstGeom prst="rect">
                      <a:avLst/>
                    </a:prstGeom>
                  </pic:spPr>
                </pic:pic>
              </a:graphicData>
            </a:graphic>
          </wp:inline>
        </w:drawing>
      </w:r>
    </w:p>
    <w:p w14:paraId="10C59A48" w14:textId="746C139E" w:rsidR="009E2F84" w:rsidRDefault="009E2F84" w:rsidP="009E2F84">
      <w:pPr>
        <w:ind w:firstLine="720"/>
        <w:rPr>
          <w:rFonts w:ascii="Times New Roman" w:hAnsi="Times New Roman" w:cs="Times New Roman"/>
        </w:rPr>
      </w:pPr>
      <w:r>
        <w:rPr>
          <w:rFonts w:ascii="Times New Roman" w:hAnsi="Times New Roman" w:cs="Times New Roman"/>
        </w:rPr>
        <w:t xml:space="preserve">Fabricated explanation for why a </w:t>
      </w:r>
      <w:r w:rsidR="00687367">
        <w:rPr>
          <w:rFonts w:ascii="Times New Roman" w:hAnsi="Times New Roman" w:cs="Times New Roman"/>
        </w:rPr>
        <w:t>Bev</w:t>
      </w:r>
      <w:r>
        <w:rPr>
          <w:rFonts w:ascii="Times New Roman" w:hAnsi="Times New Roman" w:cs="Times New Roman"/>
        </w:rPr>
        <w:t>-exposed tumor would be resistant to onvansertib</w:t>
      </w:r>
    </w:p>
    <w:p w14:paraId="285BB61D" w14:textId="15D4316A" w:rsidR="006C1751" w:rsidRDefault="006C1751" w:rsidP="009E2F84">
      <w:pPr>
        <w:ind w:firstLine="720"/>
        <w:rPr>
          <w:rFonts w:ascii="Times New Roman" w:hAnsi="Times New Roman" w:cs="Times New Roman"/>
        </w:rPr>
      </w:pPr>
      <w:r>
        <w:rPr>
          <w:rFonts w:ascii="Times New Roman" w:hAnsi="Times New Roman" w:cs="Times New Roman"/>
        </w:rPr>
        <w:t xml:space="preserve">Failure of </w:t>
      </w:r>
      <w:r w:rsidR="001A6364">
        <w:rPr>
          <w:rFonts w:ascii="Times New Roman" w:hAnsi="Times New Roman" w:cs="Times New Roman"/>
        </w:rPr>
        <w:t xml:space="preserve">another PLK1 inhibitor </w:t>
      </w:r>
      <w:r>
        <w:rPr>
          <w:rFonts w:ascii="Times New Roman" w:hAnsi="Times New Roman" w:cs="Times New Roman"/>
        </w:rPr>
        <w:t>BI-2536 in pancreatic cancer</w:t>
      </w:r>
      <w:r w:rsidR="0009037A">
        <w:rPr>
          <w:rFonts w:ascii="Times New Roman" w:hAnsi="Times New Roman" w:cs="Times New Roman"/>
        </w:rPr>
        <w:t xml:space="preserve"> (Mross, 2012)</w:t>
      </w:r>
      <w:r w:rsidR="008C4840">
        <w:rPr>
          <w:rFonts w:ascii="Times New Roman" w:hAnsi="Times New Roman" w:cs="Times New Roman"/>
        </w:rPr>
        <w:t>.</w:t>
      </w:r>
    </w:p>
    <w:p w14:paraId="16D7B4CD" w14:textId="77777777" w:rsidR="00230397" w:rsidRPr="00A00759" w:rsidRDefault="00230397" w:rsidP="009E2F84">
      <w:pPr>
        <w:ind w:firstLine="720"/>
        <w:rPr>
          <w:rFonts w:ascii="Times New Roman" w:hAnsi="Times New Roman" w:cs="Times New Roman"/>
        </w:rPr>
      </w:pPr>
    </w:p>
    <w:p w14:paraId="4F9D9417" w14:textId="77777777" w:rsidR="004913DB" w:rsidRDefault="004913DB" w:rsidP="00892ABB">
      <w:pPr>
        <w:jc w:val="center"/>
        <w:rPr>
          <w:rFonts w:ascii="Times New Roman" w:hAnsi="Times New Roman" w:cs="Times New Roman"/>
          <w:b/>
          <w:bCs/>
          <w:u w:val="single"/>
        </w:rPr>
      </w:pPr>
    </w:p>
    <w:p w14:paraId="23FF74E7" w14:textId="77777777" w:rsidR="004913DB" w:rsidRDefault="004913DB" w:rsidP="00892ABB">
      <w:pPr>
        <w:jc w:val="center"/>
        <w:rPr>
          <w:rFonts w:ascii="Times New Roman" w:hAnsi="Times New Roman" w:cs="Times New Roman"/>
          <w:b/>
          <w:bCs/>
          <w:u w:val="single"/>
        </w:rPr>
      </w:pPr>
    </w:p>
    <w:p w14:paraId="6B6B5FA2" w14:textId="77777777" w:rsidR="004913DB" w:rsidRDefault="004913DB" w:rsidP="00892ABB">
      <w:pPr>
        <w:jc w:val="center"/>
        <w:rPr>
          <w:rFonts w:ascii="Times New Roman" w:hAnsi="Times New Roman" w:cs="Times New Roman"/>
          <w:b/>
          <w:bCs/>
          <w:u w:val="single"/>
        </w:rPr>
      </w:pPr>
    </w:p>
    <w:p w14:paraId="7D3E10B6" w14:textId="77777777" w:rsidR="004913DB" w:rsidRDefault="004913DB" w:rsidP="00892ABB">
      <w:pPr>
        <w:jc w:val="center"/>
        <w:rPr>
          <w:rFonts w:ascii="Times New Roman" w:hAnsi="Times New Roman" w:cs="Times New Roman"/>
          <w:b/>
          <w:bCs/>
          <w:u w:val="single"/>
        </w:rPr>
      </w:pPr>
    </w:p>
    <w:p w14:paraId="072B21AF" w14:textId="77777777" w:rsidR="004913DB" w:rsidRDefault="004913DB" w:rsidP="00892ABB">
      <w:pPr>
        <w:jc w:val="center"/>
        <w:rPr>
          <w:rFonts w:ascii="Times New Roman" w:hAnsi="Times New Roman" w:cs="Times New Roman"/>
          <w:b/>
          <w:bCs/>
          <w:u w:val="single"/>
        </w:rPr>
      </w:pPr>
    </w:p>
    <w:p w14:paraId="58E24C24" w14:textId="77777777" w:rsidR="004913DB" w:rsidRDefault="004913DB" w:rsidP="00892ABB">
      <w:pPr>
        <w:jc w:val="center"/>
        <w:rPr>
          <w:rFonts w:ascii="Times New Roman" w:hAnsi="Times New Roman" w:cs="Times New Roman"/>
          <w:b/>
          <w:bCs/>
          <w:u w:val="single"/>
        </w:rPr>
      </w:pPr>
    </w:p>
    <w:p w14:paraId="36D98F04" w14:textId="77777777" w:rsidR="004913DB" w:rsidRDefault="004913DB" w:rsidP="00892ABB">
      <w:pPr>
        <w:jc w:val="center"/>
        <w:rPr>
          <w:rFonts w:ascii="Times New Roman" w:hAnsi="Times New Roman" w:cs="Times New Roman"/>
          <w:b/>
          <w:bCs/>
          <w:u w:val="single"/>
        </w:rPr>
      </w:pPr>
    </w:p>
    <w:p w14:paraId="4E711CEB" w14:textId="77777777" w:rsidR="004913DB" w:rsidRDefault="004913DB" w:rsidP="00892ABB">
      <w:pPr>
        <w:jc w:val="center"/>
        <w:rPr>
          <w:rFonts w:ascii="Times New Roman" w:hAnsi="Times New Roman" w:cs="Times New Roman"/>
          <w:b/>
          <w:bCs/>
          <w:u w:val="single"/>
        </w:rPr>
      </w:pPr>
    </w:p>
    <w:p w14:paraId="192312A6" w14:textId="5350664B" w:rsidR="00892ABB" w:rsidRDefault="00892ABB" w:rsidP="00892ABB">
      <w:pPr>
        <w:jc w:val="center"/>
        <w:rPr>
          <w:rFonts w:ascii="Times New Roman" w:hAnsi="Times New Roman" w:cs="Times New Roman"/>
          <w:b/>
          <w:bCs/>
          <w:u w:val="single"/>
        </w:rPr>
      </w:pPr>
      <w:r>
        <w:rPr>
          <w:rFonts w:ascii="Times New Roman" w:hAnsi="Times New Roman" w:cs="Times New Roman"/>
          <w:b/>
          <w:bCs/>
          <w:u w:val="single"/>
        </w:rPr>
        <w:lastRenderedPageBreak/>
        <w:t>Preclinical</w:t>
      </w:r>
    </w:p>
    <w:p w14:paraId="605427DB" w14:textId="391E0C89" w:rsidR="00ED5E48" w:rsidRPr="00ED5E48" w:rsidRDefault="004D288D" w:rsidP="00DB2C4C">
      <w:pPr>
        <w:ind w:firstLine="720"/>
        <w:rPr>
          <w:rFonts w:ascii="Times New Roman" w:hAnsi="Times New Roman" w:cs="Times New Roman"/>
        </w:rPr>
      </w:pPr>
      <w:r>
        <w:rPr>
          <w:rFonts w:ascii="Times New Roman" w:hAnsi="Times New Roman" w:cs="Times New Roman"/>
        </w:rPr>
        <w:t>Preclinical data showed F=0.23 or 23% bioavailability</w:t>
      </w:r>
      <w:r w:rsidR="009D190E">
        <w:rPr>
          <w:rFonts w:ascii="Times New Roman" w:hAnsi="Times New Roman" w:cs="Times New Roman"/>
        </w:rPr>
        <w:t xml:space="preserve"> and significant anti-tumor growth in the 7g compound (60mg/kg)</w:t>
      </w:r>
      <w:r w:rsidR="006837CA">
        <w:rPr>
          <w:rFonts w:ascii="Times New Roman" w:hAnsi="Times New Roman" w:cs="Times New Roman"/>
        </w:rPr>
        <w:t>.</w:t>
      </w:r>
      <w:r w:rsidR="00602BCD">
        <w:rPr>
          <w:rFonts w:ascii="Times New Roman" w:hAnsi="Times New Roman" w:cs="Times New Roman"/>
        </w:rPr>
        <w:t xml:space="preserve"> The toxic dose was 17mg/kg^2 and the ones used in the Phase II trials are 15mg/kg^2</w:t>
      </w:r>
      <w:r w:rsidR="007E5C86">
        <w:rPr>
          <w:rFonts w:ascii="Times New Roman" w:hAnsi="Times New Roman" w:cs="Times New Roman"/>
        </w:rPr>
        <w:t>. In an average human if we use allometric scaling 60kg 1.62m^2 we find a 0.41mg/kg dosing</w:t>
      </w:r>
      <w:r w:rsidR="00F55377">
        <w:rPr>
          <w:rFonts w:ascii="Times New Roman" w:hAnsi="Times New Roman" w:cs="Times New Roman"/>
        </w:rPr>
        <w:t>.</w:t>
      </w:r>
      <w:r w:rsidR="00594CEA">
        <w:rPr>
          <w:rFonts w:ascii="Times New Roman" w:hAnsi="Times New Roman" w:cs="Times New Roman"/>
        </w:rPr>
        <w:t xml:space="preserve"> (Beria I, 201</w:t>
      </w:r>
      <w:r w:rsidR="00160C95">
        <w:rPr>
          <w:rFonts w:ascii="Times New Roman" w:hAnsi="Times New Roman" w:cs="Times New Roman"/>
        </w:rPr>
        <w:t>1</w:t>
      </w:r>
      <w:r w:rsidR="00594CEA">
        <w:rPr>
          <w:rFonts w:ascii="Times New Roman" w:hAnsi="Times New Roman" w:cs="Times New Roman"/>
        </w:rPr>
        <w:t>)</w:t>
      </w:r>
      <w:r w:rsidR="00C65E65">
        <w:rPr>
          <w:rFonts w:ascii="Times New Roman" w:hAnsi="Times New Roman" w:cs="Times New Roman"/>
        </w:rPr>
        <w:t xml:space="preserve"> Inhibits the hypoxia pathway and shows antitumor activity through angiogenesis</w:t>
      </w:r>
      <w:r w:rsidR="00D214F2">
        <w:rPr>
          <w:rFonts w:ascii="Times New Roman" w:hAnsi="Times New Roman" w:cs="Times New Roman"/>
        </w:rPr>
        <w:t>.</w:t>
      </w:r>
      <w:r w:rsidR="00016907">
        <w:rPr>
          <w:rFonts w:ascii="Times New Roman" w:hAnsi="Times New Roman" w:cs="Times New Roman"/>
        </w:rPr>
        <w:t xml:space="preserve"> (Ahn DH, 2025)</w:t>
      </w:r>
    </w:p>
    <w:p w14:paraId="0BBDBB9B" w14:textId="63230C27" w:rsidR="00892ABB" w:rsidRDefault="00B144AC" w:rsidP="00FA6B72">
      <w:pPr>
        <w:jc w:val="center"/>
        <w:rPr>
          <w:rFonts w:ascii="Times New Roman" w:hAnsi="Times New Roman" w:cs="Times New Roman"/>
          <w:b/>
          <w:bCs/>
          <w:u w:val="single"/>
        </w:rPr>
      </w:pPr>
      <w:r w:rsidRPr="00B144AC">
        <w:rPr>
          <w:rFonts w:ascii="Times New Roman" w:hAnsi="Times New Roman" w:cs="Times New Roman"/>
          <w:b/>
          <w:bCs/>
          <w:noProof/>
          <w:u w:val="single"/>
        </w:rPr>
        <w:drawing>
          <wp:inline distT="0" distB="0" distL="0" distR="0" wp14:anchorId="52960EFB" wp14:editId="6F41F442">
            <wp:extent cx="4029637" cy="2591162"/>
            <wp:effectExtent l="0" t="0" r="0" b="0"/>
            <wp:docPr id="268316265" name="Picture 1" descr="A graph of a patient's bod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316265" name="Picture 1" descr="A graph of a patient's body&#10;&#10;AI-generated content may be incorrect."/>
                    <pic:cNvPicPr/>
                  </pic:nvPicPr>
                  <pic:blipFill>
                    <a:blip r:embed="rId9"/>
                    <a:stretch>
                      <a:fillRect/>
                    </a:stretch>
                  </pic:blipFill>
                  <pic:spPr>
                    <a:xfrm>
                      <a:off x="0" y="0"/>
                      <a:ext cx="4029637" cy="2591162"/>
                    </a:xfrm>
                    <a:prstGeom prst="rect">
                      <a:avLst/>
                    </a:prstGeom>
                  </pic:spPr>
                </pic:pic>
              </a:graphicData>
            </a:graphic>
          </wp:inline>
        </w:drawing>
      </w:r>
    </w:p>
    <w:p w14:paraId="055C3498" w14:textId="77777777" w:rsidR="00E01F16" w:rsidRPr="00484DB8" w:rsidRDefault="00E01F16" w:rsidP="00E01F16">
      <w:pPr>
        <w:jc w:val="center"/>
        <w:rPr>
          <w:rFonts w:ascii="Times New Roman" w:hAnsi="Times New Roman" w:cs="Times New Roman"/>
          <w:sz w:val="20"/>
          <w:szCs w:val="20"/>
        </w:rPr>
      </w:pPr>
      <w:r>
        <w:rPr>
          <w:rFonts w:ascii="Times New Roman" w:hAnsi="Times New Roman" w:cs="Times New Roman"/>
          <w:sz w:val="20"/>
          <w:szCs w:val="20"/>
        </w:rPr>
        <w:t>Image taken from (Ye, 2005)</w:t>
      </w:r>
    </w:p>
    <w:p w14:paraId="0E8F5FA6" w14:textId="3C6EE537" w:rsidR="00F54F46" w:rsidRPr="00F54F46" w:rsidRDefault="00F54F46" w:rsidP="00E01F16">
      <w:pPr>
        <w:jc w:val="center"/>
        <w:rPr>
          <w:rFonts w:ascii="Times New Roman" w:hAnsi="Times New Roman" w:cs="Times New Roman"/>
        </w:rPr>
      </w:pPr>
    </w:p>
    <w:p w14:paraId="0B2C65FB" w14:textId="6DD883B3" w:rsidR="007578A3" w:rsidRDefault="007578A3" w:rsidP="00FA6B72">
      <w:pPr>
        <w:jc w:val="center"/>
        <w:rPr>
          <w:rFonts w:ascii="Times New Roman" w:hAnsi="Times New Roman" w:cs="Times New Roman"/>
          <w:b/>
          <w:bCs/>
          <w:u w:val="single"/>
        </w:rPr>
      </w:pPr>
      <w:r w:rsidRPr="007578A3">
        <w:rPr>
          <w:rFonts w:ascii="Times New Roman" w:hAnsi="Times New Roman" w:cs="Times New Roman"/>
          <w:b/>
          <w:bCs/>
          <w:noProof/>
          <w:u w:val="single"/>
        </w:rPr>
        <w:lastRenderedPageBreak/>
        <w:drawing>
          <wp:inline distT="0" distB="0" distL="0" distR="0" wp14:anchorId="264165E3" wp14:editId="58F99DF4">
            <wp:extent cx="5874327" cy="4038600"/>
            <wp:effectExtent l="0" t="0" r="0" b="0"/>
            <wp:docPr id="1275139530" name="Picture 1" descr="A screenshot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139530" name="Picture 1" descr="A screenshot of a document&#10;&#10;AI-generated content may be incorrect."/>
                    <pic:cNvPicPr/>
                  </pic:nvPicPr>
                  <pic:blipFill>
                    <a:blip r:embed="rId10"/>
                    <a:stretch>
                      <a:fillRect/>
                    </a:stretch>
                  </pic:blipFill>
                  <pic:spPr>
                    <a:xfrm>
                      <a:off x="0" y="0"/>
                      <a:ext cx="5888619" cy="4048426"/>
                    </a:xfrm>
                    <a:prstGeom prst="rect">
                      <a:avLst/>
                    </a:prstGeom>
                  </pic:spPr>
                </pic:pic>
              </a:graphicData>
            </a:graphic>
          </wp:inline>
        </w:drawing>
      </w:r>
    </w:p>
    <w:p w14:paraId="76B57767" w14:textId="59E67948" w:rsidR="004D288D" w:rsidRPr="00484DB8" w:rsidRDefault="00484DB8" w:rsidP="00FA6B72">
      <w:pPr>
        <w:jc w:val="center"/>
        <w:rPr>
          <w:rFonts w:ascii="Times New Roman" w:hAnsi="Times New Roman" w:cs="Times New Roman"/>
          <w:sz w:val="20"/>
          <w:szCs w:val="20"/>
        </w:rPr>
      </w:pPr>
      <w:r>
        <w:rPr>
          <w:rFonts w:ascii="Times New Roman" w:hAnsi="Times New Roman" w:cs="Times New Roman"/>
          <w:sz w:val="20"/>
          <w:szCs w:val="20"/>
        </w:rPr>
        <w:t>Image taken from (Ye, 2005)</w:t>
      </w:r>
    </w:p>
    <w:p w14:paraId="4265F80E" w14:textId="2BC5C0F7" w:rsidR="00FA6B72" w:rsidRDefault="008F01A9" w:rsidP="00212016">
      <w:pPr>
        <w:rPr>
          <w:rFonts w:ascii="Times New Roman" w:hAnsi="Times New Roman" w:cs="Times New Roman"/>
        </w:rPr>
      </w:pPr>
      <w:r>
        <w:rPr>
          <w:rFonts w:ascii="Times New Roman" w:hAnsi="Times New Roman" w:cs="Times New Roman"/>
        </w:rPr>
        <w:t xml:space="preserve">As we see in the image above the multiple compounds tested the 7g one being our key candidate named </w:t>
      </w:r>
      <w:r w:rsidRPr="008F01A9">
        <w:rPr>
          <w:rFonts w:ascii="Times New Roman" w:hAnsi="Times New Roman" w:cs="Times New Roman"/>
        </w:rPr>
        <w:t>onvansertib</w:t>
      </w:r>
      <w:r w:rsidR="00C948FB">
        <w:rPr>
          <w:rFonts w:ascii="Times New Roman" w:hAnsi="Times New Roman" w:cs="Times New Roman"/>
        </w:rPr>
        <w:t xml:space="preserve"> we are discussing today.</w:t>
      </w:r>
      <w:r w:rsidR="00C17DB2">
        <w:rPr>
          <w:rFonts w:ascii="Times New Roman" w:hAnsi="Times New Roman" w:cs="Times New Roman"/>
        </w:rPr>
        <w:t xml:space="preserve"> This compound seems acceptable at best (probably why the drug was sold to now Cardiff after the Leukemia failure in phase I)</w:t>
      </w:r>
      <w:r w:rsidR="002B1F3F">
        <w:rPr>
          <w:rFonts w:ascii="Times New Roman" w:hAnsi="Times New Roman" w:cs="Times New Roman"/>
        </w:rPr>
        <w:t>.</w:t>
      </w:r>
      <w:r w:rsidR="009712E0">
        <w:rPr>
          <w:rFonts w:ascii="Times New Roman" w:hAnsi="Times New Roman" w:cs="Times New Roman"/>
        </w:rPr>
        <w:t xml:space="preserve"> The low bioavailability, low </w:t>
      </w:r>
      <w:r w:rsidR="00B05C9F">
        <w:rPr>
          <w:rFonts w:ascii="Times New Roman" w:hAnsi="Times New Roman" w:cs="Times New Roman"/>
        </w:rPr>
        <w:t>half-life</w:t>
      </w:r>
      <w:r w:rsidR="009712E0">
        <w:rPr>
          <w:rFonts w:ascii="Times New Roman" w:hAnsi="Times New Roman" w:cs="Times New Roman"/>
        </w:rPr>
        <w:t xml:space="preserve">, and low AUC in the oral 7g compound shows some PK challenges. </w:t>
      </w:r>
    </w:p>
    <w:p w14:paraId="22FD6763" w14:textId="77777777" w:rsidR="009E5C38" w:rsidRDefault="009E5C38" w:rsidP="00212016">
      <w:pPr>
        <w:rPr>
          <w:rFonts w:ascii="Times New Roman" w:hAnsi="Times New Roman" w:cs="Times New Roman"/>
        </w:rPr>
      </w:pPr>
    </w:p>
    <w:p w14:paraId="71A92264" w14:textId="77777777" w:rsidR="009E5C38" w:rsidRDefault="009E5C38" w:rsidP="00212016">
      <w:pPr>
        <w:rPr>
          <w:rFonts w:ascii="Times New Roman" w:hAnsi="Times New Roman" w:cs="Times New Roman"/>
        </w:rPr>
      </w:pPr>
    </w:p>
    <w:p w14:paraId="310C2AD9" w14:textId="77777777" w:rsidR="00146C8B" w:rsidRDefault="00146C8B" w:rsidP="00561118">
      <w:pPr>
        <w:jc w:val="center"/>
        <w:rPr>
          <w:rFonts w:ascii="Times New Roman" w:hAnsi="Times New Roman" w:cs="Times New Roman"/>
          <w:b/>
          <w:bCs/>
          <w:u w:val="single"/>
        </w:rPr>
      </w:pPr>
    </w:p>
    <w:p w14:paraId="06B7FF9B" w14:textId="77777777" w:rsidR="00146C8B" w:rsidRDefault="00146C8B" w:rsidP="00561118">
      <w:pPr>
        <w:jc w:val="center"/>
        <w:rPr>
          <w:rFonts w:ascii="Times New Roman" w:hAnsi="Times New Roman" w:cs="Times New Roman"/>
          <w:b/>
          <w:bCs/>
          <w:u w:val="single"/>
        </w:rPr>
      </w:pPr>
    </w:p>
    <w:p w14:paraId="29B3311E" w14:textId="77777777" w:rsidR="00146C8B" w:rsidRDefault="00146C8B" w:rsidP="00561118">
      <w:pPr>
        <w:jc w:val="center"/>
        <w:rPr>
          <w:rFonts w:ascii="Times New Roman" w:hAnsi="Times New Roman" w:cs="Times New Roman"/>
          <w:b/>
          <w:bCs/>
          <w:u w:val="single"/>
        </w:rPr>
      </w:pPr>
    </w:p>
    <w:p w14:paraId="19454DC7" w14:textId="77777777" w:rsidR="00146C8B" w:rsidRDefault="00146C8B" w:rsidP="00561118">
      <w:pPr>
        <w:jc w:val="center"/>
        <w:rPr>
          <w:rFonts w:ascii="Times New Roman" w:hAnsi="Times New Roman" w:cs="Times New Roman"/>
          <w:b/>
          <w:bCs/>
          <w:u w:val="single"/>
        </w:rPr>
      </w:pPr>
    </w:p>
    <w:p w14:paraId="3F4969F8" w14:textId="77777777" w:rsidR="00146C8B" w:rsidRDefault="00146C8B" w:rsidP="00561118">
      <w:pPr>
        <w:jc w:val="center"/>
        <w:rPr>
          <w:rFonts w:ascii="Times New Roman" w:hAnsi="Times New Roman" w:cs="Times New Roman"/>
          <w:b/>
          <w:bCs/>
          <w:u w:val="single"/>
        </w:rPr>
      </w:pPr>
    </w:p>
    <w:p w14:paraId="22DC4BA9" w14:textId="77777777" w:rsidR="00146C8B" w:rsidRDefault="00146C8B" w:rsidP="00561118">
      <w:pPr>
        <w:jc w:val="center"/>
        <w:rPr>
          <w:rFonts w:ascii="Times New Roman" w:hAnsi="Times New Roman" w:cs="Times New Roman"/>
          <w:b/>
          <w:bCs/>
          <w:u w:val="single"/>
        </w:rPr>
      </w:pPr>
    </w:p>
    <w:p w14:paraId="3A81FCFD" w14:textId="77777777" w:rsidR="00C270A9" w:rsidRDefault="00C270A9" w:rsidP="00C270A9">
      <w:pPr>
        <w:rPr>
          <w:rFonts w:ascii="Times New Roman" w:hAnsi="Times New Roman" w:cs="Times New Roman"/>
          <w:b/>
          <w:bCs/>
          <w:u w:val="single"/>
        </w:rPr>
      </w:pPr>
    </w:p>
    <w:p w14:paraId="0211BA45" w14:textId="01654D92" w:rsidR="00561118" w:rsidRDefault="00561118" w:rsidP="00561118">
      <w:pPr>
        <w:jc w:val="center"/>
        <w:rPr>
          <w:rFonts w:ascii="Times New Roman" w:hAnsi="Times New Roman" w:cs="Times New Roman"/>
          <w:b/>
          <w:bCs/>
          <w:u w:val="single"/>
        </w:rPr>
      </w:pPr>
      <w:r>
        <w:rPr>
          <w:rFonts w:ascii="Times New Roman" w:hAnsi="Times New Roman" w:cs="Times New Roman"/>
          <w:b/>
          <w:bCs/>
          <w:u w:val="single"/>
        </w:rPr>
        <w:lastRenderedPageBreak/>
        <w:t>Clinical Trials</w:t>
      </w:r>
    </w:p>
    <w:p w14:paraId="598EA89A" w14:textId="77777777" w:rsidR="00561118" w:rsidRDefault="00561118" w:rsidP="00561118">
      <w:pPr>
        <w:jc w:val="center"/>
        <w:rPr>
          <w:rFonts w:ascii="Times New Roman" w:hAnsi="Times New Roman" w:cs="Times New Roman"/>
          <w:b/>
          <w:bCs/>
          <w:u w:val="single"/>
        </w:rPr>
      </w:pPr>
    </w:p>
    <w:p w14:paraId="1DF46396" w14:textId="4E2885E8" w:rsidR="00866814" w:rsidRDefault="00866814" w:rsidP="00866814">
      <w:pPr>
        <w:rPr>
          <w:rFonts w:ascii="Times New Roman" w:hAnsi="Times New Roman" w:cs="Times New Roman"/>
          <w:b/>
          <w:bCs/>
          <w:u w:val="single"/>
        </w:rPr>
      </w:pPr>
      <w:r>
        <w:rPr>
          <w:rFonts w:ascii="Times New Roman" w:hAnsi="Times New Roman" w:cs="Times New Roman"/>
          <w:b/>
          <w:bCs/>
          <w:u w:val="single"/>
        </w:rPr>
        <w:t>Phase I n=</w:t>
      </w:r>
      <w:r w:rsidR="00410E3E">
        <w:rPr>
          <w:rFonts w:ascii="Times New Roman" w:hAnsi="Times New Roman" w:cs="Times New Roman"/>
          <w:b/>
          <w:bCs/>
          <w:u w:val="single"/>
        </w:rPr>
        <w:t>21</w:t>
      </w:r>
      <w:r>
        <w:rPr>
          <w:rFonts w:ascii="Times New Roman" w:hAnsi="Times New Roman" w:cs="Times New Roman"/>
          <w:b/>
          <w:bCs/>
          <w:u w:val="single"/>
        </w:rPr>
        <w:t xml:space="preserve"> </w:t>
      </w:r>
      <w:r w:rsidR="00410E3E" w:rsidRPr="00410E3E">
        <w:rPr>
          <w:rFonts w:ascii="Times New Roman" w:hAnsi="Times New Roman" w:cs="Times New Roman"/>
          <w:b/>
          <w:bCs/>
          <w:u w:val="single"/>
        </w:rPr>
        <w:t>NCT01014429</w:t>
      </w:r>
    </w:p>
    <w:p w14:paraId="01492DE0" w14:textId="69BBB73D" w:rsidR="00FA5FFE" w:rsidRDefault="00AD3ACD" w:rsidP="005C565A">
      <w:pPr>
        <w:ind w:firstLine="720"/>
        <w:rPr>
          <w:rFonts w:ascii="Times New Roman" w:hAnsi="Times New Roman" w:cs="Times New Roman"/>
        </w:rPr>
      </w:pPr>
      <w:r>
        <w:rPr>
          <w:rFonts w:ascii="Times New Roman" w:hAnsi="Times New Roman" w:cs="Times New Roman"/>
        </w:rPr>
        <w:t xml:space="preserve">Before Cardiff </w:t>
      </w:r>
      <w:r w:rsidR="00046125">
        <w:rPr>
          <w:rFonts w:ascii="Times New Roman" w:hAnsi="Times New Roman" w:cs="Times New Roman"/>
        </w:rPr>
        <w:t>licensed</w:t>
      </w:r>
      <w:r w:rsidR="00841D1F">
        <w:rPr>
          <w:rFonts w:ascii="Times New Roman" w:hAnsi="Times New Roman" w:cs="Times New Roman"/>
        </w:rPr>
        <w:t xml:space="preserve"> </w:t>
      </w:r>
      <w:r>
        <w:rPr>
          <w:rFonts w:ascii="Times New Roman" w:hAnsi="Times New Roman" w:cs="Times New Roman"/>
        </w:rPr>
        <w:t xml:space="preserve">the drug from </w:t>
      </w:r>
      <w:r w:rsidRPr="00AD3ACD">
        <w:rPr>
          <w:rFonts w:ascii="Times New Roman" w:hAnsi="Times New Roman" w:cs="Times New Roman"/>
        </w:rPr>
        <w:t>Nerviano</w:t>
      </w:r>
      <w:r>
        <w:rPr>
          <w:rFonts w:ascii="Times New Roman" w:hAnsi="Times New Roman" w:cs="Times New Roman"/>
        </w:rPr>
        <w:t xml:space="preserve"> Medical Sciences hence the compound name (</w:t>
      </w:r>
      <w:r w:rsidRPr="00AD3ACD">
        <w:rPr>
          <w:rFonts w:ascii="Times New Roman" w:hAnsi="Times New Roman" w:cs="Times New Roman"/>
        </w:rPr>
        <w:t>NMS-P937</w:t>
      </w:r>
      <w:r>
        <w:rPr>
          <w:rFonts w:ascii="Times New Roman" w:hAnsi="Times New Roman" w:cs="Times New Roman"/>
        </w:rPr>
        <w:t>/</w:t>
      </w:r>
      <w:r w:rsidRPr="00AD3ACD">
        <w:t xml:space="preserve"> </w:t>
      </w:r>
      <w:r w:rsidRPr="00AD3ACD">
        <w:rPr>
          <w:rFonts w:ascii="Times New Roman" w:hAnsi="Times New Roman" w:cs="Times New Roman"/>
        </w:rPr>
        <w:t>NMS-1286937</w:t>
      </w:r>
      <w:r>
        <w:rPr>
          <w:rFonts w:ascii="Times New Roman" w:hAnsi="Times New Roman" w:cs="Times New Roman"/>
        </w:rPr>
        <w:t xml:space="preserve">) </w:t>
      </w:r>
      <w:r w:rsidR="004D7C14">
        <w:rPr>
          <w:rFonts w:ascii="Times New Roman" w:hAnsi="Times New Roman" w:cs="Times New Roman"/>
        </w:rPr>
        <w:t>they ran a Phase I in 2011 to determine the PK/PD</w:t>
      </w:r>
      <w:r w:rsidR="0006390B">
        <w:rPr>
          <w:rFonts w:ascii="Times New Roman" w:hAnsi="Times New Roman" w:cs="Times New Roman"/>
        </w:rPr>
        <w:t xml:space="preserve"> and the MTD and DLTS</w:t>
      </w:r>
      <w:r w:rsidR="00511CA7">
        <w:rPr>
          <w:rFonts w:ascii="Times New Roman" w:hAnsi="Times New Roman" w:cs="Times New Roman"/>
        </w:rPr>
        <w:t xml:space="preserve"> </w:t>
      </w:r>
      <w:r w:rsidR="00093208">
        <w:rPr>
          <w:rFonts w:ascii="Times New Roman" w:hAnsi="Times New Roman" w:cs="Times New Roman"/>
        </w:rPr>
        <w:t>(Weiss GJ, 2017)</w:t>
      </w:r>
      <w:r w:rsidR="00511CA7">
        <w:rPr>
          <w:rFonts w:ascii="Times New Roman" w:hAnsi="Times New Roman" w:cs="Times New Roman"/>
        </w:rPr>
        <w:t>.</w:t>
      </w:r>
      <w:r w:rsidR="001939D9">
        <w:rPr>
          <w:rFonts w:ascii="Times New Roman" w:hAnsi="Times New Roman" w:cs="Times New Roman"/>
        </w:rPr>
        <w:t xml:space="preserve"> This Phase I led to the subsequent discontinuation of development by Nerviano and acquisition by now known as Cardiff</w:t>
      </w:r>
      <w:r w:rsidR="008D4B3E">
        <w:rPr>
          <w:rFonts w:ascii="Times New Roman" w:hAnsi="Times New Roman" w:cs="Times New Roman"/>
        </w:rPr>
        <w:t>.</w:t>
      </w:r>
    </w:p>
    <w:p w14:paraId="50F84B76" w14:textId="1739A158" w:rsidR="005C565A" w:rsidRDefault="005C565A" w:rsidP="00DE47A7">
      <w:pPr>
        <w:rPr>
          <w:rFonts w:ascii="Times New Roman" w:hAnsi="Times New Roman" w:cs="Times New Roman"/>
        </w:rPr>
      </w:pPr>
      <w:r>
        <w:rPr>
          <w:rFonts w:ascii="Times New Roman" w:hAnsi="Times New Roman" w:cs="Times New Roman"/>
        </w:rPr>
        <w:tab/>
        <w:t>Open Label metastatic solid tumors</w:t>
      </w:r>
      <w:r w:rsidR="00C84F72">
        <w:rPr>
          <w:rFonts w:ascii="Times New Roman" w:hAnsi="Times New Roman" w:cs="Times New Roman"/>
        </w:rPr>
        <w:t xml:space="preserve"> first-in-human trial</w:t>
      </w:r>
      <w:r w:rsidR="00F826AF">
        <w:rPr>
          <w:rFonts w:ascii="Times New Roman" w:hAnsi="Times New Roman" w:cs="Times New Roman"/>
        </w:rPr>
        <w:t xml:space="preserve">. </w:t>
      </w:r>
      <w:r w:rsidR="00A6610D">
        <w:rPr>
          <w:rFonts w:ascii="Times New Roman" w:hAnsi="Times New Roman" w:cs="Times New Roman"/>
        </w:rPr>
        <w:t>PLK1 inhibitors are highly sensitive to t</w:t>
      </w:r>
      <w:r w:rsidR="00F826AF" w:rsidRPr="00F826AF">
        <w:rPr>
          <w:rFonts w:ascii="Times New Roman" w:hAnsi="Times New Roman" w:cs="Times New Roman"/>
        </w:rPr>
        <w:t>hrombocytopenia</w:t>
      </w:r>
      <w:r w:rsidR="00F826AF">
        <w:rPr>
          <w:rFonts w:ascii="Times New Roman" w:hAnsi="Times New Roman" w:cs="Times New Roman"/>
        </w:rPr>
        <w:t xml:space="preserve"> TEAE</w:t>
      </w:r>
      <w:r w:rsidR="00A6610D">
        <w:rPr>
          <w:rFonts w:ascii="Times New Roman" w:hAnsi="Times New Roman" w:cs="Times New Roman"/>
        </w:rPr>
        <w:t>s</w:t>
      </w:r>
      <w:r w:rsidR="00F826AF">
        <w:rPr>
          <w:rFonts w:ascii="Times New Roman" w:hAnsi="Times New Roman" w:cs="Times New Roman"/>
        </w:rPr>
        <w:t xml:space="preserve"> </w:t>
      </w:r>
      <w:r w:rsidR="00A6610D">
        <w:rPr>
          <w:rFonts w:ascii="Times New Roman" w:hAnsi="Times New Roman" w:cs="Times New Roman"/>
        </w:rPr>
        <w:t xml:space="preserve">and </w:t>
      </w:r>
      <w:r w:rsidR="00F826AF">
        <w:rPr>
          <w:rFonts w:ascii="Times New Roman" w:hAnsi="Times New Roman" w:cs="Times New Roman"/>
        </w:rPr>
        <w:t>bone marrow</w:t>
      </w:r>
      <w:r w:rsidR="000F1AA0">
        <w:rPr>
          <w:rFonts w:ascii="Times New Roman" w:hAnsi="Times New Roman" w:cs="Times New Roman"/>
        </w:rPr>
        <w:t xml:space="preserve">. </w:t>
      </w:r>
      <w:r w:rsidR="00103741">
        <w:rPr>
          <w:rFonts w:ascii="Times New Roman" w:hAnsi="Times New Roman" w:cs="Times New Roman"/>
        </w:rPr>
        <w:t>(Weiss GJ, 2017)</w:t>
      </w:r>
      <w:r w:rsidR="0024435E">
        <w:rPr>
          <w:rFonts w:ascii="Times New Roman" w:hAnsi="Times New Roman" w:cs="Times New Roman"/>
        </w:rPr>
        <w:t xml:space="preserve"> MTD and RP2D at 24mg/m^2/day</w:t>
      </w:r>
      <w:r w:rsidR="00B41742">
        <w:rPr>
          <w:rFonts w:ascii="Times New Roman" w:hAnsi="Times New Roman" w:cs="Times New Roman"/>
        </w:rPr>
        <w:t>.</w:t>
      </w:r>
      <w:r w:rsidR="00DE47A7">
        <w:rPr>
          <w:rFonts w:ascii="Times New Roman" w:hAnsi="Times New Roman" w:cs="Times New Roman"/>
        </w:rPr>
        <w:t xml:space="preserve"> “</w:t>
      </w:r>
      <w:r w:rsidR="00DE47A7" w:rsidRPr="00DE47A7">
        <w:rPr>
          <w:rFonts w:ascii="Times New Roman" w:hAnsi="Times New Roman" w:cs="Times New Roman"/>
        </w:rPr>
        <w:t>PLK inhibitors to induce mitotic cell cycle in rapidly proliferating</w:t>
      </w:r>
      <w:r w:rsidR="00DE47A7">
        <w:rPr>
          <w:rFonts w:ascii="Times New Roman" w:hAnsi="Times New Roman" w:cs="Times New Roman"/>
        </w:rPr>
        <w:t xml:space="preserve"> </w:t>
      </w:r>
      <w:r w:rsidR="00DE47A7" w:rsidRPr="00DE47A7">
        <w:rPr>
          <w:rFonts w:ascii="Times New Roman" w:hAnsi="Times New Roman" w:cs="Times New Roman"/>
        </w:rPr>
        <w:t>blood cells and have also been observed with BI-2536 and volasertib</w:t>
      </w:r>
      <w:r w:rsidR="00DE47A7">
        <w:rPr>
          <w:rFonts w:ascii="Times New Roman" w:hAnsi="Times New Roman" w:cs="Times New Roman"/>
        </w:rPr>
        <w:t>”</w:t>
      </w:r>
    </w:p>
    <w:p w14:paraId="2E946642" w14:textId="15D4C419" w:rsidR="0099775D" w:rsidRDefault="0099775D" w:rsidP="0099775D">
      <w:pPr>
        <w:ind w:firstLine="720"/>
        <w:rPr>
          <w:rFonts w:ascii="Times New Roman" w:hAnsi="Times New Roman" w:cs="Times New Roman"/>
        </w:rPr>
      </w:pPr>
      <w:r>
        <w:rPr>
          <w:rFonts w:ascii="Times New Roman" w:hAnsi="Times New Roman" w:cs="Times New Roman"/>
        </w:rPr>
        <w:t xml:space="preserve">Biomarkers in both pThr199 and pHH3 </w:t>
      </w:r>
      <w:r w:rsidR="0097402B">
        <w:rPr>
          <w:rFonts w:ascii="Times New Roman" w:hAnsi="Times New Roman" w:cs="Times New Roman"/>
        </w:rPr>
        <w:t>did</w:t>
      </w:r>
      <w:r>
        <w:rPr>
          <w:rFonts w:ascii="Times New Roman" w:hAnsi="Times New Roman" w:cs="Times New Roman"/>
        </w:rPr>
        <w:t xml:space="preserve"> not statistically </w:t>
      </w:r>
      <w:r w:rsidR="0097402B">
        <w:rPr>
          <w:rFonts w:ascii="Times New Roman" w:hAnsi="Times New Roman" w:cs="Times New Roman"/>
        </w:rPr>
        <w:t>increase</w:t>
      </w:r>
      <w:r>
        <w:rPr>
          <w:rFonts w:ascii="Times New Roman" w:hAnsi="Times New Roman" w:cs="Times New Roman"/>
        </w:rPr>
        <w:t>, n=2</w:t>
      </w:r>
      <w:r w:rsidR="0005400C">
        <w:rPr>
          <w:rFonts w:ascii="Times New Roman" w:hAnsi="Times New Roman" w:cs="Times New Roman"/>
        </w:rPr>
        <w:t xml:space="preserve"> 24mg/m^2 and 36 mg/m^2</w:t>
      </w:r>
      <w:r>
        <w:rPr>
          <w:rFonts w:ascii="Times New Roman" w:hAnsi="Times New Roman" w:cs="Times New Roman"/>
        </w:rPr>
        <w:t>, and concentrations were below the threshold expected to modulate biomarkers in tumor and skin tissue based on preclinical studies. (Weiss GJ, 2017) Nerviano Medical Sciences</w:t>
      </w:r>
      <w:r w:rsidR="00D5114E">
        <w:rPr>
          <w:rFonts w:ascii="Times New Roman" w:hAnsi="Times New Roman" w:cs="Times New Roman"/>
        </w:rPr>
        <w:t>.</w:t>
      </w:r>
    </w:p>
    <w:p w14:paraId="66563BF2" w14:textId="4169D3B7" w:rsidR="00D5114E" w:rsidRDefault="00D5114E" w:rsidP="00906D13">
      <w:pPr>
        <w:ind w:firstLine="720"/>
        <w:rPr>
          <w:rFonts w:ascii="Times New Roman" w:hAnsi="Times New Roman" w:cs="Times New Roman"/>
        </w:rPr>
      </w:pPr>
      <w:r>
        <w:rPr>
          <w:rFonts w:ascii="Times New Roman" w:hAnsi="Times New Roman" w:cs="Times New Roman"/>
        </w:rPr>
        <w:t>“</w:t>
      </w:r>
      <w:r w:rsidRPr="00D5114E">
        <w:rPr>
          <w:rFonts w:ascii="Times New Roman" w:hAnsi="Times New Roman" w:cs="Times New Roman"/>
        </w:rPr>
        <w:t>In the present study with NMS-1286937, disease stabilization</w:t>
      </w:r>
      <w:r>
        <w:rPr>
          <w:rFonts w:ascii="Times New Roman" w:hAnsi="Times New Roman" w:cs="Times New Roman"/>
        </w:rPr>
        <w:t xml:space="preserve"> </w:t>
      </w:r>
      <w:r w:rsidRPr="00D5114E">
        <w:rPr>
          <w:rFonts w:ascii="Times New Roman" w:hAnsi="Times New Roman" w:cs="Times New Roman"/>
        </w:rPr>
        <w:t>was observed as the best response in 5 out of the 16</w:t>
      </w:r>
      <w:r>
        <w:rPr>
          <w:rFonts w:ascii="Times New Roman" w:hAnsi="Times New Roman" w:cs="Times New Roman"/>
        </w:rPr>
        <w:t xml:space="preserve"> </w:t>
      </w:r>
      <w:r w:rsidRPr="00D5114E">
        <w:rPr>
          <w:rFonts w:ascii="Times New Roman" w:hAnsi="Times New Roman" w:cs="Times New Roman"/>
        </w:rPr>
        <w:t>evaluable patients (26.3%), while no objective responses were</w:t>
      </w:r>
      <w:r>
        <w:rPr>
          <w:rFonts w:ascii="Times New Roman" w:hAnsi="Times New Roman" w:cs="Times New Roman"/>
        </w:rPr>
        <w:t xml:space="preserve"> </w:t>
      </w:r>
      <w:r w:rsidRPr="00D5114E">
        <w:rPr>
          <w:rFonts w:ascii="Times New Roman" w:hAnsi="Times New Roman" w:cs="Times New Roman"/>
        </w:rPr>
        <w:t>observed.</w:t>
      </w:r>
      <w:r>
        <w:rPr>
          <w:rFonts w:ascii="Times New Roman" w:hAnsi="Times New Roman" w:cs="Times New Roman"/>
        </w:rPr>
        <w:t>”</w:t>
      </w:r>
      <w:r w:rsidR="00906D13">
        <w:rPr>
          <w:rFonts w:ascii="Times New Roman" w:hAnsi="Times New Roman" w:cs="Times New Roman"/>
        </w:rPr>
        <w:t xml:space="preserve"> “</w:t>
      </w:r>
      <w:r w:rsidR="00906D13" w:rsidRPr="00906D13">
        <w:rPr>
          <w:rFonts w:ascii="Times New Roman" w:hAnsi="Times New Roman" w:cs="Times New Roman"/>
        </w:rPr>
        <w:t>3 out of 5</w:t>
      </w:r>
      <w:r w:rsidR="00906D13">
        <w:rPr>
          <w:rFonts w:ascii="Times New Roman" w:hAnsi="Times New Roman" w:cs="Times New Roman"/>
        </w:rPr>
        <w:t xml:space="preserve"> </w:t>
      </w:r>
      <w:r w:rsidR="00906D13" w:rsidRPr="00906D13">
        <w:rPr>
          <w:rFonts w:ascii="Times New Roman" w:hAnsi="Times New Roman" w:cs="Times New Roman"/>
        </w:rPr>
        <w:t>instances of stable disease in our study were observed in patients</w:t>
      </w:r>
      <w:r w:rsidR="00906D13">
        <w:rPr>
          <w:rFonts w:ascii="Times New Roman" w:hAnsi="Times New Roman" w:cs="Times New Roman"/>
        </w:rPr>
        <w:t xml:space="preserve"> </w:t>
      </w:r>
      <w:r w:rsidR="00906D13" w:rsidRPr="00906D13">
        <w:rPr>
          <w:rFonts w:ascii="Times New Roman" w:hAnsi="Times New Roman" w:cs="Times New Roman"/>
        </w:rPr>
        <w:t>with KRAS mutant tumors</w:t>
      </w:r>
      <w:r w:rsidR="00906D13">
        <w:rPr>
          <w:rFonts w:ascii="Times New Roman" w:hAnsi="Times New Roman" w:cs="Times New Roman"/>
        </w:rPr>
        <w:t>”</w:t>
      </w:r>
      <w:r w:rsidR="00953E2F">
        <w:rPr>
          <w:rFonts w:ascii="Times New Roman" w:hAnsi="Times New Roman" w:cs="Times New Roman"/>
        </w:rPr>
        <w:t xml:space="preserve"> (Weiss GJ, 2017)</w:t>
      </w:r>
    </w:p>
    <w:p w14:paraId="04543C27" w14:textId="77777777" w:rsidR="0099775D" w:rsidRPr="00AD3ACD" w:rsidRDefault="0099775D" w:rsidP="00DE47A7">
      <w:pPr>
        <w:rPr>
          <w:rFonts w:ascii="Times New Roman" w:hAnsi="Times New Roman" w:cs="Times New Roman"/>
        </w:rPr>
      </w:pPr>
    </w:p>
    <w:p w14:paraId="373B055A" w14:textId="53F53E62" w:rsidR="00FA0242" w:rsidRDefault="00BF6A2A" w:rsidP="00866814">
      <w:pPr>
        <w:rPr>
          <w:rFonts w:ascii="Times New Roman" w:hAnsi="Times New Roman" w:cs="Times New Roman"/>
          <w:b/>
          <w:bCs/>
          <w:u w:val="single"/>
        </w:rPr>
      </w:pPr>
      <w:r>
        <w:rPr>
          <w:rFonts w:ascii="Times New Roman" w:hAnsi="Times New Roman" w:cs="Times New Roman"/>
          <w:b/>
          <w:bCs/>
          <w:u w:val="single"/>
        </w:rPr>
        <w:t xml:space="preserve">Phase Ib n= </w:t>
      </w:r>
    </w:p>
    <w:p w14:paraId="070B899E" w14:textId="64F6E3F1" w:rsidR="00FA0242" w:rsidRDefault="00FB2E38" w:rsidP="00DD7369">
      <w:pPr>
        <w:ind w:firstLine="720"/>
        <w:rPr>
          <w:rFonts w:ascii="Times New Roman" w:hAnsi="Times New Roman" w:cs="Times New Roman"/>
        </w:rPr>
      </w:pPr>
      <w:r>
        <w:rPr>
          <w:rFonts w:ascii="Times New Roman" w:hAnsi="Times New Roman" w:cs="Times New Roman"/>
        </w:rPr>
        <w:t>Leukemia</w:t>
      </w:r>
      <w:r w:rsidR="00A666A3">
        <w:rPr>
          <w:rFonts w:ascii="Times New Roman" w:hAnsi="Times New Roman" w:cs="Times New Roman"/>
        </w:rPr>
        <w:t xml:space="preserve"> P.E failed</w:t>
      </w:r>
      <w:r w:rsidR="0038551B">
        <w:rPr>
          <w:rFonts w:ascii="Times New Roman" w:hAnsi="Times New Roman" w:cs="Times New Roman"/>
        </w:rPr>
        <w:t xml:space="preserve"> (Zeidan AM, 2020)</w:t>
      </w:r>
    </w:p>
    <w:p w14:paraId="6B2160BE" w14:textId="284BD4E8" w:rsidR="005D34AB" w:rsidRPr="00FB2E38" w:rsidRDefault="00996963" w:rsidP="00866814">
      <w:pPr>
        <w:rPr>
          <w:rFonts w:ascii="Times New Roman" w:hAnsi="Times New Roman" w:cs="Times New Roman"/>
        </w:rPr>
      </w:pPr>
      <w:r w:rsidRPr="00996963">
        <w:rPr>
          <w:rFonts w:ascii="Times New Roman" w:hAnsi="Times New Roman" w:cs="Times New Roman"/>
          <w:noProof/>
        </w:rPr>
        <w:drawing>
          <wp:inline distT="0" distB="0" distL="0" distR="0" wp14:anchorId="003389B3" wp14:editId="79E1E6AB">
            <wp:extent cx="5943600" cy="2021205"/>
            <wp:effectExtent l="0" t="0" r="0" b="0"/>
            <wp:docPr id="419022516" name="Picture 1" descr="A table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022516" name="Picture 1" descr="A table with numbers and symbols&#10;&#10;AI-generated content may be incorrect."/>
                    <pic:cNvPicPr/>
                  </pic:nvPicPr>
                  <pic:blipFill>
                    <a:blip r:embed="rId11"/>
                    <a:stretch>
                      <a:fillRect/>
                    </a:stretch>
                  </pic:blipFill>
                  <pic:spPr>
                    <a:xfrm>
                      <a:off x="0" y="0"/>
                      <a:ext cx="5943600" cy="2021205"/>
                    </a:xfrm>
                    <a:prstGeom prst="rect">
                      <a:avLst/>
                    </a:prstGeom>
                  </pic:spPr>
                </pic:pic>
              </a:graphicData>
            </a:graphic>
          </wp:inline>
        </w:drawing>
      </w:r>
    </w:p>
    <w:p w14:paraId="5E6C80BE" w14:textId="27C7D097" w:rsidR="00FB2E38" w:rsidRDefault="00D050E7" w:rsidP="00866814">
      <w:pPr>
        <w:rPr>
          <w:rFonts w:ascii="Times New Roman" w:hAnsi="Times New Roman" w:cs="Times New Roman"/>
          <w:b/>
          <w:bCs/>
          <w:u w:val="single"/>
        </w:rPr>
      </w:pPr>
      <w:r>
        <w:rPr>
          <w:rFonts w:ascii="Times New Roman" w:hAnsi="Times New Roman" w:cs="Times New Roman"/>
          <w:b/>
          <w:bCs/>
          <w:u w:val="single"/>
        </w:rPr>
        <w:t>Phase Ib/II n=</w:t>
      </w:r>
    </w:p>
    <w:p w14:paraId="5D62C809" w14:textId="4F869630" w:rsidR="00FB2E38" w:rsidRDefault="00766F84" w:rsidP="00D163B6">
      <w:pPr>
        <w:ind w:firstLine="720"/>
        <w:rPr>
          <w:rFonts w:ascii="Times New Roman" w:hAnsi="Times New Roman" w:cs="Times New Roman"/>
        </w:rPr>
      </w:pPr>
      <w:r>
        <w:rPr>
          <w:rFonts w:ascii="Times New Roman" w:hAnsi="Times New Roman" w:cs="Times New Roman"/>
        </w:rPr>
        <w:lastRenderedPageBreak/>
        <w:t>A</w:t>
      </w:r>
      <w:r w:rsidR="003034D6" w:rsidRPr="00ED1852">
        <w:rPr>
          <w:rFonts w:ascii="Times New Roman" w:hAnsi="Times New Roman" w:cs="Times New Roman"/>
        </w:rPr>
        <w:t>cute myeloid leukemia</w:t>
      </w:r>
      <w:r w:rsidR="003034D6">
        <w:rPr>
          <w:rFonts w:ascii="Times New Roman" w:hAnsi="Times New Roman" w:cs="Times New Roman"/>
        </w:rPr>
        <w:t xml:space="preserve"> </w:t>
      </w:r>
      <w:r w:rsidR="00D050E7">
        <w:rPr>
          <w:rFonts w:ascii="Times New Roman" w:hAnsi="Times New Roman" w:cs="Times New Roman"/>
        </w:rPr>
        <w:t>P.E failed</w:t>
      </w:r>
      <w:r w:rsidR="0057102A">
        <w:rPr>
          <w:rFonts w:ascii="Times New Roman" w:hAnsi="Times New Roman" w:cs="Times New Roman"/>
        </w:rPr>
        <w:t xml:space="preserve"> (Croucher PJP, 2023)</w:t>
      </w:r>
      <w:r w:rsidR="005D6331">
        <w:rPr>
          <w:rFonts w:ascii="Times New Roman" w:hAnsi="Times New Roman" w:cs="Times New Roman"/>
        </w:rPr>
        <w:t xml:space="preserve"> Was expected due to the failure of Volasertib (same MOA) also in </w:t>
      </w:r>
      <w:r w:rsidR="00ED1852" w:rsidRPr="00ED1852">
        <w:rPr>
          <w:rFonts w:ascii="Times New Roman" w:hAnsi="Times New Roman" w:cs="Times New Roman"/>
        </w:rPr>
        <w:t>acute myeloid leukemia</w:t>
      </w:r>
      <w:r w:rsidR="00DB1783">
        <w:rPr>
          <w:rFonts w:ascii="Times New Roman" w:hAnsi="Times New Roman" w:cs="Times New Roman"/>
        </w:rPr>
        <w:t xml:space="preserve"> with a 25% ORR p=0.071</w:t>
      </w:r>
      <w:r w:rsidR="001328C5">
        <w:rPr>
          <w:rFonts w:ascii="Times New Roman" w:hAnsi="Times New Roman" w:cs="Times New Roman"/>
        </w:rPr>
        <w:t xml:space="preserve"> OS p=0.757</w:t>
      </w:r>
      <w:r w:rsidR="00BD24C2">
        <w:rPr>
          <w:rFonts w:ascii="Times New Roman" w:hAnsi="Times New Roman" w:cs="Times New Roman"/>
        </w:rPr>
        <w:t xml:space="preserve"> (Dohner, 2021)</w:t>
      </w:r>
      <w:r w:rsidR="00006AFA">
        <w:rPr>
          <w:rFonts w:ascii="Times New Roman" w:hAnsi="Times New Roman" w:cs="Times New Roman"/>
        </w:rPr>
        <w:t>.</w:t>
      </w:r>
    </w:p>
    <w:p w14:paraId="2018D29E" w14:textId="4DCB60C4" w:rsidR="005D6331" w:rsidRPr="007D076C" w:rsidRDefault="003B7785" w:rsidP="005D6331">
      <w:pPr>
        <w:ind w:firstLine="720"/>
        <w:rPr>
          <w:rFonts w:ascii="Times New Roman" w:hAnsi="Times New Roman" w:cs="Times New Roman"/>
        </w:rPr>
      </w:pPr>
      <w:r>
        <w:rPr>
          <w:rFonts w:ascii="Times New Roman" w:hAnsi="Times New Roman" w:cs="Times New Roman"/>
        </w:rPr>
        <w:t>Claimed that because all patients with CR or Cri hadn’t previously been treated with an HMA that could be the group that its effective in.</w:t>
      </w:r>
      <w:r w:rsidR="004A6F4C">
        <w:rPr>
          <w:rFonts w:ascii="Times New Roman" w:hAnsi="Times New Roman" w:cs="Times New Roman"/>
        </w:rPr>
        <w:t xml:space="preserve"> 27% ORR</w:t>
      </w:r>
      <w:r w:rsidR="00122805">
        <w:rPr>
          <w:rFonts w:ascii="Times New Roman" w:hAnsi="Times New Roman" w:cs="Times New Roman"/>
        </w:rPr>
        <w:t xml:space="preserve"> (Croucher PJP, 2023).</w:t>
      </w:r>
    </w:p>
    <w:p w14:paraId="3982DE1A" w14:textId="77777777" w:rsidR="00363170" w:rsidRDefault="00363170" w:rsidP="00363170">
      <w:pPr>
        <w:rPr>
          <w:rFonts w:ascii="Times New Roman" w:hAnsi="Times New Roman" w:cs="Times New Roman"/>
        </w:rPr>
      </w:pPr>
      <w:r>
        <w:rPr>
          <w:rFonts w:ascii="Times New Roman" w:hAnsi="Times New Roman" w:cs="Times New Roman"/>
          <w:b/>
          <w:bCs/>
          <w:u w:val="single"/>
        </w:rPr>
        <w:t xml:space="preserve">Phase Ib n=23 </w:t>
      </w:r>
      <w:r w:rsidRPr="00490702">
        <w:rPr>
          <w:rFonts w:ascii="Times New Roman" w:hAnsi="Times New Roman" w:cs="Times New Roman"/>
          <w:b/>
          <w:bCs/>
          <w:u w:val="single"/>
        </w:rPr>
        <w:t>NCT05593328</w:t>
      </w:r>
    </w:p>
    <w:p w14:paraId="3DCDF74F" w14:textId="2EFCEBD7" w:rsidR="00F32D15" w:rsidRDefault="00867C21" w:rsidP="006735E7">
      <w:pPr>
        <w:ind w:firstLine="720"/>
        <w:rPr>
          <w:rFonts w:ascii="Times New Roman" w:hAnsi="Times New Roman" w:cs="Times New Roman"/>
        </w:rPr>
      </w:pPr>
      <w:r>
        <w:rPr>
          <w:rFonts w:ascii="Times New Roman" w:hAnsi="Times New Roman" w:cs="Times New Roman"/>
        </w:rPr>
        <w:t xml:space="preserve">In </w:t>
      </w:r>
      <w:r w:rsidR="00B87AF0">
        <w:rPr>
          <w:rFonts w:ascii="Times New Roman" w:hAnsi="Times New Roman" w:cs="Times New Roman"/>
        </w:rPr>
        <w:t>RAS-mut mCRC</w:t>
      </w:r>
      <w:r w:rsidR="00BE13AA">
        <w:rPr>
          <w:rFonts w:ascii="Times New Roman" w:hAnsi="Times New Roman" w:cs="Times New Roman"/>
        </w:rPr>
        <w:t xml:space="preserve"> (Ahn DH, 2024)</w:t>
      </w:r>
    </w:p>
    <w:p w14:paraId="1A52B1D1" w14:textId="77777777" w:rsidR="009A0B7B" w:rsidRDefault="009A0B7B" w:rsidP="00866814">
      <w:pPr>
        <w:rPr>
          <w:rFonts w:ascii="Times New Roman" w:hAnsi="Times New Roman" w:cs="Times New Roman"/>
        </w:rPr>
      </w:pPr>
    </w:p>
    <w:p w14:paraId="4434695E" w14:textId="1F2D62C8" w:rsidR="00BC6C3C" w:rsidRDefault="00DF7F40" w:rsidP="00866814">
      <w:pPr>
        <w:rPr>
          <w:rFonts w:ascii="Times New Roman" w:hAnsi="Times New Roman" w:cs="Times New Roman"/>
          <w:b/>
          <w:bCs/>
          <w:u w:val="single"/>
        </w:rPr>
      </w:pPr>
      <w:r>
        <w:rPr>
          <w:rFonts w:ascii="Times New Roman" w:hAnsi="Times New Roman" w:cs="Times New Roman"/>
          <w:b/>
          <w:bCs/>
          <w:u w:val="single"/>
        </w:rPr>
        <w:t>Phase II n=</w:t>
      </w:r>
      <w:r w:rsidR="009E5F82">
        <w:rPr>
          <w:rFonts w:ascii="Times New Roman" w:hAnsi="Times New Roman" w:cs="Times New Roman"/>
          <w:b/>
          <w:bCs/>
          <w:u w:val="single"/>
        </w:rPr>
        <w:t>72</w:t>
      </w:r>
      <w:r>
        <w:rPr>
          <w:rFonts w:ascii="Times New Roman" w:hAnsi="Times New Roman" w:cs="Times New Roman"/>
          <w:b/>
          <w:bCs/>
          <w:u w:val="single"/>
        </w:rPr>
        <w:t xml:space="preserve"> </w:t>
      </w:r>
      <w:r w:rsidRPr="00DF7F40">
        <w:rPr>
          <w:rFonts w:ascii="Times New Roman" w:hAnsi="Times New Roman" w:cs="Times New Roman"/>
          <w:b/>
          <w:bCs/>
          <w:u w:val="single"/>
        </w:rPr>
        <w:t>NCT03414034</w:t>
      </w:r>
    </w:p>
    <w:p w14:paraId="6D5AA6E1" w14:textId="47A0EC11" w:rsidR="00BC6C3C" w:rsidRDefault="00BC6C3C" w:rsidP="006735E7">
      <w:pPr>
        <w:ind w:firstLine="720"/>
        <w:rPr>
          <w:rFonts w:ascii="Times New Roman" w:hAnsi="Times New Roman" w:cs="Times New Roman"/>
        </w:rPr>
      </w:pPr>
      <w:r>
        <w:rPr>
          <w:rFonts w:ascii="Times New Roman" w:hAnsi="Times New Roman" w:cs="Times New Roman"/>
        </w:rPr>
        <w:t>In mCRPC Failed P.E</w:t>
      </w:r>
    </w:p>
    <w:p w14:paraId="34F691D9" w14:textId="77777777" w:rsidR="00C8222C" w:rsidRPr="00BC6C3C" w:rsidRDefault="00C8222C" w:rsidP="00866814">
      <w:pPr>
        <w:rPr>
          <w:rFonts w:ascii="Times New Roman" w:hAnsi="Times New Roman" w:cs="Times New Roman"/>
        </w:rPr>
      </w:pPr>
    </w:p>
    <w:p w14:paraId="0D3DCAB2" w14:textId="24F0AB23" w:rsidR="00A33C2E" w:rsidRDefault="00A33C2E" w:rsidP="00A33C2E">
      <w:pPr>
        <w:rPr>
          <w:rFonts w:ascii="Times New Roman" w:hAnsi="Times New Roman" w:cs="Times New Roman"/>
          <w:b/>
          <w:bCs/>
          <w:u w:val="single"/>
        </w:rPr>
      </w:pPr>
      <w:r>
        <w:rPr>
          <w:rFonts w:ascii="Times New Roman" w:hAnsi="Times New Roman" w:cs="Times New Roman"/>
          <w:b/>
          <w:bCs/>
          <w:u w:val="single"/>
        </w:rPr>
        <w:t>Phase II n=</w:t>
      </w:r>
      <w:r w:rsidR="0029219F">
        <w:rPr>
          <w:rFonts w:ascii="Times New Roman" w:hAnsi="Times New Roman" w:cs="Times New Roman"/>
          <w:b/>
          <w:bCs/>
          <w:u w:val="single"/>
        </w:rPr>
        <w:t>68</w:t>
      </w:r>
      <w:r>
        <w:rPr>
          <w:rFonts w:ascii="Times New Roman" w:hAnsi="Times New Roman" w:cs="Times New Roman"/>
          <w:b/>
          <w:bCs/>
          <w:u w:val="single"/>
        </w:rPr>
        <w:t xml:space="preserve"> NCT03829410</w:t>
      </w:r>
    </w:p>
    <w:p w14:paraId="4429ED72" w14:textId="06DE316A" w:rsidR="005761DE" w:rsidRDefault="005727F6" w:rsidP="00474D1F">
      <w:pPr>
        <w:ind w:firstLine="720"/>
        <w:rPr>
          <w:rFonts w:ascii="Times New Roman" w:hAnsi="Times New Roman" w:cs="Times New Roman"/>
        </w:rPr>
      </w:pPr>
      <w:r w:rsidRPr="00B479CB">
        <w:rPr>
          <w:rFonts w:ascii="Times New Roman" w:hAnsi="Times New Roman" w:cs="Times New Roman"/>
        </w:rPr>
        <w:t>1L</w:t>
      </w:r>
      <w:r>
        <w:rPr>
          <w:rFonts w:ascii="Times New Roman" w:hAnsi="Times New Roman" w:cs="Times New Roman"/>
        </w:rPr>
        <w:t xml:space="preserve"> ORR in NCT03829410 = 10%; 2L = 77%; Even if the drug were to show a response in 2L (</w:t>
      </w:r>
      <w:r w:rsidR="005A57FB">
        <w:rPr>
          <w:rFonts w:ascii="Times New Roman" w:hAnsi="Times New Roman" w:cs="Times New Roman"/>
        </w:rPr>
        <w:t>Bev</w:t>
      </w:r>
      <w:r>
        <w:rPr>
          <w:rFonts w:ascii="Times New Roman" w:hAnsi="Times New Roman" w:cs="Times New Roman"/>
        </w:rPr>
        <w:t xml:space="preserve"> </w:t>
      </w:r>
      <w:r w:rsidR="005A57FB">
        <w:rPr>
          <w:rFonts w:ascii="Times New Roman" w:hAnsi="Times New Roman" w:cs="Times New Roman"/>
        </w:rPr>
        <w:t>naïve</w:t>
      </w:r>
      <w:r>
        <w:rPr>
          <w:rFonts w:ascii="Times New Roman" w:hAnsi="Times New Roman" w:cs="Times New Roman"/>
        </w:rPr>
        <w:t>) patients the population ~9,500 as per press release, it wouldn’t be worth the funding required for further research and Pfizer</w:t>
      </w:r>
      <w:r w:rsidR="007962DB">
        <w:rPr>
          <w:rFonts w:ascii="Times New Roman" w:hAnsi="Times New Roman" w:cs="Times New Roman"/>
        </w:rPr>
        <w:t>?</w:t>
      </w:r>
      <w:r>
        <w:rPr>
          <w:rFonts w:ascii="Times New Roman" w:hAnsi="Times New Roman" w:cs="Times New Roman"/>
        </w:rPr>
        <w:t xml:space="preserve"> would stop working with them</w:t>
      </w:r>
      <w:r w:rsidR="00245CEF">
        <w:rPr>
          <w:rFonts w:ascii="Times New Roman" w:hAnsi="Times New Roman" w:cs="Times New Roman"/>
        </w:rPr>
        <w:t xml:space="preserve"> ~80m in cash probably down to &lt;60m by now is not enough for further trials and requires heavy dilution or ---</w:t>
      </w:r>
      <w:r>
        <w:rPr>
          <w:rFonts w:ascii="Times New Roman" w:hAnsi="Times New Roman" w:cs="Times New Roman"/>
        </w:rPr>
        <w:t>.</w:t>
      </w:r>
      <w:r w:rsidR="00C9647B">
        <w:rPr>
          <w:rFonts w:ascii="Times New Roman" w:hAnsi="Times New Roman" w:cs="Times New Roman"/>
        </w:rPr>
        <w:t xml:space="preserve"> In the overall population </w:t>
      </w:r>
      <w:r w:rsidR="003C566A">
        <w:rPr>
          <w:rFonts w:ascii="Times New Roman" w:hAnsi="Times New Roman" w:cs="Times New Roman"/>
        </w:rPr>
        <w:t>however,</w:t>
      </w:r>
      <w:r w:rsidR="00C9647B">
        <w:rPr>
          <w:rFonts w:ascii="Times New Roman" w:hAnsi="Times New Roman" w:cs="Times New Roman"/>
        </w:rPr>
        <w:t xml:space="preserve"> </w:t>
      </w:r>
      <w:r w:rsidR="008C11ED">
        <w:rPr>
          <w:rFonts w:ascii="Times New Roman" w:hAnsi="Times New Roman" w:cs="Times New Roman"/>
        </w:rPr>
        <w:t xml:space="preserve">Failed P.E of ORR&gt;30% </w:t>
      </w:r>
      <w:r w:rsidR="00C9647B">
        <w:rPr>
          <w:rFonts w:ascii="Times New Roman" w:hAnsi="Times New Roman" w:cs="Times New Roman"/>
        </w:rPr>
        <w:t>ORR was 26.4% n=53</w:t>
      </w:r>
      <w:r w:rsidR="00B15C7E">
        <w:rPr>
          <w:rFonts w:ascii="Times New Roman" w:hAnsi="Times New Roman" w:cs="Times New Roman"/>
        </w:rPr>
        <w:t xml:space="preserve"> DOR </w:t>
      </w:r>
      <w:r w:rsidR="00AB09E9">
        <w:rPr>
          <w:rFonts w:ascii="Times New Roman" w:hAnsi="Times New Roman" w:cs="Times New Roman"/>
        </w:rPr>
        <w:t xml:space="preserve">not </w:t>
      </w:r>
      <w:r w:rsidR="00F427E3">
        <w:rPr>
          <w:rFonts w:ascii="Times New Roman" w:hAnsi="Times New Roman" w:cs="Times New Roman"/>
        </w:rPr>
        <w:t>S.S.</w:t>
      </w:r>
      <w:r w:rsidR="003A0936">
        <w:rPr>
          <w:rFonts w:ascii="Times New Roman" w:hAnsi="Times New Roman" w:cs="Times New Roman"/>
        </w:rPr>
        <w:t xml:space="preserve"> </w:t>
      </w:r>
      <w:r w:rsidR="00B90CFC" w:rsidRPr="00701B96">
        <w:rPr>
          <w:rFonts w:ascii="Times New Roman" w:hAnsi="Times New Roman" w:cs="Times New Roman"/>
        </w:rPr>
        <w:t>Used post-hoc analysis (n=4; wide SD</w:t>
      </w:r>
      <w:r w:rsidR="00B90CFC">
        <w:rPr>
          <w:rFonts w:ascii="Times New Roman" w:hAnsi="Times New Roman" w:cs="Times New Roman"/>
        </w:rPr>
        <w:t>; according to my t-test calculations p=0.8 in entire subgroup, p=0.1 in 30mg, 20mg even worse</w:t>
      </w:r>
      <w:r w:rsidR="00B90CFC" w:rsidRPr="00701B96">
        <w:rPr>
          <w:rFonts w:ascii="Times New Roman" w:hAnsi="Times New Roman" w:cs="Times New Roman"/>
        </w:rPr>
        <w:t>) to say Bev naïve patients responded better (they should respond better anyways?)</w:t>
      </w:r>
      <w:r w:rsidR="008E1DE2">
        <w:rPr>
          <w:rFonts w:ascii="Times New Roman" w:hAnsi="Times New Roman" w:cs="Times New Roman"/>
        </w:rPr>
        <w:t xml:space="preserve"> Grade ¾ AE in 62%</w:t>
      </w:r>
      <w:r w:rsidR="00C65E65">
        <w:rPr>
          <w:rFonts w:ascii="Times New Roman" w:hAnsi="Times New Roman" w:cs="Times New Roman"/>
        </w:rPr>
        <w:t>.</w:t>
      </w:r>
      <w:r w:rsidR="002975B3">
        <w:rPr>
          <w:rFonts w:ascii="Times New Roman" w:hAnsi="Times New Roman" w:cs="Times New Roman"/>
        </w:rPr>
        <w:t xml:space="preserve"> (Ahn, 2025)</w:t>
      </w:r>
      <w:r w:rsidR="00A40DF2">
        <w:rPr>
          <w:rFonts w:ascii="Times New Roman" w:hAnsi="Times New Roman" w:cs="Times New Roman"/>
        </w:rPr>
        <w:t xml:space="preserve"> In clinical studies you have equal populations in this case of Bev-exposed and Bev-</w:t>
      </w:r>
      <w:r w:rsidR="005A57FB">
        <w:rPr>
          <w:rFonts w:ascii="Times New Roman" w:hAnsi="Times New Roman" w:cs="Times New Roman"/>
        </w:rPr>
        <w:t>naïve</w:t>
      </w:r>
      <w:r w:rsidR="00A40DF2">
        <w:rPr>
          <w:rFonts w:ascii="Times New Roman" w:hAnsi="Times New Roman" w:cs="Times New Roman"/>
        </w:rPr>
        <w:t xml:space="preserve"> due to the better responses to </w:t>
      </w:r>
      <w:r w:rsidR="005A57FB">
        <w:rPr>
          <w:rFonts w:ascii="Times New Roman" w:hAnsi="Times New Roman" w:cs="Times New Roman"/>
        </w:rPr>
        <w:t>Bev</w:t>
      </w:r>
      <w:r w:rsidR="00A40DF2">
        <w:rPr>
          <w:rFonts w:ascii="Times New Roman" w:hAnsi="Times New Roman" w:cs="Times New Roman"/>
        </w:rPr>
        <w:t xml:space="preserve"> seen in </w:t>
      </w:r>
      <w:r w:rsidR="005A57FB">
        <w:rPr>
          <w:rFonts w:ascii="Times New Roman" w:hAnsi="Times New Roman" w:cs="Times New Roman"/>
        </w:rPr>
        <w:t>Bev naïve</w:t>
      </w:r>
      <w:r w:rsidR="00A40DF2">
        <w:rPr>
          <w:rFonts w:ascii="Times New Roman" w:hAnsi="Times New Roman" w:cs="Times New Roman"/>
        </w:rPr>
        <w:t xml:space="preserve"> patients so it doesn’t affect the outcome of the trial but I </w:t>
      </w:r>
      <w:r w:rsidR="00025756">
        <w:rPr>
          <w:rFonts w:ascii="Times New Roman" w:hAnsi="Times New Roman" w:cs="Times New Roman"/>
        </w:rPr>
        <w:t>hypothesize</w:t>
      </w:r>
      <w:r w:rsidR="00A40DF2">
        <w:rPr>
          <w:rFonts w:ascii="Times New Roman" w:hAnsi="Times New Roman" w:cs="Times New Roman"/>
        </w:rPr>
        <w:t xml:space="preserve"> that comparing </w:t>
      </w:r>
      <w:r w:rsidR="005A57FB">
        <w:rPr>
          <w:rFonts w:ascii="Times New Roman" w:hAnsi="Times New Roman" w:cs="Times New Roman"/>
        </w:rPr>
        <w:t>Bev</w:t>
      </w:r>
      <w:r w:rsidR="00A40DF2">
        <w:rPr>
          <w:rFonts w:ascii="Times New Roman" w:hAnsi="Times New Roman" w:cs="Times New Roman"/>
        </w:rPr>
        <w:t xml:space="preserve"> </w:t>
      </w:r>
      <w:r w:rsidR="005A57FB">
        <w:rPr>
          <w:rFonts w:ascii="Times New Roman" w:hAnsi="Times New Roman" w:cs="Times New Roman"/>
        </w:rPr>
        <w:t>naïve</w:t>
      </w:r>
      <w:r w:rsidR="00A40DF2">
        <w:rPr>
          <w:rFonts w:ascii="Times New Roman" w:hAnsi="Times New Roman" w:cs="Times New Roman"/>
        </w:rPr>
        <w:t xml:space="preserve"> to </w:t>
      </w:r>
      <w:r w:rsidR="005A57FB">
        <w:rPr>
          <w:rFonts w:ascii="Times New Roman" w:hAnsi="Times New Roman" w:cs="Times New Roman"/>
        </w:rPr>
        <w:t>Bev</w:t>
      </w:r>
      <w:r w:rsidR="00A40DF2">
        <w:rPr>
          <w:rFonts w:ascii="Times New Roman" w:hAnsi="Times New Roman" w:cs="Times New Roman"/>
        </w:rPr>
        <w:t xml:space="preserve"> </w:t>
      </w:r>
      <w:r w:rsidR="005A57FB">
        <w:rPr>
          <w:rFonts w:ascii="Times New Roman" w:hAnsi="Times New Roman" w:cs="Times New Roman"/>
        </w:rPr>
        <w:t>naïve</w:t>
      </w:r>
      <w:r w:rsidR="00A40DF2">
        <w:rPr>
          <w:rFonts w:ascii="Times New Roman" w:hAnsi="Times New Roman" w:cs="Times New Roman"/>
        </w:rPr>
        <w:t xml:space="preserve"> populations they will have a higher ORR in both control and active arms but </w:t>
      </w:r>
      <w:r w:rsidR="005A57FB">
        <w:rPr>
          <w:rFonts w:ascii="Times New Roman" w:hAnsi="Times New Roman" w:cs="Times New Roman"/>
        </w:rPr>
        <w:t>won’t</w:t>
      </w:r>
      <w:r w:rsidR="00A40DF2">
        <w:rPr>
          <w:rFonts w:ascii="Times New Roman" w:hAnsi="Times New Roman" w:cs="Times New Roman"/>
        </w:rPr>
        <w:t xml:space="preserve"> be a significant difference.</w:t>
      </w:r>
    </w:p>
    <w:p w14:paraId="16E28A7F" w14:textId="2B282EF4" w:rsidR="0063243C" w:rsidRDefault="00B81E71" w:rsidP="00212016">
      <w:pPr>
        <w:rPr>
          <w:rFonts w:ascii="Times New Roman" w:hAnsi="Times New Roman" w:cs="Times New Roman"/>
        </w:rPr>
      </w:pPr>
      <w:r w:rsidRPr="00B81E71">
        <w:rPr>
          <w:rFonts w:ascii="Times New Roman" w:hAnsi="Times New Roman" w:cs="Times New Roman"/>
          <w:noProof/>
        </w:rPr>
        <w:lastRenderedPageBreak/>
        <w:drawing>
          <wp:inline distT="0" distB="0" distL="0" distR="0" wp14:anchorId="3F9E1DC8" wp14:editId="278E4CED">
            <wp:extent cx="5943600" cy="5521325"/>
            <wp:effectExtent l="0" t="0" r="0" b="3175"/>
            <wp:docPr id="1061240975"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240975" name="Picture 1" descr="A screenshot of a graph&#10;&#10;AI-generated content may be incorrect."/>
                    <pic:cNvPicPr/>
                  </pic:nvPicPr>
                  <pic:blipFill>
                    <a:blip r:embed="rId12"/>
                    <a:stretch>
                      <a:fillRect/>
                    </a:stretch>
                  </pic:blipFill>
                  <pic:spPr>
                    <a:xfrm>
                      <a:off x="0" y="0"/>
                      <a:ext cx="5943600" cy="5521325"/>
                    </a:xfrm>
                    <a:prstGeom prst="rect">
                      <a:avLst/>
                    </a:prstGeom>
                  </pic:spPr>
                </pic:pic>
              </a:graphicData>
            </a:graphic>
          </wp:inline>
        </w:drawing>
      </w:r>
    </w:p>
    <w:p w14:paraId="7D77A89A" w14:textId="47DBC2CD" w:rsidR="002975B3" w:rsidRDefault="002975B3" w:rsidP="00AB0B26">
      <w:pPr>
        <w:ind w:firstLine="720"/>
        <w:rPr>
          <w:rFonts w:ascii="Times New Roman" w:hAnsi="Times New Roman" w:cs="Times New Roman"/>
        </w:rPr>
      </w:pPr>
      <w:r>
        <w:rPr>
          <w:rFonts w:ascii="Times New Roman" w:hAnsi="Times New Roman" w:cs="Times New Roman"/>
        </w:rPr>
        <w:t xml:space="preserve">Patients not previously exposed to </w:t>
      </w:r>
      <w:r w:rsidR="00623DEA">
        <w:rPr>
          <w:rFonts w:ascii="Times New Roman" w:hAnsi="Times New Roman" w:cs="Times New Roman"/>
        </w:rPr>
        <w:t>Bev</w:t>
      </w:r>
      <w:r w:rsidR="007874FF">
        <w:rPr>
          <w:rFonts w:ascii="Times New Roman" w:hAnsi="Times New Roman" w:cs="Times New Roman"/>
        </w:rPr>
        <w:t xml:space="preserve"> are shown to have a better response than </w:t>
      </w:r>
      <w:r w:rsidR="00623DEA">
        <w:rPr>
          <w:rFonts w:ascii="Times New Roman" w:hAnsi="Times New Roman" w:cs="Times New Roman"/>
        </w:rPr>
        <w:t>Bev</w:t>
      </w:r>
      <w:r w:rsidR="007874FF">
        <w:rPr>
          <w:rFonts w:ascii="Times New Roman" w:hAnsi="Times New Roman" w:cs="Times New Roman"/>
        </w:rPr>
        <w:t>-exposed and this post-hoc analysis seems uncorrelated to the MOA of PLK1 and how it would be more effective</w:t>
      </w:r>
      <w:r w:rsidR="00BD3CFB">
        <w:rPr>
          <w:rFonts w:ascii="Times New Roman" w:hAnsi="Times New Roman" w:cs="Times New Roman"/>
        </w:rPr>
        <w:t xml:space="preserve"> in a </w:t>
      </w:r>
      <w:r w:rsidR="00623DEA">
        <w:rPr>
          <w:rFonts w:ascii="Times New Roman" w:hAnsi="Times New Roman" w:cs="Times New Roman"/>
        </w:rPr>
        <w:t>Bev naïve</w:t>
      </w:r>
      <w:r w:rsidR="00BD3CFB">
        <w:rPr>
          <w:rFonts w:ascii="Times New Roman" w:hAnsi="Times New Roman" w:cs="Times New Roman"/>
        </w:rPr>
        <w:t xml:space="preserve"> only population the ORR of SoC vs SoC+onvansertib should </w:t>
      </w:r>
      <w:r w:rsidR="00510BB6">
        <w:rPr>
          <w:rFonts w:ascii="Times New Roman" w:hAnsi="Times New Roman" w:cs="Times New Roman"/>
        </w:rPr>
        <w:t>not be</w:t>
      </w:r>
      <w:r w:rsidR="00BD3CFB">
        <w:rPr>
          <w:rFonts w:ascii="Times New Roman" w:hAnsi="Times New Roman" w:cs="Times New Roman"/>
        </w:rPr>
        <w:t xml:space="preserve"> a significant difference</w:t>
      </w:r>
      <w:r w:rsidR="004462A7">
        <w:rPr>
          <w:rFonts w:ascii="Times New Roman" w:hAnsi="Times New Roman" w:cs="Times New Roman"/>
        </w:rPr>
        <w:t>.</w:t>
      </w:r>
    </w:p>
    <w:p w14:paraId="5BE82248" w14:textId="15EC93E3" w:rsidR="0063243C" w:rsidRPr="002E7079" w:rsidRDefault="0063243C" w:rsidP="00212016">
      <w:pPr>
        <w:rPr>
          <w:rFonts w:ascii="Times New Roman" w:hAnsi="Times New Roman" w:cs="Times New Roman"/>
          <w:b/>
          <w:bCs/>
          <w:u w:val="single"/>
        </w:rPr>
      </w:pPr>
      <w:r>
        <w:rPr>
          <w:rFonts w:ascii="Times New Roman" w:hAnsi="Times New Roman" w:cs="Times New Roman"/>
          <w:b/>
          <w:bCs/>
          <w:u w:val="single"/>
        </w:rPr>
        <w:t xml:space="preserve">Phase II n=113 </w:t>
      </w:r>
      <w:r w:rsidRPr="00177DF4">
        <w:rPr>
          <w:rFonts w:ascii="Times New Roman" w:hAnsi="Times New Roman" w:cs="Times New Roman"/>
          <w:b/>
          <w:bCs/>
          <w:u w:val="single"/>
        </w:rPr>
        <w:t>NCT06106308</w:t>
      </w:r>
    </w:p>
    <w:p w14:paraId="7E1AEB74" w14:textId="12A55977" w:rsidR="00F73B9C" w:rsidRDefault="00F73B9C" w:rsidP="00F73B9C">
      <w:pPr>
        <w:rPr>
          <w:rFonts w:ascii="Times New Roman" w:hAnsi="Times New Roman" w:cs="Times New Roman"/>
        </w:rPr>
      </w:pPr>
      <w:r>
        <w:rPr>
          <w:rFonts w:ascii="Times New Roman" w:hAnsi="Times New Roman" w:cs="Times New Roman"/>
        </w:rPr>
        <w:t>In the FORWARD study for paclitaxel, they found Bev-</w:t>
      </w:r>
      <w:r w:rsidR="00623DEA">
        <w:rPr>
          <w:rFonts w:ascii="Times New Roman" w:hAnsi="Times New Roman" w:cs="Times New Roman"/>
        </w:rPr>
        <w:t>naïve</w:t>
      </w:r>
      <w:r>
        <w:rPr>
          <w:rFonts w:ascii="Times New Roman" w:hAnsi="Times New Roman" w:cs="Times New Roman"/>
        </w:rPr>
        <w:t xml:space="preserve"> patients with a 59% ORR compared to 35% in BEV pretreated (Husam, 2025); comparatively in the onvansertib study ORR was 77% for </w:t>
      </w:r>
      <w:r w:rsidR="00623DEA">
        <w:rPr>
          <w:rFonts w:ascii="Times New Roman" w:hAnsi="Times New Roman" w:cs="Times New Roman"/>
        </w:rPr>
        <w:t>Bev</w:t>
      </w:r>
      <w:r>
        <w:rPr>
          <w:rFonts w:ascii="Times New Roman" w:hAnsi="Times New Roman" w:cs="Times New Roman"/>
        </w:rPr>
        <w:t xml:space="preserve"> </w:t>
      </w:r>
      <w:r w:rsidR="00623DEA">
        <w:rPr>
          <w:rFonts w:ascii="Times New Roman" w:hAnsi="Times New Roman" w:cs="Times New Roman"/>
        </w:rPr>
        <w:t>naïve</w:t>
      </w:r>
      <w:r>
        <w:rPr>
          <w:rFonts w:ascii="Times New Roman" w:hAnsi="Times New Roman" w:cs="Times New Roman"/>
        </w:rPr>
        <w:t xml:space="preserve"> and 10% for BEV-exposed showing a clear distinction between </w:t>
      </w:r>
      <w:r w:rsidR="00623DEA">
        <w:rPr>
          <w:rFonts w:ascii="Times New Roman" w:hAnsi="Times New Roman" w:cs="Times New Roman"/>
        </w:rPr>
        <w:t>patients’</w:t>
      </w:r>
      <w:r>
        <w:rPr>
          <w:rFonts w:ascii="Times New Roman" w:hAnsi="Times New Roman" w:cs="Times New Roman"/>
        </w:rPr>
        <w:t xml:space="preserve"> response to </w:t>
      </w:r>
      <w:r w:rsidR="00623DEA">
        <w:rPr>
          <w:rFonts w:ascii="Times New Roman" w:hAnsi="Times New Roman" w:cs="Times New Roman"/>
        </w:rPr>
        <w:t>Bev</w:t>
      </w:r>
      <w:r>
        <w:rPr>
          <w:rFonts w:ascii="Times New Roman" w:hAnsi="Times New Roman" w:cs="Times New Roman"/>
        </w:rPr>
        <w:t xml:space="preserve"> being a lot higher in </w:t>
      </w:r>
      <w:r w:rsidR="00623DEA">
        <w:rPr>
          <w:rFonts w:ascii="Times New Roman" w:hAnsi="Times New Roman" w:cs="Times New Roman"/>
        </w:rPr>
        <w:t>naïve</w:t>
      </w:r>
      <w:r>
        <w:rPr>
          <w:rFonts w:ascii="Times New Roman" w:hAnsi="Times New Roman" w:cs="Times New Roman"/>
        </w:rPr>
        <w:t xml:space="preserve"> than pretreated. </w:t>
      </w:r>
      <w:r w:rsidR="00623DEA">
        <w:rPr>
          <w:rFonts w:ascii="Times New Roman" w:hAnsi="Times New Roman" w:cs="Times New Roman"/>
        </w:rPr>
        <w:t>So,</w:t>
      </w:r>
      <w:r>
        <w:rPr>
          <w:rFonts w:ascii="Times New Roman" w:hAnsi="Times New Roman" w:cs="Times New Roman"/>
        </w:rPr>
        <w:t xml:space="preserve"> is onvansertib driving some or none of the ORR? It seems likely from previous trials and PK that </w:t>
      </w:r>
      <w:r w:rsidR="00623DEA">
        <w:rPr>
          <w:rFonts w:ascii="Times New Roman" w:hAnsi="Times New Roman" w:cs="Times New Roman"/>
        </w:rPr>
        <w:t>Bev</w:t>
      </w:r>
      <w:r>
        <w:rPr>
          <w:rFonts w:ascii="Times New Roman" w:hAnsi="Times New Roman" w:cs="Times New Roman"/>
        </w:rPr>
        <w:t xml:space="preserve"> is driving most if </w:t>
      </w:r>
      <w:r>
        <w:rPr>
          <w:rFonts w:ascii="Times New Roman" w:hAnsi="Times New Roman" w:cs="Times New Roman"/>
        </w:rPr>
        <w:lastRenderedPageBreak/>
        <w:t xml:space="preserve">not </w:t>
      </w:r>
      <w:r w:rsidR="00CD4EF7">
        <w:rPr>
          <w:rFonts w:ascii="Times New Roman" w:hAnsi="Times New Roman" w:cs="Times New Roman"/>
        </w:rPr>
        <w:t>all</w:t>
      </w:r>
      <w:r>
        <w:rPr>
          <w:rFonts w:ascii="Times New Roman" w:hAnsi="Times New Roman" w:cs="Times New Roman"/>
        </w:rPr>
        <w:t xml:space="preserve"> the ORR at least enough that it would not achieve significance comparing control to onvansertib.</w:t>
      </w:r>
    </w:p>
    <w:p w14:paraId="69C7BE58" w14:textId="77777777" w:rsidR="00F73B9C" w:rsidRPr="00BC2035" w:rsidRDefault="00F73B9C" w:rsidP="00F73B9C">
      <w:pPr>
        <w:rPr>
          <w:rFonts w:ascii="Times New Roman" w:hAnsi="Times New Roman" w:cs="Times New Roman"/>
        </w:rPr>
      </w:pPr>
      <w:r w:rsidRPr="006E28C9">
        <w:rPr>
          <w:noProof/>
        </w:rPr>
        <w:drawing>
          <wp:inline distT="0" distB="0" distL="0" distR="0" wp14:anchorId="2EDE23E4" wp14:editId="1B13A737">
            <wp:extent cx="5943600" cy="1099820"/>
            <wp:effectExtent l="0" t="0" r="0" b="5080"/>
            <wp:docPr id="950046519" name="Picture 1" descr="A table with black text and black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046519" name="Picture 1" descr="A table with black text and black letters&#10;&#10;AI-generated content may be incorrect."/>
                    <pic:cNvPicPr/>
                  </pic:nvPicPr>
                  <pic:blipFill>
                    <a:blip r:embed="rId13"/>
                    <a:stretch>
                      <a:fillRect/>
                    </a:stretch>
                  </pic:blipFill>
                  <pic:spPr>
                    <a:xfrm>
                      <a:off x="0" y="0"/>
                      <a:ext cx="5943600" cy="1099820"/>
                    </a:xfrm>
                    <a:prstGeom prst="rect">
                      <a:avLst/>
                    </a:prstGeom>
                  </pic:spPr>
                </pic:pic>
              </a:graphicData>
            </a:graphic>
          </wp:inline>
        </w:drawing>
      </w:r>
      <w:r>
        <w:rPr>
          <w:noProof/>
        </w:rPr>
        <w:drawing>
          <wp:inline distT="0" distB="0" distL="0" distR="0" wp14:anchorId="5C02A419" wp14:editId="6C5E38FB">
            <wp:extent cx="5943600" cy="3220720"/>
            <wp:effectExtent l="0" t="0" r="0" b="0"/>
            <wp:docPr id="1634545259" name="Picture 1" descr="Note: Radiographic response determined per RECIST 1.1 by blinded independent central review. Spider plot reflects interim data as of November 26, 2024 from an ongoing trial and unlocked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545259" name="Picture 1" descr="Note: Radiographic response determined per RECIST 1.1 by blinded independent central review. Spider plot reflects interim data as of November 26, 2024 from an ongoing trial and unlocked databa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20720"/>
                    </a:xfrm>
                    <a:prstGeom prst="rect">
                      <a:avLst/>
                    </a:prstGeom>
                    <a:noFill/>
                    <a:ln>
                      <a:noFill/>
                    </a:ln>
                  </pic:spPr>
                </pic:pic>
              </a:graphicData>
            </a:graphic>
          </wp:inline>
        </w:drawing>
      </w:r>
    </w:p>
    <w:p w14:paraId="248F3725" w14:textId="6B09EE38" w:rsidR="00490702" w:rsidRDefault="00B20094" w:rsidP="00490702">
      <w:pPr>
        <w:rPr>
          <w:rFonts w:ascii="Times New Roman" w:hAnsi="Times New Roman" w:cs="Times New Roman"/>
        </w:rPr>
      </w:pPr>
      <w:r>
        <w:rPr>
          <w:rFonts w:ascii="Times New Roman" w:hAnsi="Times New Roman" w:cs="Times New Roman"/>
        </w:rPr>
        <w:tab/>
        <w:t xml:space="preserve">Management likes to claim the preliminary data was </w:t>
      </w:r>
      <w:r w:rsidR="00264322">
        <w:rPr>
          <w:rFonts w:ascii="Times New Roman" w:hAnsi="Times New Roman" w:cs="Times New Roman"/>
        </w:rPr>
        <w:t>good</w:t>
      </w:r>
      <w:r>
        <w:rPr>
          <w:rFonts w:ascii="Times New Roman" w:hAnsi="Times New Roman" w:cs="Times New Roman"/>
        </w:rPr>
        <w:t xml:space="preserve"> 64% ORR vs 33% in 30mg vs control! That must be great </w:t>
      </w:r>
      <w:r w:rsidR="00B37CCC">
        <w:rPr>
          <w:rFonts w:ascii="Times New Roman" w:hAnsi="Times New Roman" w:cs="Times New Roman"/>
        </w:rPr>
        <w:t>data,</w:t>
      </w:r>
      <w:r>
        <w:rPr>
          <w:rFonts w:ascii="Times New Roman" w:hAnsi="Times New Roman" w:cs="Times New Roman"/>
        </w:rPr>
        <w:t xml:space="preserve"> right? </w:t>
      </w:r>
      <w:r w:rsidR="00B37CCC">
        <w:rPr>
          <w:rFonts w:ascii="Times New Roman" w:hAnsi="Times New Roman" w:cs="Times New Roman"/>
        </w:rPr>
        <w:t>However,</w:t>
      </w:r>
      <w:r>
        <w:rPr>
          <w:rFonts w:ascii="Times New Roman" w:hAnsi="Times New Roman" w:cs="Times New Roman"/>
        </w:rPr>
        <w:t xml:space="preserve"> d</w:t>
      </w:r>
      <w:r w:rsidR="001645A6">
        <w:rPr>
          <w:rFonts w:ascii="Times New Roman" w:hAnsi="Times New Roman" w:cs="Times New Roman"/>
        </w:rPr>
        <w:t xml:space="preserve">oing a </w:t>
      </w:r>
      <w:r w:rsidR="0075055E">
        <w:rPr>
          <w:rFonts w:ascii="Times New Roman" w:hAnsi="Times New Roman" w:cs="Times New Roman"/>
        </w:rPr>
        <w:t>fisher’s</w:t>
      </w:r>
      <w:r w:rsidR="001645A6">
        <w:rPr>
          <w:rFonts w:ascii="Times New Roman" w:hAnsi="Times New Roman" w:cs="Times New Roman"/>
        </w:rPr>
        <w:t xml:space="preserve"> exact test (instead of a t-test due to small sample size)</w:t>
      </w:r>
      <w:r w:rsidR="00752BB9">
        <w:rPr>
          <w:rFonts w:ascii="Times New Roman" w:hAnsi="Times New Roman" w:cs="Times New Roman"/>
        </w:rPr>
        <w:t xml:space="preserve"> we find the p values for each group as </w:t>
      </w:r>
      <w:r w:rsidR="0075055E">
        <w:rPr>
          <w:rFonts w:ascii="Times New Roman" w:hAnsi="Times New Roman" w:cs="Times New Roman"/>
        </w:rPr>
        <w:t xml:space="preserve">p=0.65, p=0.37, p=0.427; respectively for 20mg, 30mg, and </w:t>
      </w:r>
      <w:r w:rsidR="00FA0369">
        <w:rPr>
          <w:rFonts w:ascii="Times New Roman" w:hAnsi="Times New Roman" w:cs="Times New Roman"/>
        </w:rPr>
        <w:t>combined doses</w:t>
      </w:r>
      <w:r w:rsidR="0075055E">
        <w:rPr>
          <w:rFonts w:ascii="Times New Roman" w:hAnsi="Times New Roman" w:cs="Times New Roman"/>
        </w:rPr>
        <w:t>.</w:t>
      </w:r>
      <w:r w:rsidR="004728A3">
        <w:rPr>
          <w:rFonts w:ascii="Times New Roman" w:hAnsi="Times New Roman" w:cs="Times New Roman"/>
        </w:rPr>
        <w:t xml:space="preserve"> This preliminary data is lacking due to small sample size and </w:t>
      </w:r>
      <w:r w:rsidR="00266B0E">
        <w:rPr>
          <w:rFonts w:ascii="Times New Roman" w:hAnsi="Times New Roman" w:cs="Times New Roman"/>
        </w:rPr>
        <w:t>no</w:t>
      </w:r>
      <w:r w:rsidR="004728A3">
        <w:rPr>
          <w:rFonts w:ascii="Times New Roman" w:hAnsi="Times New Roman" w:cs="Times New Roman"/>
        </w:rPr>
        <w:t xml:space="preserve"> </w:t>
      </w:r>
      <w:r w:rsidR="00D66BF9">
        <w:rPr>
          <w:rFonts w:ascii="Times New Roman" w:hAnsi="Times New Roman" w:cs="Times New Roman"/>
        </w:rPr>
        <w:t>statistical significance</w:t>
      </w:r>
      <w:r w:rsidR="009B2C37">
        <w:rPr>
          <w:rFonts w:ascii="Times New Roman" w:hAnsi="Times New Roman" w:cs="Times New Roman"/>
        </w:rPr>
        <w:t>.</w:t>
      </w:r>
      <w:r w:rsidR="00E26157">
        <w:rPr>
          <w:rFonts w:ascii="Times New Roman" w:hAnsi="Times New Roman" w:cs="Times New Roman"/>
        </w:rPr>
        <w:t xml:space="preserve"> </w:t>
      </w:r>
      <w:r w:rsidR="0026654F">
        <w:rPr>
          <w:rFonts w:ascii="Times New Roman" w:hAnsi="Times New Roman" w:cs="Times New Roman"/>
        </w:rPr>
        <w:t xml:space="preserve">The overwhelming odds are that if you run a trial with the same drug in the same population that failed if the previous trial was structured </w:t>
      </w:r>
      <w:r w:rsidR="008F264D">
        <w:rPr>
          <w:rFonts w:ascii="Times New Roman" w:hAnsi="Times New Roman" w:cs="Times New Roman"/>
        </w:rPr>
        <w:t>well,</w:t>
      </w:r>
      <w:r w:rsidR="0026654F">
        <w:rPr>
          <w:rFonts w:ascii="Times New Roman" w:hAnsi="Times New Roman" w:cs="Times New Roman"/>
        </w:rPr>
        <w:t xml:space="preserve"> it should not work this time.</w:t>
      </w:r>
      <w:r w:rsidR="00E71B20">
        <w:rPr>
          <w:rFonts w:ascii="Times New Roman" w:hAnsi="Times New Roman" w:cs="Times New Roman"/>
        </w:rPr>
        <w:t xml:space="preserve"> </w:t>
      </w:r>
    </w:p>
    <w:p w14:paraId="2FCF7B35" w14:textId="296E9811" w:rsidR="006C0301" w:rsidRPr="001645A6" w:rsidRDefault="006C0301" w:rsidP="00490702">
      <w:pPr>
        <w:rPr>
          <w:rFonts w:ascii="Times New Roman" w:hAnsi="Times New Roman" w:cs="Times New Roman"/>
        </w:rPr>
      </w:pPr>
      <w:r>
        <w:rPr>
          <w:rFonts w:ascii="Times New Roman" w:hAnsi="Times New Roman" w:cs="Times New Roman"/>
        </w:rPr>
        <w:tab/>
        <w:t>But can the new data or the full data show significance?</w:t>
      </w:r>
      <w:r w:rsidR="00545D81">
        <w:rPr>
          <w:rFonts w:ascii="Times New Roman" w:hAnsi="Times New Roman" w:cs="Times New Roman"/>
        </w:rPr>
        <w:t xml:space="preserve"> </w:t>
      </w:r>
      <w:r w:rsidR="00105AEE">
        <w:rPr>
          <w:rFonts w:ascii="Times New Roman" w:hAnsi="Times New Roman" w:cs="Times New Roman"/>
        </w:rPr>
        <w:t xml:space="preserve">We cannot </w:t>
      </w:r>
      <w:r w:rsidR="00A75DB6">
        <w:rPr>
          <w:rFonts w:ascii="Times New Roman" w:hAnsi="Times New Roman" w:cs="Times New Roman"/>
        </w:rPr>
        <w:t>draw</w:t>
      </w:r>
      <w:r w:rsidR="00105AEE">
        <w:rPr>
          <w:rFonts w:ascii="Times New Roman" w:hAnsi="Times New Roman" w:cs="Times New Roman"/>
        </w:rPr>
        <w:t xml:space="preserve"> any conclusions on a dataset this low sample size but looking at previous observations it seems highly unlikely to show a significant benefit.</w:t>
      </w:r>
    </w:p>
    <w:p w14:paraId="0A0AFBFB" w14:textId="77777777" w:rsidR="00582B57" w:rsidRDefault="00582B57" w:rsidP="00212016">
      <w:pPr>
        <w:rPr>
          <w:rFonts w:ascii="Times New Roman" w:hAnsi="Times New Roman" w:cs="Times New Roman"/>
        </w:rPr>
      </w:pPr>
    </w:p>
    <w:p w14:paraId="6F850B38" w14:textId="77777777" w:rsidR="00801A52" w:rsidRDefault="00801A52" w:rsidP="00212016">
      <w:pPr>
        <w:rPr>
          <w:rFonts w:ascii="Times New Roman" w:hAnsi="Times New Roman" w:cs="Times New Roman"/>
        </w:rPr>
      </w:pPr>
    </w:p>
    <w:p w14:paraId="0B4D2000" w14:textId="77777777" w:rsidR="00561118" w:rsidRDefault="00561118" w:rsidP="00212016">
      <w:pPr>
        <w:rPr>
          <w:rFonts w:ascii="Times New Roman" w:hAnsi="Times New Roman" w:cs="Times New Roman"/>
        </w:rPr>
      </w:pPr>
    </w:p>
    <w:p w14:paraId="194F6E1E" w14:textId="6817FC19" w:rsidR="00BB3966" w:rsidRPr="00831016" w:rsidRDefault="00831016" w:rsidP="00831016">
      <w:pPr>
        <w:jc w:val="center"/>
        <w:rPr>
          <w:rFonts w:ascii="Times New Roman" w:hAnsi="Times New Roman" w:cs="Times New Roman"/>
          <w:b/>
          <w:bCs/>
          <w:u w:val="single"/>
        </w:rPr>
      </w:pPr>
      <w:r w:rsidRPr="00831016">
        <w:rPr>
          <w:rFonts w:ascii="Times New Roman" w:hAnsi="Times New Roman" w:cs="Times New Roman"/>
          <w:b/>
          <w:bCs/>
          <w:u w:val="single"/>
        </w:rPr>
        <w:lastRenderedPageBreak/>
        <w:t>Conclusion</w:t>
      </w:r>
    </w:p>
    <w:p w14:paraId="491CB708" w14:textId="77777777" w:rsidR="00831016" w:rsidRDefault="00831016" w:rsidP="00212016">
      <w:pPr>
        <w:rPr>
          <w:rFonts w:ascii="Times New Roman" w:hAnsi="Times New Roman" w:cs="Times New Roman"/>
        </w:rPr>
      </w:pPr>
    </w:p>
    <w:p w14:paraId="5E4B3079" w14:textId="2CFF29E6" w:rsidR="00BB3966" w:rsidRDefault="00BB3966" w:rsidP="00BB3966">
      <w:pPr>
        <w:rPr>
          <w:rFonts w:ascii="Times New Roman" w:hAnsi="Times New Roman" w:cs="Times New Roman"/>
        </w:rPr>
      </w:pPr>
      <w:r>
        <w:rPr>
          <w:rFonts w:ascii="Times New Roman" w:hAnsi="Times New Roman" w:cs="Times New Roman"/>
        </w:rPr>
        <w:tab/>
      </w:r>
      <w:r w:rsidRPr="00547F9C">
        <w:rPr>
          <w:rFonts w:ascii="Times New Roman" w:hAnsi="Times New Roman" w:cs="Times New Roman"/>
          <w:b/>
          <w:bCs/>
          <w:u w:val="single"/>
        </w:rPr>
        <w:t>Condition 1</w:t>
      </w:r>
      <w:r>
        <w:rPr>
          <w:rFonts w:ascii="Times New Roman" w:hAnsi="Times New Roman" w:cs="Times New Roman"/>
        </w:rPr>
        <w:t>: Bev-naïve patients were responding better due to onvansertib and not because they will naturally respond better to the SoC (</w:t>
      </w:r>
      <w:r w:rsidR="002D594E">
        <w:rPr>
          <w:rFonts w:ascii="Times New Roman" w:hAnsi="Times New Roman" w:cs="Times New Roman"/>
        </w:rPr>
        <w:t>Bev</w:t>
      </w:r>
      <w:r>
        <w:rPr>
          <w:rFonts w:ascii="Times New Roman" w:hAnsi="Times New Roman" w:cs="Times New Roman"/>
        </w:rPr>
        <w:t xml:space="preserve">) anyways even though the n=4 post-hoc wasn’t S.S. The previous failure in whole population of RAS-mut mCRC can be thrown out and previous failures of PLK1 can be thrown out. Probability at most </w:t>
      </w:r>
      <w:r w:rsidR="004A1E0F">
        <w:rPr>
          <w:rFonts w:ascii="Times New Roman" w:hAnsi="Times New Roman" w:cs="Times New Roman"/>
        </w:rPr>
        <w:t>2</w:t>
      </w:r>
      <w:r>
        <w:rPr>
          <w:rFonts w:ascii="Times New Roman" w:hAnsi="Times New Roman" w:cs="Times New Roman"/>
        </w:rPr>
        <w:t>0%</w:t>
      </w:r>
    </w:p>
    <w:p w14:paraId="51A42486" w14:textId="106A59E9" w:rsidR="00027743" w:rsidRDefault="00BB3966" w:rsidP="00212016">
      <w:pPr>
        <w:rPr>
          <w:rFonts w:ascii="Times New Roman" w:hAnsi="Times New Roman" w:cs="Times New Roman"/>
        </w:rPr>
      </w:pPr>
      <w:r>
        <w:rPr>
          <w:rFonts w:ascii="Times New Roman" w:hAnsi="Times New Roman" w:cs="Times New Roman"/>
        </w:rPr>
        <w:tab/>
      </w:r>
      <w:r w:rsidRPr="002C2F3E">
        <w:rPr>
          <w:rFonts w:ascii="Times New Roman" w:hAnsi="Times New Roman" w:cs="Times New Roman"/>
          <w:b/>
          <w:bCs/>
          <w:u w:val="single"/>
        </w:rPr>
        <w:t>Condition 2</w:t>
      </w:r>
      <w:r>
        <w:rPr>
          <w:rFonts w:ascii="Times New Roman" w:hAnsi="Times New Roman" w:cs="Times New Roman"/>
        </w:rPr>
        <w:t xml:space="preserve">: </w:t>
      </w:r>
      <w:r w:rsidR="00027743">
        <w:rPr>
          <w:rFonts w:ascii="Times New Roman" w:hAnsi="Times New Roman" w:cs="Times New Roman"/>
        </w:rPr>
        <w:t>The drug can overcome the PK challenges at the current dosing and the results of previous trials and</w:t>
      </w:r>
      <w:r w:rsidR="003901CC">
        <w:rPr>
          <w:rFonts w:ascii="Times New Roman" w:hAnsi="Times New Roman" w:cs="Times New Roman"/>
        </w:rPr>
        <w:t xml:space="preserve"> biomarker data can be thrown out.</w:t>
      </w:r>
      <w:r w:rsidR="009C4CA4">
        <w:rPr>
          <w:rFonts w:ascii="Times New Roman" w:hAnsi="Times New Roman" w:cs="Times New Roman"/>
        </w:rPr>
        <w:t xml:space="preserve"> Probability at most 20%</w:t>
      </w:r>
    </w:p>
    <w:p w14:paraId="7564F07F" w14:textId="52A9E14D" w:rsidR="00BB3966" w:rsidRPr="007768E1" w:rsidRDefault="008D77B5" w:rsidP="00212016">
      <w:pPr>
        <w:rPr>
          <w:rFonts w:ascii="Times New Roman" w:hAnsi="Times New Roman" w:cs="Times New Roman"/>
        </w:rPr>
      </w:pPr>
      <w:r>
        <w:rPr>
          <w:rFonts w:ascii="Times New Roman" w:hAnsi="Times New Roman" w:cs="Times New Roman"/>
        </w:rPr>
        <w:tab/>
      </w:r>
      <w:r w:rsidRPr="008D77B5">
        <w:rPr>
          <w:rFonts w:ascii="Times New Roman" w:hAnsi="Times New Roman" w:cs="Times New Roman"/>
          <w:b/>
          <w:bCs/>
          <w:u w:val="single"/>
        </w:rPr>
        <w:t>Condition 3</w:t>
      </w:r>
      <w:r w:rsidRPr="00122A2A">
        <w:rPr>
          <w:rFonts w:ascii="Times New Roman" w:hAnsi="Times New Roman" w:cs="Times New Roman"/>
        </w:rPr>
        <w:t>:</w:t>
      </w:r>
      <w:r w:rsidR="008049D1">
        <w:rPr>
          <w:rFonts w:ascii="Times New Roman" w:hAnsi="Times New Roman" w:cs="Times New Roman"/>
          <w:b/>
          <w:bCs/>
        </w:rPr>
        <w:t xml:space="preserve"> </w:t>
      </w:r>
      <w:r w:rsidR="00BE7855">
        <w:rPr>
          <w:rFonts w:ascii="Times New Roman" w:hAnsi="Times New Roman" w:cs="Times New Roman"/>
        </w:rPr>
        <w:t xml:space="preserve">The preliminary data is </w:t>
      </w:r>
      <w:r w:rsidR="001F4148">
        <w:rPr>
          <w:rFonts w:ascii="Times New Roman" w:hAnsi="Times New Roman" w:cs="Times New Roman"/>
        </w:rPr>
        <w:t>indicative</w:t>
      </w:r>
      <w:r w:rsidR="00BE7855">
        <w:rPr>
          <w:rFonts w:ascii="Times New Roman" w:hAnsi="Times New Roman" w:cs="Times New Roman"/>
        </w:rPr>
        <w:t xml:space="preserve"> of a benefit in the </w:t>
      </w:r>
      <w:r w:rsidR="00BF4AFC">
        <w:rPr>
          <w:rFonts w:ascii="Times New Roman" w:hAnsi="Times New Roman" w:cs="Times New Roman"/>
        </w:rPr>
        <w:t>30mg,</w:t>
      </w:r>
      <w:r w:rsidR="00BE7855">
        <w:rPr>
          <w:rFonts w:ascii="Times New Roman" w:hAnsi="Times New Roman" w:cs="Times New Roman"/>
        </w:rPr>
        <w:t xml:space="preserve"> and large sample sizes will show the same benefit without high PK</w:t>
      </w:r>
      <w:r w:rsidR="008353ED">
        <w:rPr>
          <w:rFonts w:ascii="Times New Roman" w:hAnsi="Times New Roman" w:cs="Times New Roman"/>
        </w:rPr>
        <w:t xml:space="preserve">. Probability at most </w:t>
      </w:r>
      <w:r w:rsidR="000507DF">
        <w:rPr>
          <w:rFonts w:ascii="Times New Roman" w:hAnsi="Times New Roman" w:cs="Times New Roman"/>
        </w:rPr>
        <w:t>50</w:t>
      </w:r>
      <w:r w:rsidR="008353ED">
        <w:rPr>
          <w:rFonts w:ascii="Times New Roman" w:hAnsi="Times New Roman" w:cs="Times New Roman"/>
        </w:rPr>
        <w:t>%</w:t>
      </w:r>
    </w:p>
    <w:p w14:paraId="76748956" w14:textId="77777777" w:rsidR="00BB3966" w:rsidRDefault="00BB3966" w:rsidP="00212016">
      <w:pPr>
        <w:rPr>
          <w:rFonts w:ascii="Times New Roman" w:hAnsi="Times New Roman" w:cs="Times New Roman"/>
        </w:rPr>
      </w:pPr>
    </w:p>
    <w:p w14:paraId="099774B9" w14:textId="77777777" w:rsidR="00BB3966" w:rsidRDefault="00BB3966" w:rsidP="00212016">
      <w:pPr>
        <w:rPr>
          <w:rFonts w:ascii="Times New Roman" w:hAnsi="Times New Roman" w:cs="Times New Roman"/>
        </w:rPr>
      </w:pPr>
    </w:p>
    <w:p w14:paraId="5EDC4AB1" w14:textId="157E9736" w:rsidR="00BB3966" w:rsidRDefault="00170AC9" w:rsidP="00212016">
      <w:pPr>
        <w:rPr>
          <w:rFonts w:ascii="Times New Roman" w:hAnsi="Times New Roman" w:cs="Times New Roman"/>
        </w:rPr>
      </w:pPr>
      <w:r>
        <w:rPr>
          <w:rFonts w:ascii="Times New Roman" w:hAnsi="Times New Roman" w:cs="Times New Roman"/>
        </w:rPr>
        <w:tab/>
        <w:t xml:space="preserve">The total probability of this drug succeeding in the RAS-mut mCRC Phase 2 is at most </w:t>
      </w:r>
      <w:r w:rsidR="00562C32">
        <w:rPr>
          <w:rFonts w:ascii="Times New Roman" w:hAnsi="Times New Roman" w:cs="Times New Roman"/>
        </w:rPr>
        <w:t>2</w:t>
      </w:r>
      <w:r>
        <w:rPr>
          <w:rFonts w:ascii="Times New Roman" w:hAnsi="Times New Roman" w:cs="Times New Roman"/>
        </w:rPr>
        <w:t>%.</w:t>
      </w:r>
      <w:r w:rsidR="000A60A5">
        <w:rPr>
          <w:rFonts w:ascii="Times New Roman" w:hAnsi="Times New Roman" w:cs="Times New Roman"/>
        </w:rPr>
        <w:t xml:space="preserve"> </w:t>
      </w:r>
      <w:r w:rsidR="00B30C66">
        <w:rPr>
          <w:rFonts w:ascii="Times New Roman" w:hAnsi="Times New Roman" w:cs="Times New Roman"/>
        </w:rPr>
        <w:t xml:space="preserve">Their sole asset is onvansertib and once the drug </w:t>
      </w:r>
      <w:r w:rsidR="00951521">
        <w:rPr>
          <w:rFonts w:ascii="Times New Roman" w:hAnsi="Times New Roman" w:cs="Times New Roman"/>
        </w:rPr>
        <w:t>fails</w:t>
      </w:r>
      <w:r w:rsidR="00B30C66">
        <w:rPr>
          <w:rFonts w:ascii="Times New Roman" w:hAnsi="Times New Roman" w:cs="Times New Roman"/>
        </w:rPr>
        <w:t xml:space="preserve"> </w:t>
      </w:r>
      <w:r w:rsidR="00A6433E">
        <w:rPr>
          <w:rFonts w:ascii="Times New Roman" w:hAnsi="Times New Roman" w:cs="Times New Roman"/>
        </w:rPr>
        <w:t>again,</w:t>
      </w:r>
      <w:r w:rsidR="00B30C66">
        <w:rPr>
          <w:rFonts w:ascii="Times New Roman" w:hAnsi="Times New Roman" w:cs="Times New Roman"/>
        </w:rPr>
        <w:t xml:space="preserve"> I’m sure they will not find any partners to do further studies on this drug and will trade at book value.</w:t>
      </w:r>
      <w:r w:rsidR="00BA0A39">
        <w:rPr>
          <w:rFonts w:ascii="Times New Roman" w:hAnsi="Times New Roman" w:cs="Times New Roman"/>
        </w:rPr>
        <w:t xml:space="preserve"> </w:t>
      </w:r>
    </w:p>
    <w:p w14:paraId="2596E0F9" w14:textId="77777777" w:rsidR="00BB3966" w:rsidRDefault="00BB3966" w:rsidP="00212016">
      <w:pPr>
        <w:rPr>
          <w:rFonts w:ascii="Times New Roman" w:hAnsi="Times New Roman" w:cs="Times New Roman"/>
        </w:rPr>
      </w:pPr>
    </w:p>
    <w:p w14:paraId="74B6DF0A" w14:textId="77777777" w:rsidR="00BB3966" w:rsidRDefault="00BB3966" w:rsidP="00212016">
      <w:pPr>
        <w:rPr>
          <w:rFonts w:ascii="Times New Roman" w:hAnsi="Times New Roman" w:cs="Times New Roman"/>
        </w:rPr>
      </w:pPr>
    </w:p>
    <w:p w14:paraId="1A4182FF" w14:textId="77777777" w:rsidR="00BB3966" w:rsidRDefault="00BB3966" w:rsidP="00212016">
      <w:pPr>
        <w:rPr>
          <w:rFonts w:ascii="Times New Roman" w:hAnsi="Times New Roman" w:cs="Times New Roman"/>
        </w:rPr>
      </w:pPr>
    </w:p>
    <w:p w14:paraId="53514429" w14:textId="77777777" w:rsidR="0064678A" w:rsidRDefault="0064678A" w:rsidP="00212016">
      <w:pPr>
        <w:rPr>
          <w:rFonts w:ascii="Times New Roman" w:hAnsi="Times New Roman" w:cs="Times New Roman"/>
        </w:rPr>
      </w:pPr>
    </w:p>
    <w:p w14:paraId="6A80540D" w14:textId="77777777" w:rsidR="0064678A" w:rsidRDefault="0064678A" w:rsidP="00212016">
      <w:pPr>
        <w:rPr>
          <w:rFonts w:ascii="Times New Roman" w:hAnsi="Times New Roman" w:cs="Times New Roman"/>
        </w:rPr>
      </w:pPr>
    </w:p>
    <w:p w14:paraId="44AE29DA" w14:textId="77777777" w:rsidR="00FD0F09" w:rsidRDefault="00FD0F09" w:rsidP="00212016">
      <w:pPr>
        <w:rPr>
          <w:rFonts w:ascii="Times New Roman" w:hAnsi="Times New Roman" w:cs="Times New Roman"/>
        </w:rPr>
      </w:pPr>
    </w:p>
    <w:p w14:paraId="2DBF8B55" w14:textId="77777777" w:rsidR="009D565D" w:rsidRDefault="009D565D" w:rsidP="00212016">
      <w:pPr>
        <w:rPr>
          <w:rFonts w:ascii="Times New Roman" w:hAnsi="Times New Roman" w:cs="Times New Roman"/>
        </w:rPr>
      </w:pPr>
    </w:p>
    <w:p w14:paraId="71F12043" w14:textId="77777777" w:rsidR="00BA0A39" w:rsidRDefault="00BA0A39" w:rsidP="00212016">
      <w:pPr>
        <w:rPr>
          <w:rFonts w:ascii="Times New Roman" w:hAnsi="Times New Roman" w:cs="Times New Roman"/>
        </w:rPr>
      </w:pPr>
    </w:p>
    <w:p w14:paraId="35313362" w14:textId="77777777" w:rsidR="00BA0A39" w:rsidRDefault="00BA0A39" w:rsidP="00212016">
      <w:pPr>
        <w:rPr>
          <w:rFonts w:ascii="Times New Roman" w:hAnsi="Times New Roman" w:cs="Times New Roman"/>
        </w:rPr>
      </w:pPr>
    </w:p>
    <w:p w14:paraId="2E71A894" w14:textId="77777777" w:rsidR="00BA0A39" w:rsidRDefault="00BA0A39" w:rsidP="00212016">
      <w:pPr>
        <w:rPr>
          <w:rFonts w:ascii="Times New Roman" w:hAnsi="Times New Roman" w:cs="Times New Roman"/>
        </w:rPr>
      </w:pPr>
    </w:p>
    <w:p w14:paraId="5DB19294" w14:textId="77777777" w:rsidR="00BA0A39" w:rsidRDefault="00BA0A39" w:rsidP="00212016">
      <w:pPr>
        <w:rPr>
          <w:rFonts w:ascii="Times New Roman" w:hAnsi="Times New Roman" w:cs="Times New Roman"/>
        </w:rPr>
      </w:pPr>
    </w:p>
    <w:p w14:paraId="5505252E" w14:textId="77777777" w:rsidR="00FD0F09" w:rsidRDefault="00FD0F09" w:rsidP="00212016">
      <w:pPr>
        <w:rPr>
          <w:rFonts w:ascii="Times New Roman" w:hAnsi="Times New Roman" w:cs="Times New Roman"/>
        </w:rPr>
      </w:pPr>
    </w:p>
    <w:p w14:paraId="0AFC21F2" w14:textId="77777777" w:rsidR="00FD0F09" w:rsidRDefault="00FD0F09" w:rsidP="00212016">
      <w:pPr>
        <w:rPr>
          <w:rFonts w:ascii="Times New Roman" w:hAnsi="Times New Roman" w:cs="Times New Roman"/>
        </w:rPr>
      </w:pPr>
    </w:p>
    <w:p w14:paraId="249A69BA" w14:textId="77777777" w:rsidR="00FD0F09" w:rsidRDefault="00FD0F09" w:rsidP="00212016">
      <w:pPr>
        <w:rPr>
          <w:rFonts w:ascii="Times New Roman" w:hAnsi="Times New Roman" w:cs="Times New Roman"/>
        </w:rPr>
      </w:pPr>
    </w:p>
    <w:p w14:paraId="092BD84E" w14:textId="77777777" w:rsidR="0021753F" w:rsidRDefault="00C3194C" w:rsidP="00212016">
      <w:pPr>
        <w:rPr>
          <w:rFonts w:ascii="Times New Roman" w:hAnsi="Times New Roman" w:cs="Times New Roman"/>
          <w:b/>
          <w:bCs/>
        </w:rPr>
      </w:pPr>
      <w:r w:rsidRPr="00C3194C">
        <w:rPr>
          <w:rFonts w:ascii="Times New Roman" w:hAnsi="Times New Roman" w:cs="Times New Roman"/>
          <w:b/>
          <w:bCs/>
        </w:rPr>
        <w:lastRenderedPageBreak/>
        <w:t>References</w:t>
      </w:r>
    </w:p>
    <w:p w14:paraId="6B8B9CD8" w14:textId="660CEBB9" w:rsidR="00BC2035" w:rsidRDefault="00C3194C" w:rsidP="00212016">
      <w:pPr>
        <w:rPr>
          <w:rFonts w:ascii="Times New Roman" w:hAnsi="Times New Roman" w:cs="Times New Roman"/>
          <w:b/>
          <w:bCs/>
        </w:rPr>
      </w:pPr>
      <w:r w:rsidRPr="00C3194C">
        <w:rPr>
          <w:rFonts w:ascii="Times New Roman" w:hAnsi="Times New Roman" w:cs="Times New Roman"/>
          <w:b/>
          <w:bCs/>
        </w:rPr>
        <w:tab/>
      </w:r>
    </w:p>
    <w:p w14:paraId="5F4F0B55" w14:textId="77777777" w:rsidR="005E7760" w:rsidRPr="005E7760" w:rsidRDefault="005E7760" w:rsidP="005E7760">
      <w:pPr>
        <w:rPr>
          <w:rFonts w:ascii="Times New Roman" w:hAnsi="Times New Roman" w:cs="Times New Roman"/>
        </w:rPr>
      </w:pPr>
      <w:r w:rsidRPr="005E7760">
        <w:rPr>
          <w:rFonts w:ascii="Times New Roman" w:hAnsi="Times New Roman" w:cs="Times New Roman"/>
        </w:rPr>
        <w:t>Ahn, D. H., Ridinger, M., Cannon, T. L., Mendelsohn, L., Starr, J. S., Hubbard, J. M., Kasi, A., Barzi, A., Samuëlsz, E., Karki, A., Subramanian, R. A., Yemane, D., Kim, R., Wu, C. C., Croucher, P. J. P., Smeal, T., Kabbinavar, F. F., &amp; Lenz, H. J. (2025). Onvansertib in combination with chemotherapy and bevacizumab in second-line treatment of KRAS-mutant metastatic colorectal cancer: A single-arm, phase II trial. </w:t>
      </w:r>
      <w:r w:rsidRPr="005E7760">
        <w:rPr>
          <w:rFonts w:ascii="Times New Roman" w:hAnsi="Times New Roman" w:cs="Times New Roman"/>
          <w:i/>
          <w:iCs/>
        </w:rPr>
        <w:t>Journal of Clinical Oncology</w:t>
      </w:r>
      <w:r w:rsidRPr="005E7760">
        <w:rPr>
          <w:rFonts w:ascii="Times New Roman" w:hAnsi="Times New Roman" w:cs="Times New Roman"/>
        </w:rPr>
        <w:t>, 43(7), 840-851. </w:t>
      </w:r>
      <w:hyperlink r:id="rId15" w:tgtFrame="_blank" w:history="1">
        <w:r w:rsidRPr="005E7760">
          <w:rPr>
            <w:rStyle w:val="Hyperlink"/>
            <w:rFonts w:ascii="Times New Roman" w:hAnsi="Times New Roman" w:cs="Times New Roman"/>
          </w:rPr>
          <w:t>https://doi.org/10.1200/JCO-24-01266</w:t>
        </w:r>
      </w:hyperlink>
    </w:p>
    <w:p w14:paraId="7672B5C9" w14:textId="77777777" w:rsidR="005E7760" w:rsidRPr="005E7760" w:rsidRDefault="005E7760" w:rsidP="005E7760">
      <w:pPr>
        <w:rPr>
          <w:rFonts w:ascii="Times New Roman" w:hAnsi="Times New Roman" w:cs="Times New Roman"/>
        </w:rPr>
      </w:pPr>
      <w:r w:rsidRPr="005E7760">
        <w:rPr>
          <w:rFonts w:ascii="Times New Roman" w:hAnsi="Times New Roman" w:cs="Times New Roman"/>
        </w:rPr>
        <w:t>Ahn, D. H., Barzi, A., Ridinger, M., Samuëlsz, E., Subramanian, R. A., Croucher, P. J. P., Smeal, T., Kabbinavar, F. F., &amp; Lenz, H. J. (2024). Onvansertib in combination with FOLFIRI and bevacizumab in second-line treatment of KRAS-mutant metastatic colorectal cancer: A phase Ib clinical study. </w:t>
      </w:r>
      <w:r w:rsidRPr="005E7760">
        <w:rPr>
          <w:rFonts w:ascii="Times New Roman" w:hAnsi="Times New Roman" w:cs="Times New Roman"/>
          <w:i/>
          <w:iCs/>
        </w:rPr>
        <w:t>Clinical Cancer Research</w:t>
      </w:r>
      <w:r w:rsidRPr="005E7760">
        <w:rPr>
          <w:rFonts w:ascii="Times New Roman" w:hAnsi="Times New Roman" w:cs="Times New Roman"/>
        </w:rPr>
        <w:t>, 30(10), 2039-2047. </w:t>
      </w:r>
      <w:hyperlink r:id="rId16" w:tgtFrame="_blank" w:history="1">
        <w:r w:rsidRPr="005E7760">
          <w:rPr>
            <w:rStyle w:val="Hyperlink"/>
            <w:rFonts w:ascii="Times New Roman" w:hAnsi="Times New Roman" w:cs="Times New Roman"/>
          </w:rPr>
          <w:t>https://doi.org/10.1158/1078-0432.CCR-23-3053</w:t>
        </w:r>
      </w:hyperlink>
    </w:p>
    <w:p w14:paraId="29B4CE2A" w14:textId="77777777" w:rsidR="005E7760" w:rsidRPr="005E7760" w:rsidRDefault="005E7760" w:rsidP="005E7760">
      <w:pPr>
        <w:rPr>
          <w:rFonts w:ascii="Times New Roman" w:hAnsi="Times New Roman" w:cs="Times New Roman"/>
        </w:rPr>
      </w:pPr>
      <w:r w:rsidRPr="005E7760">
        <w:rPr>
          <w:rFonts w:ascii="Times New Roman" w:hAnsi="Times New Roman" w:cs="Times New Roman"/>
        </w:rPr>
        <w:t>Croucher, P. J. P., Ridinger, M., Becker, P. S., Lin, T. L., Silberman, S. L., Wang, E. S., &amp; Zeidan, A. M. (2023). Spliceosome mutations are associated with clinical response in a phase 1b/2 study of the PLK1 inhibitor onvansertib in combination with decitabine in relapsed or refractory acute myeloid leukemia. </w:t>
      </w:r>
      <w:r w:rsidRPr="005E7760">
        <w:rPr>
          <w:rFonts w:ascii="Times New Roman" w:hAnsi="Times New Roman" w:cs="Times New Roman"/>
          <w:i/>
          <w:iCs/>
        </w:rPr>
        <w:t>Annals of Hematology</w:t>
      </w:r>
      <w:r w:rsidRPr="005E7760">
        <w:rPr>
          <w:rFonts w:ascii="Times New Roman" w:hAnsi="Times New Roman" w:cs="Times New Roman"/>
        </w:rPr>
        <w:t>, 102(11), 3049-3059. </w:t>
      </w:r>
      <w:hyperlink r:id="rId17" w:tgtFrame="_blank" w:history="1">
        <w:r w:rsidRPr="005E7760">
          <w:rPr>
            <w:rStyle w:val="Hyperlink"/>
            <w:rFonts w:ascii="Times New Roman" w:hAnsi="Times New Roman" w:cs="Times New Roman"/>
          </w:rPr>
          <w:t>https://doi.org/10.1007/s00277-023-05442-9</w:t>
        </w:r>
      </w:hyperlink>
    </w:p>
    <w:p w14:paraId="1855FBB3" w14:textId="77777777" w:rsidR="005E7760" w:rsidRPr="005E7760" w:rsidRDefault="005E7760" w:rsidP="005E7760">
      <w:pPr>
        <w:rPr>
          <w:rFonts w:ascii="Times New Roman" w:hAnsi="Times New Roman" w:cs="Times New Roman"/>
        </w:rPr>
      </w:pPr>
      <w:r w:rsidRPr="005E7760">
        <w:rPr>
          <w:rFonts w:ascii="Times New Roman" w:hAnsi="Times New Roman" w:cs="Times New Roman"/>
        </w:rPr>
        <w:t>Zeidan, A. M., Ridinger, M., Lin, T. L., Becker, P. S., Schiller, G. J., Patel, P. A., Spira, A. I., Tsai, M. L., Samuëlsz, E., Silberman, S. L., Erlander, M., &amp; Wang, E. S. (2020). A phase Ib study of onvansertib, a novel oral PLK1 inhibitor, in combination therapy for patients with relapsed or refractory acute myeloid leukemia. </w:t>
      </w:r>
      <w:r w:rsidRPr="005E7760">
        <w:rPr>
          <w:rFonts w:ascii="Times New Roman" w:hAnsi="Times New Roman" w:cs="Times New Roman"/>
          <w:i/>
          <w:iCs/>
        </w:rPr>
        <w:t>Clinical Cancer Research</w:t>
      </w:r>
      <w:r w:rsidRPr="005E7760">
        <w:rPr>
          <w:rFonts w:ascii="Times New Roman" w:hAnsi="Times New Roman" w:cs="Times New Roman"/>
        </w:rPr>
        <w:t>, 26(23), 6132-6140. </w:t>
      </w:r>
      <w:hyperlink r:id="rId18" w:tgtFrame="_blank" w:history="1">
        <w:r w:rsidRPr="005E7760">
          <w:rPr>
            <w:rStyle w:val="Hyperlink"/>
            <w:rFonts w:ascii="Times New Roman" w:hAnsi="Times New Roman" w:cs="Times New Roman"/>
          </w:rPr>
          <w:t>https://doi.org/10.1158/1078-0432.CCR-20-2586</w:t>
        </w:r>
      </w:hyperlink>
    </w:p>
    <w:p w14:paraId="35A5BEB8" w14:textId="77777777" w:rsidR="005E7760" w:rsidRPr="005E7760" w:rsidRDefault="005E7760" w:rsidP="005E7760">
      <w:pPr>
        <w:rPr>
          <w:rFonts w:ascii="Times New Roman" w:hAnsi="Times New Roman" w:cs="Times New Roman"/>
        </w:rPr>
      </w:pPr>
      <w:r w:rsidRPr="005E7760">
        <w:rPr>
          <w:rFonts w:ascii="Times New Roman" w:hAnsi="Times New Roman" w:cs="Times New Roman"/>
        </w:rPr>
        <w:t>Beria, I., Bossi, R. T., Brasca, M. G., Caruso, M., Ceccarelli, W., Fachin, G., Fasolini, M., Forte, B., Fiorentini, F., Pesenti, E., Pezzetta, D., Posteri, H., Scolaro, A., Re Depaolini, S., &amp; Valsasina, B. (2011). NMS-P937, a 4,5-dihydro-1H-pyrazolo[4,3-</w:t>
      </w:r>
      <w:proofErr w:type="gramStart"/>
      <w:r w:rsidRPr="005E7760">
        <w:rPr>
          <w:rFonts w:ascii="Times New Roman" w:hAnsi="Times New Roman" w:cs="Times New Roman"/>
        </w:rPr>
        <w:t>h]quinazoline</w:t>
      </w:r>
      <w:proofErr w:type="gramEnd"/>
      <w:r w:rsidRPr="005E7760">
        <w:rPr>
          <w:rFonts w:ascii="Times New Roman" w:hAnsi="Times New Roman" w:cs="Times New Roman"/>
        </w:rPr>
        <w:t xml:space="preserve"> derivative as potent and selective Polo-like kinase 1 inhibitor. </w:t>
      </w:r>
      <w:r w:rsidRPr="005E7760">
        <w:rPr>
          <w:rFonts w:ascii="Times New Roman" w:hAnsi="Times New Roman" w:cs="Times New Roman"/>
          <w:i/>
          <w:iCs/>
        </w:rPr>
        <w:t>Bioorganic &amp; Medicinal Chemistry Letters</w:t>
      </w:r>
      <w:r w:rsidRPr="005E7760">
        <w:rPr>
          <w:rFonts w:ascii="Times New Roman" w:hAnsi="Times New Roman" w:cs="Times New Roman"/>
        </w:rPr>
        <w:t>, 21(10), 2969-2974. </w:t>
      </w:r>
      <w:hyperlink r:id="rId19" w:tgtFrame="_blank" w:history="1">
        <w:r w:rsidRPr="005E7760">
          <w:rPr>
            <w:rStyle w:val="Hyperlink"/>
            <w:rFonts w:ascii="Times New Roman" w:hAnsi="Times New Roman" w:cs="Times New Roman"/>
          </w:rPr>
          <w:t>https://doi.org/10.1016/j.bmcl.2011.03.054</w:t>
        </w:r>
      </w:hyperlink>
    </w:p>
    <w:p w14:paraId="329277A1" w14:textId="77777777" w:rsidR="005E7760" w:rsidRPr="005E7760" w:rsidRDefault="005E7760" w:rsidP="005E7760">
      <w:pPr>
        <w:rPr>
          <w:rFonts w:ascii="Times New Roman" w:hAnsi="Times New Roman" w:cs="Times New Roman"/>
        </w:rPr>
      </w:pPr>
      <w:r w:rsidRPr="005E7760">
        <w:rPr>
          <w:rFonts w:ascii="Times New Roman" w:hAnsi="Times New Roman" w:cs="Times New Roman"/>
        </w:rPr>
        <w:t>Weiss, G. J., Jameson, G., Von Hoff, D. D., Valsasina, B., Davite, C., Di Giulio, C., Fiorentini, F., Alzani, R., Carpinelli, P., Di Sanzo, A., Galvani, A., Isacchi, A., &amp; Ramanathan, R. K. (2018). Phase I dose escalation study of NMS-1286937, an orally available Polo-like kinase 1 inhibitor, in patients with advanced or metastatic solid tumors. </w:t>
      </w:r>
      <w:r w:rsidRPr="005E7760">
        <w:rPr>
          <w:rFonts w:ascii="Times New Roman" w:hAnsi="Times New Roman" w:cs="Times New Roman"/>
          <w:i/>
          <w:iCs/>
        </w:rPr>
        <w:t>Investigational New Drugs</w:t>
      </w:r>
      <w:r w:rsidRPr="005E7760">
        <w:rPr>
          <w:rFonts w:ascii="Times New Roman" w:hAnsi="Times New Roman" w:cs="Times New Roman"/>
        </w:rPr>
        <w:t>, 36(1), 85-95. </w:t>
      </w:r>
      <w:hyperlink r:id="rId20" w:tgtFrame="_blank" w:history="1">
        <w:r w:rsidRPr="005E7760">
          <w:rPr>
            <w:rStyle w:val="Hyperlink"/>
            <w:rFonts w:ascii="Times New Roman" w:hAnsi="Times New Roman" w:cs="Times New Roman"/>
          </w:rPr>
          <w:t>https://doi.org/10.1007/s10637-017-0491-7</w:t>
        </w:r>
      </w:hyperlink>
    </w:p>
    <w:p w14:paraId="38042CB6" w14:textId="77777777" w:rsidR="005E7760" w:rsidRPr="005E7760" w:rsidRDefault="005E7760" w:rsidP="005E7760">
      <w:pPr>
        <w:rPr>
          <w:rFonts w:ascii="Times New Roman" w:hAnsi="Times New Roman" w:cs="Times New Roman"/>
        </w:rPr>
      </w:pPr>
      <w:r w:rsidRPr="005E7760">
        <w:rPr>
          <w:rFonts w:ascii="Times New Roman" w:hAnsi="Times New Roman" w:cs="Times New Roman"/>
        </w:rPr>
        <w:t xml:space="preserve">Döhner, H., Symeonidis, A., Deeren, D., Demeter, J., Sanz, M. A., Anagnostopoulos, A., Esteve, J., Fiedler, W., Porkka, K., Kim, H. J., Lee, J. H., Usuki, K., D'Ardia, S., Won Jung, C., Salamero, O., Horst, H. A., Recher, C., Rousselot, P., Sandhu, I., ... Ottmann, O. G. (2021). </w:t>
      </w:r>
      <w:r w:rsidRPr="005E7760">
        <w:rPr>
          <w:rFonts w:ascii="Times New Roman" w:hAnsi="Times New Roman" w:cs="Times New Roman"/>
        </w:rPr>
        <w:lastRenderedPageBreak/>
        <w:t>Adjunctive Volasertib in patients with acute myeloid leukemia not eligible for standard induction therapy: A randomized, phase 3 trial. </w:t>
      </w:r>
      <w:r w:rsidRPr="005E7760">
        <w:rPr>
          <w:rFonts w:ascii="Times New Roman" w:hAnsi="Times New Roman" w:cs="Times New Roman"/>
          <w:i/>
          <w:iCs/>
        </w:rPr>
        <w:t>Hemasphere</w:t>
      </w:r>
      <w:r w:rsidRPr="005E7760">
        <w:rPr>
          <w:rFonts w:ascii="Times New Roman" w:hAnsi="Times New Roman" w:cs="Times New Roman"/>
        </w:rPr>
        <w:t>, 5(8), e617. </w:t>
      </w:r>
      <w:hyperlink r:id="rId21" w:tgtFrame="_blank" w:history="1">
        <w:r w:rsidRPr="005E7760">
          <w:rPr>
            <w:rStyle w:val="Hyperlink"/>
            <w:rFonts w:ascii="Times New Roman" w:hAnsi="Times New Roman" w:cs="Times New Roman"/>
          </w:rPr>
          <w:t>https://doi.org/10.1097/HS9.0000000000000617</w:t>
        </w:r>
      </w:hyperlink>
    </w:p>
    <w:p w14:paraId="13341810" w14:textId="77777777" w:rsidR="005E7760" w:rsidRPr="005E7760" w:rsidRDefault="005E7760" w:rsidP="005E7760">
      <w:pPr>
        <w:rPr>
          <w:rFonts w:ascii="Times New Roman" w:hAnsi="Times New Roman" w:cs="Times New Roman"/>
        </w:rPr>
      </w:pPr>
      <w:r w:rsidRPr="005E7760">
        <w:rPr>
          <w:rFonts w:ascii="Times New Roman" w:hAnsi="Times New Roman" w:cs="Times New Roman"/>
        </w:rPr>
        <w:t>Mross, K., Dittrich, C., Aulitzky, W., et al. (2012). A randomised phase II trial of the Polo-like kinase inhibitor BI 2536 in chemo-naïve patients with unresectable exocrine adenocarcinoma of the pancreas – a study within the Central European Society Anticancer Drug Research (CESAR) collaborative network. </w:t>
      </w:r>
      <w:r w:rsidRPr="005E7760">
        <w:rPr>
          <w:rFonts w:ascii="Times New Roman" w:hAnsi="Times New Roman" w:cs="Times New Roman"/>
          <w:i/>
          <w:iCs/>
        </w:rPr>
        <w:t>British Journal of Cancer</w:t>
      </w:r>
      <w:r w:rsidRPr="005E7760">
        <w:rPr>
          <w:rFonts w:ascii="Times New Roman" w:hAnsi="Times New Roman" w:cs="Times New Roman"/>
        </w:rPr>
        <w:t>, 107, 280–286. </w:t>
      </w:r>
      <w:hyperlink r:id="rId22" w:tgtFrame="_blank" w:history="1">
        <w:r w:rsidRPr="005E7760">
          <w:rPr>
            <w:rStyle w:val="Hyperlink"/>
            <w:rFonts w:ascii="Times New Roman" w:hAnsi="Times New Roman" w:cs="Times New Roman"/>
          </w:rPr>
          <w:t>https://doi.org/10.1038/bjc.2012.257</w:t>
        </w:r>
      </w:hyperlink>
    </w:p>
    <w:p w14:paraId="508BDE66" w14:textId="77777777" w:rsidR="005E7760" w:rsidRPr="005E7760" w:rsidRDefault="005E7760" w:rsidP="005E7760">
      <w:pPr>
        <w:rPr>
          <w:rFonts w:ascii="Times New Roman" w:hAnsi="Times New Roman" w:cs="Times New Roman"/>
        </w:rPr>
      </w:pPr>
      <w:r w:rsidRPr="005E7760">
        <w:rPr>
          <w:rFonts w:ascii="Times New Roman" w:hAnsi="Times New Roman" w:cs="Times New Roman"/>
        </w:rPr>
        <w:t>Smith, L., Farzan, R., Ali, S., et al. (2017). The responses of cancer cells to PLK1 inhibitors reveal a novel protective role for p53 in maintaining centrosome separation. </w:t>
      </w:r>
      <w:r w:rsidRPr="005E7760">
        <w:rPr>
          <w:rFonts w:ascii="Times New Roman" w:hAnsi="Times New Roman" w:cs="Times New Roman"/>
          <w:i/>
          <w:iCs/>
        </w:rPr>
        <w:t>Scientific Reports</w:t>
      </w:r>
      <w:r w:rsidRPr="005E7760">
        <w:rPr>
          <w:rFonts w:ascii="Times New Roman" w:hAnsi="Times New Roman" w:cs="Times New Roman"/>
        </w:rPr>
        <w:t>, 7, 16115. </w:t>
      </w:r>
      <w:hyperlink r:id="rId23" w:tgtFrame="_blank" w:history="1">
        <w:r w:rsidRPr="005E7760">
          <w:rPr>
            <w:rStyle w:val="Hyperlink"/>
            <w:rFonts w:ascii="Times New Roman" w:hAnsi="Times New Roman" w:cs="Times New Roman"/>
          </w:rPr>
          <w:t>https://doi.org/10.1038/s41598-017-16394-2</w:t>
        </w:r>
      </w:hyperlink>
    </w:p>
    <w:p w14:paraId="20DFDEED" w14:textId="77777777" w:rsidR="005E7760" w:rsidRPr="005E7760" w:rsidRDefault="005E7760" w:rsidP="005E7760">
      <w:pPr>
        <w:rPr>
          <w:rFonts w:ascii="Times New Roman" w:hAnsi="Times New Roman" w:cs="Times New Roman"/>
        </w:rPr>
      </w:pPr>
      <w:r w:rsidRPr="005E7760">
        <w:rPr>
          <w:rFonts w:ascii="Times New Roman" w:hAnsi="Times New Roman" w:cs="Times New Roman"/>
        </w:rPr>
        <w:t>Alqaisi, H. A., Cohn, D. E., Chern, J. Y., Duska, L. R., Jewell, A., Corr, B. R., Winer, I. S., Girda, E., Crispens, M. A., Dhani, N. C., Madariaga, A., Grant, R. C., Malaguti, M., Lee, C., Bowering, V., Wong, H., Poothullil, A., Speers, V., Wang, L., ... Lheureux, S. (2025). Randomized phase II study of bevacizumab with weekly anetumab ravtansine or weekly paclitaxel in platinum-resistant/refractory high-grade ovarian cancer (NCI trial). </w:t>
      </w:r>
      <w:r w:rsidRPr="005E7760">
        <w:rPr>
          <w:rFonts w:ascii="Times New Roman" w:hAnsi="Times New Roman" w:cs="Times New Roman"/>
          <w:i/>
          <w:iCs/>
        </w:rPr>
        <w:t>Clinical Cancer Research</w:t>
      </w:r>
      <w:r w:rsidRPr="005E7760">
        <w:rPr>
          <w:rFonts w:ascii="Times New Roman" w:hAnsi="Times New Roman" w:cs="Times New Roman"/>
        </w:rPr>
        <w:t>, 31(6), 993–1001. </w:t>
      </w:r>
      <w:hyperlink r:id="rId24" w:tgtFrame="_blank" w:history="1">
        <w:r w:rsidRPr="005E7760">
          <w:rPr>
            <w:rStyle w:val="Hyperlink"/>
            <w:rFonts w:ascii="Times New Roman" w:hAnsi="Times New Roman" w:cs="Times New Roman"/>
          </w:rPr>
          <w:t>https://doi.org/10.1158/1078-0432.CCR-24-3128</w:t>
        </w:r>
      </w:hyperlink>
    </w:p>
    <w:p w14:paraId="4777E4D7" w14:textId="77777777" w:rsidR="005E7760" w:rsidRPr="005E7760" w:rsidRDefault="005E7760" w:rsidP="005E7760">
      <w:pPr>
        <w:rPr>
          <w:rFonts w:ascii="Times New Roman" w:hAnsi="Times New Roman" w:cs="Times New Roman"/>
        </w:rPr>
      </w:pPr>
      <w:r w:rsidRPr="005E7760">
        <w:rPr>
          <w:rFonts w:ascii="Times New Roman" w:hAnsi="Times New Roman" w:cs="Times New Roman"/>
        </w:rPr>
        <w:t>Cardiff Oncology. (2024). Cardiff Oncology announces positive initial data from first-line RAS-mutated mCRC trial with onvansertib and standard of care in combination. [Press release.] Retrieved from </w:t>
      </w:r>
      <w:hyperlink r:id="rId25" w:tgtFrame="_blank" w:history="1">
        <w:r w:rsidRPr="005E7760">
          <w:rPr>
            <w:rStyle w:val="Hyperlink"/>
            <w:rFonts w:ascii="Times New Roman" w:hAnsi="Times New Roman" w:cs="Times New Roman"/>
          </w:rPr>
          <w:t>https://investors.cardiffoncology.com/news-releases/news-release-details/cardiff-oncology-announces-positive-initial-data-first-line-ras</w:t>
        </w:r>
      </w:hyperlink>
    </w:p>
    <w:p w14:paraId="501C87EA" w14:textId="587B2814" w:rsidR="00B12C2E" w:rsidRDefault="0008350C" w:rsidP="00012E62">
      <w:pPr>
        <w:rPr>
          <w:rFonts w:ascii="Times New Roman" w:hAnsi="Times New Roman" w:cs="Times New Roman"/>
        </w:rPr>
      </w:pPr>
      <w:r>
        <w:rPr>
          <w:rFonts w:ascii="Times New Roman" w:hAnsi="Times New Roman" w:cs="Times New Roman"/>
        </w:rPr>
        <w:t xml:space="preserve">(Ye, 2005) </w:t>
      </w:r>
      <w:hyperlink r:id="rId26" w:history="1">
        <w:r w:rsidRPr="00D50FC7">
          <w:rPr>
            <w:rStyle w:val="Hyperlink"/>
            <w:rFonts w:ascii="Times New Roman" w:hAnsi="Times New Roman" w:cs="Times New Roman"/>
          </w:rPr>
          <w:t>https://doi.org/10.1016/j.tiv.2005.06.047</w:t>
        </w:r>
      </w:hyperlink>
    </w:p>
    <w:sectPr w:rsidR="00B12C2E">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1A4C5B" w14:textId="77777777" w:rsidR="00656176" w:rsidRDefault="00656176" w:rsidP="00957A3E">
      <w:pPr>
        <w:spacing w:after="0" w:line="240" w:lineRule="auto"/>
      </w:pPr>
      <w:r>
        <w:separator/>
      </w:r>
    </w:p>
  </w:endnote>
  <w:endnote w:type="continuationSeparator" w:id="0">
    <w:p w14:paraId="6439705C" w14:textId="77777777" w:rsidR="00656176" w:rsidRDefault="00656176" w:rsidP="00957A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20992561"/>
      <w:docPartObj>
        <w:docPartGallery w:val="Page Numbers (Bottom of Page)"/>
        <w:docPartUnique/>
      </w:docPartObj>
    </w:sdtPr>
    <w:sdtEndPr>
      <w:rPr>
        <w:rFonts w:ascii="Times New Roman" w:hAnsi="Times New Roman" w:cs="Times New Roman"/>
        <w:noProof/>
      </w:rPr>
    </w:sdtEndPr>
    <w:sdtContent>
      <w:p w14:paraId="249CC091" w14:textId="50D744FF" w:rsidR="00957A3E" w:rsidRPr="00E9597D" w:rsidRDefault="00957A3E">
        <w:pPr>
          <w:pStyle w:val="Footer"/>
          <w:jc w:val="right"/>
          <w:rPr>
            <w:rFonts w:ascii="Times New Roman" w:hAnsi="Times New Roman" w:cs="Times New Roman"/>
          </w:rPr>
        </w:pPr>
        <w:r w:rsidRPr="00E9597D">
          <w:rPr>
            <w:rFonts w:ascii="Times New Roman" w:hAnsi="Times New Roman" w:cs="Times New Roman"/>
          </w:rPr>
          <w:fldChar w:fldCharType="begin"/>
        </w:r>
        <w:r w:rsidRPr="00E9597D">
          <w:rPr>
            <w:rFonts w:ascii="Times New Roman" w:hAnsi="Times New Roman" w:cs="Times New Roman"/>
          </w:rPr>
          <w:instrText xml:space="preserve"> PAGE   \* MERGEFORMAT </w:instrText>
        </w:r>
        <w:r w:rsidRPr="00E9597D">
          <w:rPr>
            <w:rFonts w:ascii="Times New Roman" w:hAnsi="Times New Roman" w:cs="Times New Roman"/>
          </w:rPr>
          <w:fldChar w:fldCharType="separate"/>
        </w:r>
        <w:r w:rsidRPr="00E9597D">
          <w:rPr>
            <w:rFonts w:ascii="Times New Roman" w:hAnsi="Times New Roman" w:cs="Times New Roman"/>
            <w:noProof/>
          </w:rPr>
          <w:t>2</w:t>
        </w:r>
        <w:r w:rsidRPr="00E9597D">
          <w:rPr>
            <w:rFonts w:ascii="Times New Roman" w:hAnsi="Times New Roman" w:cs="Times New Roman"/>
            <w:noProof/>
          </w:rPr>
          <w:fldChar w:fldCharType="end"/>
        </w:r>
      </w:p>
    </w:sdtContent>
  </w:sdt>
  <w:p w14:paraId="7FF34F8E" w14:textId="77777777" w:rsidR="00957A3E" w:rsidRPr="00E9597D" w:rsidRDefault="00957A3E">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4F3BB6" w14:textId="77777777" w:rsidR="00656176" w:rsidRDefault="00656176" w:rsidP="00957A3E">
      <w:pPr>
        <w:spacing w:after="0" w:line="240" w:lineRule="auto"/>
      </w:pPr>
      <w:r>
        <w:separator/>
      </w:r>
    </w:p>
  </w:footnote>
  <w:footnote w:type="continuationSeparator" w:id="0">
    <w:p w14:paraId="6E7A08D5" w14:textId="77777777" w:rsidR="00656176" w:rsidRDefault="00656176" w:rsidP="00957A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5FB"/>
    <w:rsid w:val="00002E51"/>
    <w:rsid w:val="000048F3"/>
    <w:rsid w:val="00006AFA"/>
    <w:rsid w:val="000116C4"/>
    <w:rsid w:val="00012E62"/>
    <w:rsid w:val="00012EFB"/>
    <w:rsid w:val="00016907"/>
    <w:rsid w:val="00023E62"/>
    <w:rsid w:val="00025756"/>
    <w:rsid w:val="00027743"/>
    <w:rsid w:val="00033A35"/>
    <w:rsid w:val="00046125"/>
    <w:rsid w:val="000507DF"/>
    <w:rsid w:val="0005400C"/>
    <w:rsid w:val="0005603D"/>
    <w:rsid w:val="00056C4E"/>
    <w:rsid w:val="00063329"/>
    <w:rsid w:val="0006390B"/>
    <w:rsid w:val="0006693A"/>
    <w:rsid w:val="00071E67"/>
    <w:rsid w:val="00072D8B"/>
    <w:rsid w:val="000733DD"/>
    <w:rsid w:val="000809CA"/>
    <w:rsid w:val="0008350C"/>
    <w:rsid w:val="0009037A"/>
    <w:rsid w:val="00093208"/>
    <w:rsid w:val="00096FDF"/>
    <w:rsid w:val="000A4FE8"/>
    <w:rsid w:val="000A60A5"/>
    <w:rsid w:val="000A6A46"/>
    <w:rsid w:val="000A6A4F"/>
    <w:rsid w:val="000B1B89"/>
    <w:rsid w:val="000B54E8"/>
    <w:rsid w:val="000C3A15"/>
    <w:rsid w:val="000C4A80"/>
    <w:rsid w:val="000C71BF"/>
    <w:rsid w:val="000E0E4E"/>
    <w:rsid w:val="000E16F6"/>
    <w:rsid w:val="000E38EA"/>
    <w:rsid w:val="000E5C6A"/>
    <w:rsid w:val="000E63EE"/>
    <w:rsid w:val="000F1AA0"/>
    <w:rsid w:val="00103741"/>
    <w:rsid w:val="00103F03"/>
    <w:rsid w:val="00105AEE"/>
    <w:rsid w:val="00107553"/>
    <w:rsid w:val="001132DD"/>
    <w:rsid w:val="00117EAF"/>
    <w:rsid w:val="00122805"/>
    <w:rsid w:val="00122A2A"/>
    <w:rsid w:val="001328C5"/>
    <w:rsid w:val="001410D8"/>
    <w:rsid w:val="001440A0"/>
    <w:rsid w:val="001449E0"/>
    <w:rsid w:val="00146C8B"/>
    <w:rsid w:val="00151970"/>
    <w:rsid w:val="00160C95"/>
    <w:rsid w:val="0016278A"/>
    <w:rsid w:val="001635B9"/>
    <w:rsid w:val="001645A6"/>
    <w:rsid w:val="00165D8A"/>
    <w:rsid w:val="00170AC9"/>
    <w:rsid w:val="00172B87"/>
    <w:rsid w:val="00174370"/>
    <w:rsid w:val="00177DF4"/>
    <w:rsid w:val="00183C5A"/>
    <w:rsid w:val="001855C9"/>
    <w:rsid w:val="00186A15"/>
    <w:rsid w:val="001939D9"/>
    <w:rsid w:val="00195C53"/>
    <w:rsid w:val="001A6364"/>
    <w:rsid w:val="001B25CC"/>
    <w:rsid w:val="001C7FF0"/>
    <w:rsid w:val="001D2620"/>
    <w:rsid w:val="001D2B9E"/>
    <w:rsid w:val="001E3BAF"/>
    <w:rsid w:val="001F4148"/>
    <w:rsid w:val="001F6279"/>
    <w:rsid w:val="001F683D"/>
    <w:rsid w:val="00201C40"/>
    <w:rsid w:val="00212016"/>
    <w:rsid w:val="0021676E"/>
    <w:rsid w:val="0021753F"/>
    <w:rsid w:val="00225002"/>
    <w:rsid w:val="00230397"/>
    <w:rsid w:val="00234777"/>
    <w:rsid w:val="00237E5F"/>
    <w:rsid w:val="0024435E"/>
    <w:rsid w:val="00245CEF"/>
    <w:rsid w:val="00246F1A"/>
    <w:rsid w:val="00255EB9"/>
    <w:rsid w:val="00256F08"/>
    <w:rsid w:val="00261E89"/>
    <w:rsid w:val="00262E63"/>
    <w:rsid w:val="00264322"/>
    <w:rsid w:val="0026654F"/>
    <w:rsid w:val="00266B0E"/>
    <w:rsid w:val="00270DA5"/>
    <w:rsid w:val="00276198"/>
    <w:rsid w:val="00276813"/>
    <w:rsid w:val="0029219F"/>
    <w:rsid w:val="00295642"/>
    <w:rsid w:val="002965FB"/>
    <w:rsid w:val="002975B3"/>
    <w:rsid w:val="002B1F3F"/>
    <w:rsid w:val="002B3F17"/>
    <w:rsid w:val="002B47FD"/>
    <w:rsid w:val="002B675B"/>
    <w:rsid w:val="002C2F3E"/>
    <w:rsid w:val="002D594E"/>
    <w:rsid w:val="002D5FDC"/>
    <w:rsid w:val="002E7079"/>
    <w:rsid w:val="003034D6"/>
    <w:rsid w:val="00303901"/>
    <w:rsid w:val="00307EF8"/>
    <w:rsid w:val="003146B2"/>
    <w:rsid w:val="00314F9C"/>
    <w:rsid w:val="003211E4"/>
    <w:rsid w:val="00322A69"/>
    <w:rsid w:val="003328A4"/>
    <w:rsid w:val="00340E85"/>
    <w:rsid w:val="00343221"/>
    <w:rsid w:val="00343B90"/>
    <w:rsid w:val="0035085C"/>
    <w:rsid w:val="00363170"/>
    <w:rsid w:val="00374AD1"/>
    <w:rsid w:val="0038551B"/>
    <w:rsid w:val="003901CC"/>
    <w:rsid w:val="00395B1D"/>
    <w:rsid w:val="003A0936"/>
    <w:rsid w:val="003A2468"/>
    <w:rsid w:val="003A29B1"/>
    <w:rsid w:val="003B7785"/>
    <w:rsid w:val="003C0564"/>
    <w:rsid w:val="003C518D"/>
    <w:rsid w:val="003C566A"/>
    <w:rsid w:val="003C7662"/>
    <w:rsid w:val="003D3ACC"/>
    <w:rsid w:val="003D6A1D"/>
    <w:rsid w:val="003E1903"/>
    <w:rsid w:val="003E3303"/>
    <w:rsid w:val="003F08E1"/>
    <w:rsid w:val="003F4457"/>
    <w:rsid w:val="00400BC3"/>
    <w:rsid w:val="00405A06"/>
    <w:rsid w:val="00410599"/>
    <w:rsid w:val="00410E3E"/>
    <w:rsid w:val="004137FC"/>
    <w:rsid w:val="004147AC"/>
    <w:rsid w:val="0042422B"/>
    <w:rsid w:val="0043321E"/>
    <w:rsid w:val="00433CDD"/>
    <w:rsid w:val="00434231"/>
    <w:rsid w:val="00436CD5"/>
    <w:rsid w:val="004420EE"/>
    <w:rsid w:val="00444D0D"/>
    <w:rsid w:val="004462A7"/>
    <w:rsid w:val="0044751A"/>
    <w:rsid w:val="00447557"/>
    <w:rsid w:val="00447DE8"/>
    <w:rsid w:val="004510D7"/>
    <w:rsid w:val="0045438C"/>
    <w:rsid w:val="00463334"/>
    <w:rsid w:val="004728A3"/>
    <w:rsid w:val="00474D1F"/>
    <w:rsid w:val="00477539"/>
    <w:rsid w:val="00483049"/>
    <w:rsid w:val="00484DB8"/>
    <w:rsid w:val="00485B9D"/>
    <w:rsid w:val="004904B1"/>
    <w:rsid w:val="00490702"/>
    <w:rsid w:val="004913DB"/>
    <w:rsid w:val="004962EC"/>
    <w:rsid w:val="00497910"/>
    <w:rsid w:val="004A1E0F"/>
    <w:rsid w:val="004A6F4C"/>
    <w:rsid w:val="004B230A"/>
    <w:rsid w:val="004B2556"/>
    <w:rsid w:val="004C0F40"/>
    <w:rsid w:val="004C2EBF"/>
    <w:rsid w:val="004C4777"/>
    <w:rsid w:val="004D1B7B"/>
    <w:rsid w:val="004D22E5"/>
    <w:rsid w:val="004D288D"/>
    <w:rsid w:val="004D56C9"/>
    <w:rsid w:val="004D7C14"/>
    <w:rsid w:val="004E485C"/>
    <w:rsid w:val="004E563A"/>
    <w:rsid w:val="004F23D3"/>
    <w:rsid w:val="004F29F7"/>
    <w:rsid w:val="004F4C73"/>
    <w:rsid w:val="004F6B56"/>
    <w:rsid w:val="005064C5"/>
    <w:rsid w:val="00510BB6"/>
    <w:rsid w:val="00511CA7"/>
    <w:rsid w:val="00520EF3"/>
    <w:rsid w:val="00525E26"/>
    <w:rsid w:val="00530DA9"/>
    <w:rsid w:val="005341BF"/>
    <w:rsid w:val="00537419"/>
    <w:rsid w:val="00541307"/>
    <w:rsid w:val="005446BE"/>
    <w:rsid w:val="00544D13"/>
    <w:rsid w:val="00544D6C"/>
    <w:rsid w:val="005459BA"/>
    <w:rsid w:val="00545C32"/>
    <w:rsid w:val="00545D81"/>
    <w:rsid w:val="00547F9C"/>
    <w:rsid w:val="0056075A"/>
    <w:rsid w:val="00560767"/>
    <w:rsid w:val="00560B47"/>
    <w:rsid w:val="00561118"/>
    <w:rsid w:val="005619CE"/>
    <w:rsid w:val="00562C32"/>
    <w:rsid w:val="005662CB"/>
    <w:rsid w:val="00570893"/>
    <w:rsid w:val="0057102A"/>
    <w:rsid w:val="005727F6"/>
    <w:rsid w:val="00572C26"/>
    <w:rsid w:val="005761DE"/>
    <w:rsid w:val="00582B57"/>
    <w:rsid w:val="00593673"/>
    <w:rsid w:val="00594CEA"/>
    <w:rsid w:val="00594DDE"/>
    <w:rsid w:val="005975FF"/>
    <w:rsid w:val="005A293A"/>
    <w:rsid w:val="005A33EA"/>
    <w:rsid w:val="005A4854"/>
    <w:rsid w:val="005A4D52"/>
    <w:rsid w:val="005A57FB"/>
    <w:rsid w:val="005B0B5A"/>
    <w:rsid w:val="005C565A"/>
    <w:rsid w:val="005D20C1"/>
    <w:rsid w:val="005D34AB"/>
    <w:rsid w:val="005D53B1"/>
    <w:rsid w:val="005D5E54"/>
    <w:rsid w:val="005D6331"/>
    <w:rsid w:val="005E00EC"/>
    <w:rsid w:val="005E7760"/>
    <w:rsid w:val="005E7FAE"/>
    <w:rsid w:val="005F18C7"/>
    <w:rsid w:val="005F3FC9"/>
    <w:rsid w:val="005F4813"/>
    <w:rsid w:val="005F6FA3"/>
    <w:rsid w:val="005F7E27"/>
    <w:rsid w:val="0060177C"/>
    <w:rsid w:val="00602BCD"/>
    <w:rsid w:val="0060403F"/>
    <w:rsid w:val="0060535D"/>
    <w:rsid w:val="00612285"/>
    <w:rsid w:val="00613339"/>
    <w:rsid w:val="00623DEA"/>
    <w:rsid w:val="00625653"/>
    <w:rsid w:val="006258C6"/>
    <w:rsid w:val="0062759C"/>
    <w:rsid w:val="00631A70"/>
    <w:rsid w:val="0063243C"/>
    <w:rsid w:val="00634D00"/>
    <w:rsid w:val="0064678A"/>
    <w:rsid w:val="00652049"/>
    <w:rsid w:val="00653D12"/>
    <w:rsid w:val="00656176"/>
    <w:rsid w:val="006603CB"/>
    <w:rsid w:val="006616EE"/>
    <w:rsid w:val="00662200"/>
    <w:rsid w:val="006676B7"/>
    <w:rsid w:val="006735E7"/>
    <w:rsid w:val="006737E2"/>
    <w:rsid w:val="006837CA"/>
    <w:rsid w:val="006838FC"/>
    <w:rsid w:val="00687367"/>
    <w:rsid w:val="00691969"/>
    <w:rsid w:val="00692014"/>
    <w:rsid w:val="00693E1E"/>
    <w:rsid w:val="00695DC5"/>
    <w:rsid w:val="006B2F2F"/>
    <w:rsid w:val="006B4118"/>
    <w:rsid w:val="006C0301"/>
    <w:rsid w:val="006C1751"/>
    <w:rsid w:val="006E28C9"/>
    <w:rsid w:val="006E4F1C"/>
    <w:rsid w:val="006E7687"/>
    <w:rsid w:val="006E77BD"/>
    <w:rsid w:val="006F1524"/>
    <w:rsid w:val="006F56A7"/>
    <w:rsid w:val="00701499"/>
    <w:rsid w:val="00701B96"/>
    <w:rsid w:val="0070317B"/>
    <w:rsid w:val="007032D8"/>
    <w:rsid w:val="00705D19"/>
    <w:rsid w:val="0071034C"/>
    <w:rsid w:val="00711597"/>
    <w:rsid w:val="0071379A"/>
    <w:rsid w:val="007148C8"/>
    <w:rsid w:val="00716519"/>
    <w:rsid w:val="00720479"/>
    <w:rsid w:val="007265CE"/>
    <w:rsid w:val="00730626"/>
    <w:rsid w:val="00733506"/>
    <w:rsid w:val="0073513F"/>
    <w:rsid w:val="00742289"/>
    <w:rsid w:val="0074453C"/>
    <w:rsid w:val="00747BA5"/>
    <w:rsid w:val="0075055E"/>
    <w:rsid w:val="007515E5"/>
    <w:rsid w:val="00752BB9"/>
    <w:rsid w:val="007543C8"/>
    <w:rsid w:val="00757310"/>
    <w:rsid w:val="007578A3"/>
    <w:rsid w:val="0076064F"/>
    <w:rsid w:val="00760F1B"/>
    <w:rsid w:val="00766F84"/>
    <w:rsid w:val="00770D07"/>
    <w:rsid w:val="007733D4"/>
    <w:rsid w:val="007768E1"/>
    <w:rsid w:val="00783B5F"/>
    <w:rsid w:val="007873F7"/>
    <w:rsid w:val="007874FF"/>
    <w:rsid w:val="00792C0C"/>
    <w:rsid w:val="007962DB"/>
    <w:rsid w:val="007A6F47"/>
    <w:rsid w:val="007B0C16"/>
    <w:rsid w:val="007C379D"/>
    <w:rsid w:val="007C3B5E"/>
    <w:rsid w:val="007D076C"/>
    <w:rsid w:val="007D4E5B"/>
    <w:rsid w:val="007E1681"/>
    <w:rsid w:val="007E2AD2"/>
    <w:rsid w:val="007E5C86"/>
    <w:rsid w:val="00801A52"/>
    <w:rsid w:val="008049D1"/>
    <w:rsid w:val="008071D1"/>
    <w:rsid w:val="00813C5D"/>
    <w:rsid w:val="0081480F"/>
    <w:rsid w:val="0082003C"/>
    <w:rsid w:val="00820BD7"/>
    <w:rsid w:val="00823969"/>
    <w:rsid w:val="00824FBD"/>
    <w:rsid w:val="008250F7"/>
    <w:rsid w:val="00831016"/>
    <w:rsid w:val="008353ED"/>
    <w:rsid w:val="008367FB"/>
    <w:rsid w:val="00841D1F"/>
    <w:rsid w:val="00842B49"/>
    <w:rsid w:val="0084596C"/>
    <w:rsid w:val="0084672C"/>
    <w:rsid w:val="008475C0"/>
    <w:rsid w:val="00866814"/>
    <w:rsid w:val="00867C21"/>
    <w:rsid w:val="008701DA"/>
    <w:rsid w:val="00880852"/>
    <w:rsid w:val="00887035"/>
    <w:rsid w:val="008878D0"/>
    <w:rsid w:val="008904AC"/>
    <w:rsid w:val="00892ABB"/>
    <w:rsid w:val="008A194D"/>
    <w:rsid w:val="008B62E7"/>
    <w:rsid w:val="008B7C6A"/>
    <w:rsid w:val="008C11ED"/>
    <w:rsid w:val="008C2EA3"/>
    <w:rsid w:val="008C4840"/>
    <w:rsid w:val="008C7256"/>
    <w:rsid w:val="008D271F"/>
    <w:rsid w:val="008D4B3E"/>
    <w:rsid w:val="008D77B5"/>
    <w:rsid w:val="008D7848"/>
    <w:rsid w:val="008E1DE2"/>
    <w:rsid w:val="008F01A9"/>
    <w:rsid w:val="008F264D"/>
    <w:rsid w:val="00903436"/>
    <w:rsid w:val="00906A96"/>
    <w:rsid w:val="00906D13"/>
    <w:rsid w:val="00907965"/>
    <w:rsid w:val="00914EC5"/>
    <w:rsid w:val="00924E4B"/>
    <w:rsid w:val="00925C85"/>
    <w:rsid w:val="009347FD"/>
    <w:rsid w:val="0094698A"/>
    <w:rsid w:val="00951521"/>
    <w:rsid w:val="00953E2F"/>
    <w:rsid w:val="00957012"/>
    <w:rsid w:val="00957A3E"/>
    <w:rsid w:val="00957F31"/>
    <w:rsid w:val="00964C3C"/>
    <w:rsid w:val="00967369"/>
    <w:rsid w:val="009712E0"/>
    <w:rsid w:val="0097402B"/>
    <w:rsid w:val="009751B0"/>
    <w:rsid w:val="0098322C"/>
    <w:rsid w:val="00995A30"/>
    <w:rsid w:val="009966D3"/>
    <w:rsid w:val="00996963"/>
    <w:rsid w:val="0099775D"/>
    <w:rsid w:val="009A0B7B"/>
    <w:rsid w:val="009A2432"/>
    <w:rsid w:val="009A5FF6"/>
    <w:rsid w:val="009B2C37"/>
    <w:rsid w:val="009B5075"/>
    <w:rsid w:val="009B7EF4"/>
    <w:rsid w:val="009B7F6B"/>
    <w:rsid w:val="009C21FA"/>
    <w:rsid w:val="009C4CA4"/>
    <w:rsid w:val="009C76BF"/>
    <w:rsid w:val="009D04EF"/>
    <w:rsid w:val="009D190E"/>
    <w:rsid w:val="009D565D"/>
    <w:rsid w:val="009E2F84"/>
    <w:rsid w:val="009E5C38"/>
    <w:rsid w:val="009E5F82"/>
    <w:rsid w:val="009F2132"/>
    <w:rsid w:val="009F2D87"/>
    <w:rsid w:val="009F4449"/>
    <w:rsid w:val="009F7D92"/>
    <w:rsid w:val="00A00759"/>
    <w:rsid w:val="00A00E8E"/>
    <w:rsid w:val="00A01D0A"/>
    <w:rsid w:val="00A1783F"/>
    <w:rsid w:val="00A201C0"/>
    <w:rsid w:val="00A33C2E"/>
    <w:rsid w:val="00A357A8"/>
    <w:rsid w:val="00A37040"/>
    <w:rsid w:val="00A404D2"/>
    <w:rsid w:val="00A40DF2"/>
    <w:rsid w:val="00A500DB"/>
    <w:rsid w:val="00A527B1"/>
    <w:rsid w:val="00A55027"/>
    <w:rsid w:val="00A55642"/>
    <w:rsid w:val="00A57F8F"/>
    <w:rsid w:val="00A63300"/>
    <w:rsid w:val="00A6433E"/>
    <w:rsid w:val="00A6610D"/>
    <w:rsid w:val="00A666A3"/>
    <w:rsid w:val="00A66A56"/>
    <w:rsid w:val="00A75699"/>
    <w:rsid w:val="00A756B2"/>
    <w:rsid w:val="00A75DB6"/>
    <w:rsid w:val="00A82701"/>
    <w:rsid w:val="00A8344B"/>
    <w:rsid w:val="00A97E27"/>
    <w:rsid w:val="00AA553F"/>
    <w:rsid w:val="00AA6D44"/>
    <w:rsid w:val="00AB09E9"/>
    <w:rsid w:val="00AB0B26"/>
    <w:rsid w:val="00AB5B26"/>
    <w:rsid w:val="00AB5F26"/>
    <w:rsid w:val="00AC0FF5"/>
    <w:rsid w:val="00AD3ACD"/>
    <w:rsid w:val="00AE1F23"/>
    <w:rsid w:val="00AF22AB"/>
    <w:rsid w:val="00AF4472"/>
    <w:rsid w:val="00B05C9F"/>
    <w:rsid w:val="00B10D2C"/>
    <w:rsid w:val="00B1162F"/>
    <w:rsid w:val="00B12C2E"/>
    <w:rsid w:val="00B12FDB"/>
    <w:rsid w:val="00B144AC"/>
    <w:rsid w:val="00B15C7E"/>
    <w:rsid w:val="00B20094"/>
    <w:rsid w:val="00B203EE"/>
    <w:rsid w:val="00B30C66"/>
    <w:rsid w:val="00B33052"/>
    <w:rsid w:val="00B370F9"/>
    <w:rsid w:val="00B37CCC"/>
    <w:rsid w:val="00B41742"/>
    <w:rsid w:val="00B44052"/>
    <w:rsid w:val="00B461FF"/>
    <w:rsid w:val="00B46342"/>
    <w:rsid w:val="00B471DC"/>
    <w:rsid w:val="00B4799C"/>
    <w:rsid w:val="00B479CB"/>
    <w:rsid w:val="00B47B2D"/>
    <w:rsid w:val="00B54BF8"/>
    <w:rsid w:val="00B562CF"/>
    <w:rsid w:val="00B577AB"/>
    <w:rsid w:val="00B6534D"/>
    <w:rsid w:val="00B66EC2"/>
    <w:rsid w:val="00B6722A"/>
    <w:rsid w:val="00B735BD"/>
    <w:rsid w:val="00B7624C"/>
    <w:rsid w:val="00B81E71"/>
    <w:rsid w:val="00B848C3"/>
    <w:rsid w:val="00B86CF6"/>
    <w:rsid w:val="00B87AF0"/>
    <w:rsid w:val="00B90CFC"/>
    <w:rsid w:val="00B90E67"/>
    <w:rsid w:val="00B94583"/>
    <w:rsid w:val="00B964AC"/>
    <w:rsid w:val="00B975A7"/>
    <w:rsid w:val="00BA0A39"/>
    <w:rsid w:val="00BA5582"/>
    <w:rsid w:val="00BB3966"/>
    <w:rsid w:val="00BC129D"/>
    <w:rsid w:val="00BC16C9"/>
    <w:rsid w:val="00BC1768"/>
    <w:rsid w:val="00BC2035"/>
    <w:rsid w:val="00BC3B7F"/>
    <w:rsid w:val="00BC50AD"/>
    <w:rsid w:val="00BC6296"/>
    <w:rsid w:val="00BC6C3C"/>
    <w:rsid w:val="00BD24C2"/>
    <w:rsid w:val="00BD29C8"/>
    <w:rsid w:val="00BD3CFB"/>
    <w:rsid w:val="00BE13AA"/>
    <w:rsid w:val="00BE4335"/>
    <w:rsid w:val="00BE5486"/>
    <w:rsid w:val="00BE67BC"/>
    <w:rsid w:val="00BE7855"/>
    <w:rsid w:val="00BF05F3"/>
    <w:rsid w:val="00BF077A"/>
    <w:rsid w:val="00BF4AFC"/>
    <w:rsid w:val="00BF5700"/>
    <w:rsid w:val="00BF6A2A"/>
    <w:rsid w:val="00BF7533"/>
    <w:rsid w:val="00C02212"/>
    <w:rsid w:val="00C03A13"/>
    <w:rsid w:val="00C07012"/>
    <w:rsid w:val="00C133C3"/>
    <w:rsid w:val="00C17DB2"/>
    <w:rsid w:val="00C2123C"/>
    <w:rsid w:val="00C21A0A"/>
    <w:rsid w:val="00C270A9"/>
    <w:rsid w:val="00C3194C"/>
    <w:rsid w:val="00C411B7"/>
    <w:rsid w:val="00C4540A"/>
    <w:rsid w:val="00C50A8E"/>
    <w:rsid w:val="00C524F4"/>
    <w:rsid w:val="00C5475F"/>
    <w:rsid w:val="00C6090C"/>
    <w:rsid w:val="00C62F7C"/>
    <w:rsid w:val="00C64177"/>
    <w:rsid w:val="00C65E65"/>
    <w:rsid w:val="00C702DF"/>
    <w:rsid w:val="00C77696"/>
    <w:rsid w:val="00C809B3"/>
    <w:rsid w:val="00C8222C"/>
    <w:rsid w:val="00C84F72"/>
    <w:rsid w:val="00C862EA"/>
    <w:rsid w:val="00C90B8E"/>
    <w:rsid w:val="00C947BB"/>
    <w:rsid w:val="00C948FB"/>
    <w:rsid w:val="00C9647B"/>
    <w:rsid w:val="00CA09AA"/>
    <w:rsid w:val="00CA7F45"/>
    <w:rsid w:val="00CB2047"/>
    <w:rsid w:val="00CB38D8"/>
    <w:rsid w:val="00CC4456"/>
    <w:rsid w:val="00CD3F2D"/>
    <w:rsid w:val="00CD4EF7"/>
    <w:rsid w:val="00CF0ED9"/>
    <w:rsid w:val="00CF1DEC"/>
    <w:rsid w:val="00D00E73"/>
    <w:rsid w:val="00D0180D"/>
    <w:rsid w:val="00D04CE3"/>
    <w:rsid w:val="00D050E7"/>
    <w:rsid w:val="00D163B6"/>
    <w:rsid w:val="00D17538"/>
    <w:rsid w:val="00D214F2"/>
    <w:rsid w:val="00D402BD"/>
    <w:rsid w:val="00D43054"/>
    <w:rsid w:val="00D5114E"/>
    <w:rsid w:val="00D52BE1"/>
    <w:rsid w:val="00D536DD"/>
    <w:rsid w:val="00D62E39"/>
    <w:rsid w:val="00D66BF9"/>
    <w:rsid w:val="00D70029"/>
    <w:rsid w:val="00D7290F"/>
    <w:rsid w:val="00D734B6"/>
    <w:rsid w:val="00D77472"/>
    <w:rsid w:val="00D80996"/>
    <w:rsid w:val="00D859F8"/>
    <w:rsid w:val="00D97F52"/>
    <w:rsid w:val="00DA05E1"/>
    <w:rsid w:val="00DA26A9"/>
    <w:rsid w:val="00DB1783"/>
    <w:rsid w:val="00DB218D"/>
    <w:rsid w:val="00DB2C4C"/>
    <w:rsid w:val="00DB50CF"/>
    <w:rsid w:val="00DC018C"/>
    <w:rsid w:val="00DC1B7C"/>
    <w:rsid w:val="00DC288F"/>
    <w:rsid w:val="00DD7369"/>
    <w:rsid w:val="00DE47A7"/>
    <w:rsid w:val="00DE4CA7"/>
    <w:rsid w:val="00DE5EC1"/>
    <w:rsid w:val="00DF18AD"/>
    <w:rsid w:val="00DF34F8"/>
    <w:rsid w:val="00DF70F5"/>
    <w:rsid w:val="00DF7F40"/>
    <w:rsid w:val="00E01F16"/>
    <w:rsid w:val="00E10EB4"/>
    <w:rsid w:val="00E14828"/>
    <w:rsid w:val="00E15791"/>
    <w:rsid w:val="00E17B0D"/>
    <w:rsid w:val="00E2076E"/>
    <w:rsid w:val="00E23057"/>
    <w:rsid w:val="00E26157"/>
    <w:rsid w:val="00E302E1"/>
    <w:rsid w:val="00E32A98"/>
    <w:rsid w:val="00E3353E"/>
    <w:rsid w:val="00E33681"/>
    <w:rsid w:val="00E34C03"/>
    <w:rsid w:val="00E37FAF"/>
    <w:rsid w:val="00E42D2E"/>
    <w:rsid w:val="00E4419D"/>
    <w:rsid w:val="00E537E5"/>
    <w:rsid w:val="00E561CF"/>
    <w:rsid w:val="00E674E9"/>
    <w:rsid w:val="00E71B20"/>
    <w:rsid w:val="00E746C3"/>
    <w:rsid w:val="00E82861"/>
    <w:rsid w:val="00E83192"/>
    <w:rsid w:val="00E83507"/>
    <w:rsid w:val="00E9597D"/>
    <w:rsid w:val="00E97BB4"/>
    <w:rsid w:val="00EB3C31"/>
    <w:rsid w:val="00EB47AD"/>
    <w:rsid w:val="00EB55DF"/>
    <w:rsid w:val="00EC1B72"/>
    <w:rsid w:val="00ED1852"/>
    <w:rsid w:val="00ED2B14"/>
    <w:rsid w:val="00ED2D2F"/>
    <w:rsid w:val="00ED2DF3"/>
    <w:rsid w:val="00ED5E48"/>
    <w:rsid w:val="00ED6B04"/>
    <w:rsid w:val="00EE0F9D"/>
    <w:rsid w:val="00EF4E59"/>
    <w:rsid w:val="00F018FA"/>
    <w:rsid w:val="00F0547C"/>
    <w:rsid w:val="00F1379B"/>
    <w:rsid w:val="00F14562"/>
    <w:rsid w:val="00F157A2"/>
    <w:rsid w:val="00F204C6"/>
    <w:rsid w:val="00F2227C"/>
    <w:rsid w:val="00F22B24"/>
    <w:rsid w:val="00F25D98"/>
    <w:rsid w:val="00F31F80"/>
    <w:rsid w:val="00F32D15"/>
    <w:rsid w:val="00F35B15"/>
    <w:rsid w:val="00F36183"/>
    <w:rsid w:val="00F4267F"/>
    <w:rsid w:val="00F427E3"/>
    <w:rsid w:val="00F47AFD"/>
    <w:rsid w:val="00F50F18"/>
    <w:rsid w:val="00F54F46"/>
    <w:rsid w:val="00F55377"/>
    <w:rsid w:val="00F57E4E"/>
    <w:rsid w:val="00F60136"/>
    <w:rsid w:val="00F65B7F"/>
    <w:rsid w:val="00F73B9C"/>
    <w:rsid w:val="00F743E0"/>
    <w:rsid w:val="00F74AC2"/>
    <w:rsid w:val="00F826AF"/>
    <w:rsid w:val="00F82B41"/>
    <w:rsid w:val="00F960B2"/>
    <w:rsid w:val="00FA0242"/>
    <w:rsid w:val="00FA0369"/>
    <w:rsid w:val="00FA39E1"/>
    <w:rsid w:val="00FA5FFE"/>
    <w:rsid w:val="00FA69EC"/>
    <w:rsid w:val="00FA6B72"/>
    <w:rsid w:val="00FB2E38"/>
    <w:rsid w:val="00FD08B7"/>
    <w:rsid w:val="00FD0F09"/>
    <w:rsid w:val="00FD37C9"/>
    <w:rsid w:val="00FD39E7"/>
    <w:rsid w:val="00FD43C6"/>
    <w:rsid w:val="00FD4DB9"/>
    <w:rsid w:val="00FF1A5D"/>
    <w:rsid w:val="00FF4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1FACEC"/>
  <w15:chartTrackingRefBased/>
  <w15:docId w15:val="{03B05ACC-9CA7-4651-8672-64B3C4633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65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65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65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65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65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65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65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65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65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5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65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65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65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65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65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65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65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65FB"/>
    <w:rPr>
      <w:rFonts w:eastAsiaTheme="majorEastAsia" w:cstheme="majorBidi"/>
      <w:color w:val="272727" w:themeColor="text1" w:themeTint="D8"/>
    </w:rPr>
  </w:style>
  <w:style w:type="paragraph" w:styleId="Title">
    <w:name w:val="Title"/>
    <w:basedOn w:val="Normal"/>
    <w:next w:val="Normal"/>
    <w:link w:val="TitleChar"/>
    <w:uiPriority w:val="10"/>
    <w:qFormat/>
    <w:rsid w:val="002965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5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65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65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65FB"/>
    <w:pPr>
      <w:spacing w:before="160"/>
      <w:jc w:val="center"/>
    </w:pPr>
    <w:rPr>
      <w:i/>
      <w:iCs/>
      <w:color w:val="404040" w:themeColor="text1" w:themeTint="BF"/>
    </w:rPr>
  </w:style>
  <w:style w:type="character" w:customStyle="1" w:styleId="QuoteChar">
    <w:name w:val="Quote Char"/>
    <w:basedOn w:val="DefaultParagraphFont"/>
    <w:link w:val="Quote"/>
    <w:uiPriority w:val="29"/>
    <w:rsid w:val="002965FB"/>
    <w:rPr>
      <w:i/>
      <w:iCs/>
      <w:color w:val="404040" w:themeColor="text1" w:themeTint="BF"/>
    </w:rPr>
  </w:style>
  <w:style w:type="paragraph" w:styleId="ListParagraph">
    <w:name w:val="List Paragraph"/>
    <w:basedOn w:val="Normal"/>
    <w:uiPriority w:val="34"/>
    <w:qFormat/>
    <w:rsid w:val="002965FB"/>
    <w:pPr>
      <w:ind w:left="720"/>
      <w:contextualSpacing/>
    </w:pPr>
  </w:style>
  <w:style w:type="character" w:styleId="IntenseEmphasis">
    <w:name w:val="Intense Emphasis"/>
    <w:basedOn w:val="DefaultParagraphFont"/>
    <w:uiPriority w:val="21"/>
    <w:qFormat/>
    <w:rsid w:val="002965FB"/>
    <w:rPr>
      <w:i/>
      <w:iCs/>
      <w:color w:val="0F4761" w:themeColor="accent1" w:themeShade="BF"/>
    </w:rPr>
  </w:style>
  <w:style w:type="paragraph" w:styleId="IntenseQuote">
    <w:name w:val="Intense Quote"/>
    <w:basedOn w:val="Normal"/>
    <w:next w:val="Normal"/>
    <w:link w:val="IntenseQuoteChar"/>
    <w:uiPriority w:val="30"/>
    <w:qFormat/>
    <w:rsid w:val="002965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65FB"/>
    <w:rPr>
      <w:i/>
      <w:iCs/>
      <w:color w:val="0F4761" w:themeColor="accent1" w:themeShade="BF"/>
    </w:rPr>
  </w:style>
  <w:style w:type="character" w:styleId="IntenseReference">
    <w:name w:val="Intense Reference"/>
    <w:basedOn w:val="DefaultParagraphFont"/>
    <w:uiPriority w:val="32"/>
    <w:qFormat/>
    <w:rsid w:val="002965FB"/>
    <w:rPr>
      <w:b/>
      <w:bCs/>
      <w:smallCaps/>
      <w:color w:val="0F4761" w:themeColor="accent1" w:themeShade="BF"/>
      <w:spacing w:val="5"/>
    </w:rPr>
  </w:style>
  <w:style w:type="paragraph" w:styleId="Header">
    <w:name w:val="header"/>
    <w:basedOn w:val="Normal"/>
    <w:link w:val="HeaderChar"/>
    <w:uiPriority w:val="99"/>
    <w:unhideWhenUsed/>
    <w:rsid w:val="00957A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A3E"/>
  </w:style>
  <w:style w:type="paragraph" w:styleId="Footer">
    <w:name w:val="footer"/>
    <w:basedOn w:val="Normal"/>
    <w:link w:val="FooterChar"/>
    <w:uiPriority w:val="99"/>
    <w:unhideWhenUsed/>
    <w:rsid w:val="00957A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A3E"/>
  </w:style>
  <w:style w:type="character" w:styleId="Hyperlink">
    <w:name w:val="Hyperlink"/>
    <w:basedOn w:val="DefaultParagraphFont"/>
    <w:uiPriority w:val="99"/>
    <w:unhideWhenUsed/>
    <w:rsid w:val="00F31F80"/>
    <w:rPr>
      <w:color w:val="467886" w:themeColor="hyperlink"/>
      <w:u w:val="single"/>
    </w:rPr>
  </w:style>
  <w:style w:type="character" w:styleId="UnresolvedMention">
    <w:name w:val="Unresolved Mention"/>
    <w:basedOn w:val="DefaultParagraphFont"/>
    <w:uiPriority w:val="99"/>
    <w:semiHidden/>
    <w:unhideWhenUsed/>
    <w:rsid w:val="00F31F80"/>
    <w:rPr>
      <w:color w:val="605E5C"/>
      <w:shd w:val="clear" w:color="auto" w:fill="E1DFDD"/>
    </w:rPr>
  </w:style>
  <w:style w:type="character" w:styleId="FollowedHyperlink">
    <w:name w:val="FollowedHyperlink"/>
    <w:basedOn w:val="DefaultParagraphFont"/>
    <w:uiPriority w:val="99"/>
    <w:semiHidden/>
    <w:unhideWhenUsed/>
    <w:rsid w:val="004C477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i.org/10.1158/1078-0432.CCR-20-2586" TargetMode="External"/><Relationship Id="rId26" Type="http://schemas.openxmlformats.org/officeDocument/2006/relationships/hyperlink" Target="https://doi.org/10.1016/j.tiv.2005.06.047" TargetMode="External"/><Relationship Id="rId3" Type="http://schemas.openxmlformats.org/officeDocument/2006/relationships/settings" Target="settings.xml"/><Relationship Id="rId21" Type="http://schemas.openxmlformats.org/officeDocument/2006/relationships/hyperlink" Target="https://doi.org/10.1097/HS9.0000000000000617"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i.org/10.1007/s00277-023-05442-9" TargetMode="External"/><Relationship Id="rId25" Type="http://schemas.openxmlformats.org/officeDocument/2006/relationships/hyperlink" Target="https://investors.cardiffoncology.com/news-releases/news-release-details/cardiff-oncology-announces-positive-initial-data-first-line-ras" TargetMode="External"/><Relationship Id="rId2" Type="http://schemas.openxmlformats.org/officeDocument/2006/relationships/styles" Target="styles.xml"/><Relationship Id="rId16" Type="http://schemas.openxmlformats.org/officeDocument/2006/relationships/hyperlink" Target="https://doi.org/10.1158/1078-0432.CCR-23-3053" TargetMode="External"/><Relationship Id="rId20" Type="http://schemas.openxmlformats.org/officeDocument/2006/relationships/hyperlink" Target="https://doi.org/10.1007/s10637-017-0491-7"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i.org/10.1158/1078-0432.CCR-24-3128" TargetMode="External"/><Relationship Id="rId5" Type="http://schemas.openxmlformats.org/officeDocument/2006/relationships/footnotes" Target="footnotes.xml"/><Relationship Id="rId15" Type="http://schemas.openxmlformats.org/officeDocument/2006/relationships/hyperlink" Target="https://doi.org/10.1200/JCO-24-01266" TargetMode="External"/><Relationship Id="rId23" Type="http://schemas.openxmlformats.org/officeDocument/2006/relationships/hyperlink" Target="https://doi.org/10.1038/s41598-017-16394-2"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doi.org/10.1016/j.bmcl.2011.03.054"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i.org/10.1038/bjc.2012.257"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47CB7-3745-434C-A2FC-2204FDB08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16</Pages>
  <Words>2292</Words>
  <Characters>13067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R</dc:creator>
  <cp:keywords/>
  <dc:description/>
  <cp:lastModifiedBy>Liam R</cp:lastModifiedBy>
  <cp:revision>551</cp:revision>
  <dcterms:created xsi:type="dcterms:W3CDTF">2025-07-27T20:53:00Z</dcterms:created>
  <dcterms:modified xsi:type="dcterms:W3CDTF">2025-07-28T23:31:00Z</dcterms:modified>
</cp:coreProperties>
</file>