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Garamond" w:cs="Garamond" w:eastAsia="Garamond" w:hAnsi="Garamond"/>
          <w:b/>
          <w:bCs/>
          <w:sz w:val="36"/>
          <w:szCs w:val="36"/>
        </w:rPr>
        <w:t xml:space="preserve">M. Rifqi Dzaky Azhad</w:t>
      </w:r>
    </w:p>
    <w:p>
      <w:pPr>
        <w:spacing w:after="80" w:before="0"/>
        <w:jc w:val="center"/>
      </w:pPr>
      <w:r>
        <w:rPr>
          <w:rFonts w:ascii="Garamond" w:cs="Garamond" w:eastAsia="Garamond" w:hAnsi="Garamond"/>
          <w:i/>
          <w:iCs/>
          <w:sz w:val="20"/>
          <w:szCs w:val="20"/>
        </w:rPr>
        <w:t xml:space="preserve">Data Scientist / ML Engineer</w:t>
      </w:r>
    </w:p>
    <w:p>
      <w:pPr>
        <w:spacing w:after="160" w:before="0"/>
        <w:jc w:val="center"/>
      </w:pPr>
      <w:r>
        <w:rPr>
          <w:rFonts w:ascii="Garamond" w:cs="Garamond" w:eastAsia="Garamond" w:hAnsi="Garamond"/>
          <w:sz w:val="20"/>
          <w:szCs w:val="20"/>
        </w:rPr>
        <w:t xml:space="preserve">rifqiazhad21@gmail.com  ·  github.com/Liamours  ·  linkedin.com/in/rifqiazhad0210  ·  Bandung, Indonesia</w:t>
      </w:r>
    </w:p>
    <w:p>
      <w:pPr>
        <w:spacing w:after="60" w:before="0"/>
      </w:pPr>
      <w:r>
        <w:rPr>
          <w:rFonts w:ascii="Garamond" w:cs="Garamond" w:eastAsia="Garamond" w:hAnsi="Garamond"/>
          <w:sz w:val="20"/>
          <w:szCs w:val="20"/>
        </w:rPr>
        <w:t xml:space="preserve">ML engineer with research and internship experience in data analysis, model training, and production deployment. Systematic literature review of 212+ papers at HUMIC Engineering. Bone scan pipeline AUC 0.956, above two commercial clinical systems. GPA 4.0/4.0, Telkom University.</w:t>
      </w:r>
    </w:p>
    <w:p>
      <w:pPr>
        <w:pBdr>
          <w:bottom w:val="single" w:color="000000" w:sz="4" w:space="2"/>
        </w:pBdr>
        <w:spacing w:after="80" w:before="200"/>
      </w:pPr>
      <w:r>
        <w:rPr>
          <w:rFonts w:ascii="Garamond" w:cs="Garamond" w:eastAsia="Garamond" w:hAnsi="Garamond"/>
          <w:b/>
          <w:bCs/>
          <w:caps/>
          <w:sz w:val="22"/>
          <w:szCs w:val="22"/>
        </w:rPr>
        <w:t xml:space="preserve">Skills</w:t>
      </w:r>
    </w:p>
    <w:p>
      <w:pPr>
        <w:spacing w:after="60" w:before="0"/>
      </w:pPr>
      <w:r>
        <w:rPr>
          <w:rFonts w:ascii="Garamond" w:cs="Garamond" w:eastAsia="Garamond" w:hAnsi="Garamond"/>
          <w:b/>
          <w:bCs/>
          <w:sz w:val="20"/>
          <w:szCs w:val="20"/>
        </w:rPr>
        <w:t xml:space="preserve">ML Frameworks: </w:t>
      </w:r>
      <w:r>
        <w:rPr>
          <w:rFonts w:ascii="Garamond" w:cs="Garamond" w:eastAsia="Garamond" w:hAnsi="Garamond"/>
          <w:sz w:val="20"/>
          <w:szCs w:val="20"/>
        </w:rPr>
        <w:t xml:space="preserve">PyTorch, TensorFlow, Transformers, nnU-Net v2, XGBoost, LightGBM, BiomedCLIP, VideoMAE, Whisper, Llama</w:t>
      </w:r>
    </w:p>
    <w:p>
      <w:pPr>
        <w:spacing w:after="60" w:before="0"/>
      </w:pPr>
      <w:r>
        <w:rPr>
          <w:rFonts w:ascii="Garamond" w:cs="Garamond" w:eastAsia="Garamond" w:hAnsi="Garamond"/>
          <w:b/>
          <w:bCs/>
          <w:sz w:val="20"/>
          <w:szCs w:val="20"/>
        </w:rPr>
        <w:t xml:space="preserve">Computer Vision and Audio: </w:t>
      </w:r>
      <w:r>
        <w:rPr>
          <w:rFonts w:ascii="Garamond" w:cs="Garamond" w:eastAsia="Garamond" w:hAnsi="Garamond"/>
          <w:sz w:val="20"/>
          <w:szCs w:val="20"/>
        </w:rPr>
        <w:t xml:space="preserve">OpenCV, MediaPipe, librosa, Scikit-learn</w:t>
      </w:r>
    </w:p>
    <w:p>
      <w:pPr>
        <w:spacing w:after="60" w:before="0"/>
      </w:pPr>
      <w:r>
        <w:rPr>
          <w:rFonts w:ascii="Garamond" w:cs="Garamond" w:eastAsia="Garamond" w:hAnsi="Garamond"/>
          <w:b/>
          <w:bCs/>
          <w:sz w:val="20"/>
          <w:szCs w:val="20"/>
        </w:rPr>
        <w:t xml:space="preserve">MLOps: </w:t>
      </w:r>
      <w:r>
        <w:rPr>
          <w:rFonts w:ascii="Garamond" w:cs="Garamond" w:eastAsia="Garamond" w:hAnsi="Garamond"/>
          <w:sz w:val="20"/>
          <w:szCs w:val="20"/>
        </w:rPr>
        <w:t xml:space="preserve">Docker, FastAPI, Git, pytest, Conda, Ollama</w:t>
      </w:r>
    </w:p>
    <w:p>
      <w:pPr>
        <w:spacing w:after="60" w:before="0"/>
      </w:pPr>
      <w:r>
        <w:rPr>
          <w:rFonts w:ascii="Garamond" w:cs="Garamond" w:eastAsia="Garamond" w:hAnsi="Garamond"/>
          <w:b/>
          <w:bCs/>
          <w:sz w:val="20"/>
          <w:szCs w:val="20"/>
        </w:rPr>
        <w:t xml:space="preserve">Languages: </w:t>
      </w:r>
      <w:r>
        <w:rPr>
          <w:rFonts w:ascii="Garamond" w:cs="Garamond" w:eastAsia="Garamond" w:hAnsi="Garamond"/>
          <w:sz w:val="20"/>
          <w:szCs w:val="20"/>
        </w:rPr>
        <w:t xml:space="preserve">Python, C++, Go</w:t>
      </w:r>
    </w:p>
    <w:p>
      <w:pPr>
        <w:spacing w:after="60" w:before="0"/>
      </w:pPr>
      <w:r>
        <w:rPr>
          <w:rFonts w:ascii="Garamond" w:cs="Garamond" w:eastAsia="Garamond" w:hAnsi="Garamond"/>
          <w:b/>
          <w:bCs/>
          <w:sz w:val="20"/>
          <w:szCs w:val="20"/>
        </w:rPr>
        <w:t xml:space="preserve">Research Tools: </w:t>
      </w:r>
      <w:r>
        <w:rPr>
          <w:rFonts w:ascii="Garamond" w:cs="Garamond" w:eastAsia="Garamond" w:hAnsi="Garamond"/>
          <w:sz w:val="20"/>
          <w:szCs w:val="20"/>
        </w:rPr>
        <w:t xml:space="preserve">Zotero, Parsifal, LaTeX</w:t>
      </w:r>
    </w:p>
    <w:p>
      <w:pPr>
        <w:pBdr>
          <w:bottom w:val="single" w:color="000000" w:sz="4" w:space="2"/>
        </w:pBdr>
        <w:spacing w:after="80" w:before="200"/>
      </w:pPr>
      <w:r>
        <w:rPr>
          <w:rFonts w:ascii="Garamond" w:cs="Garamond" w:eastAsia="Garamond" w:hAnsi="Garamond"/>
          <w:b/>
          <w:bCs/>
          <w:caps/>
          <w:sz w:val="22"/>
          <w:szCs w:val="22"/>
        </w:rPr>
        <w:t xml:space="preserve">Experience</w:t>
      </w:r>
    </w:p>
    <w:p>
      <w:pPr>
        <w:tabs>
          <w:tab w:val="right" w:pos="9746"/>
        </w:tabs>
        <w:spacing w:after="0" w:before="120"/>
      </w:pPr>
      <w:r>
        <w:rPr>
          <w:rFonts w:ascii="Garamond" w:cs="Garamond" w:eastAsia="Garamond" w:hAnsi="Garamond"/>
          <w:b/>
          <w:bCs/>
          <w:sz w:val="20"/>
          <w:szCs w:val="20"/>
        </w:rPr>
        <w:t xml:space="preserve">Data Scientist Intern</w:t>
      </w:r>
      <w:r>
        <w:rPr>
          <w:rFonts w:ascii="Garamond" w:cs="Garamond" w:eastAsia="Garamond" w:hAnsi="Garamond"/>
          <w:sz w:val="20"/>
          <w:szCs w:val="20"/>
        </w:rPr>
        <w:t xml:space="preserve">	April 2026 – June 2026</w:t>
      </w:r>
    </w:p>
    <w:p>
      <w:pPr>
        <w:spacing w:after="40" w:before="0"/>
      </w:pPr>
      <w:r>
        <w:rPr>
          <w:rFonts w:ascii="Garamond" w:cs="Garamond" w:eastAsia="Garamond" w:hAnsi="Garamond"/>
          <w:i/>
          <w:iCs/>
          <w:sz w:val="20"/>
          <w:szCs w:val="20"/>
        </w:rPr>
        <w:t xml:space="preserve">HUMIC Engineering</w:t>
      </w:r>
    </w:p>
    <w:p>
      <w:pPr>
        <w:pStyle w:val="ListParagraph"/>
        <w:numPr>
          <w:ilvl w:val="0"/>
          <w:numId w:val="2"/>
        </w:numPr>
      </w:pPr>
      <w:r>
        <w:rPr>
          <w:rFonts w:ascii="Garamond" w:cs="Garamond" w:eastAsia="Garamond" w:hAnsi="Garamond"/>
          <w:sz w:val="20"/>
          <w:szCs w:val="20"/>
        </w:rPr>
        <w:t xml:space="preserve">Screened 212+ papers using Zotero and Parsifal with AI-assisted triage, applying PRISMA-aligned quality assessment and structured data extraction.</w:t>
      </w:r>
    </w:p>
    <w:p>
      <w:pPr>
        <w:pStyle w:val="ListParagraph"/>
        <w:numPr>
          <w:ilvl w:val="0"/>
          <w:numId w:val="2"/>
        </w:numPr>
      </w:pPr>
      <w:r>
        <w:rPr>
          <w:rFonts w:ascii="Garamond" w:cs="Garamond" w:eastAsia="Garamond" w:hAnsi="Garamond"/>
          <w:sz w:val="20"/>
          <w:szCs w:val="20"/>
        </w:rPr>
        <w:t xml:space="preserve">Produced a synthesis mapping publication trends by year across the full reviewed corpus.</w:t>
      </w:r>
    </w:p>
    <w:p>
      <w:pPr>
        <w:tabs>
          <w:tab w:val="right" w:pos="9746"/>
        </w:tabs>
        <w:spacing w:after="0" w:before="120"/>
      </w:pPr>
      <w:r>
        <w:rPr>
          <w:rFonts w:ascii="Garamond" w:cs="Garamond" w:eastAsia="Garamond" w:hAnsi="Garamond"/>
          <w:b/>
          <w:bCs/>
          <w:sz w:val="20"/>
          <w:szCs w:val="20"/>
        </w:rPr>
        <w:t xml:space="preserve">AI Engineer Intern</w:t>
      </w:r>
      <w:r>
        <w:rPr>
          <w:rFonts w:ascii="Garamond" w:cs="Garamond" w:eastAsia="Garamond" w:hAnsi="Garamond"/>
          <w:sz w:val="20"/>
          <w:szCs w:val="20"/>
        </w:rPr>
        <w:t xml:space="preserve">	March 2025 – February 2026</w:t>
      </w:r>
    </w:p>
    <w:p>
      <w:pPr>
        <w:spacing w:after="40" w:before="0"/>
      </w:pPr>
      <w:r>
        <w:rPr>
          <w:rFonts w:ascii="Garamond" w:cs="Garamond" w:eastAsia="Garamond" w:hAnsi="Garamond"/>
          <w:i/>
          <w:iCs/>
          <w:sz w:val="20"/>
          <w:szCs w:val="20"/>
        </w:rPr>
        <w:t xml:space="preserve">Bandung Techno Park · Trans Track</w:t>
      </w:r>
    </w:p>
    <w:p>
      <w:pPr>
        <w:pStyle w:val="ListParagraph"/>
        <w:numPr>
          <w:ilvl w:val="0"/>
          <w:numId w:val="2"/>
        </w:numPr>
      </w:pPr>
      <w:r>
        <w:rPr>
          <w:rFonts w:ascii="Garamond" w:cs="Garamond" w:eastAsia="Garamond" w:hAnsi="Garamond"/>
          <w:sz w:val="20"/>
          <w:szCs w:val="20"/>
        </w:rPr>
        <w:t xml:space="preserve">Designed a fatigue detection model on real mining fleet dashcam footage. Macro F1 0.78, 11% above the production model.</w:t>
      </w:r>
    </w:p>
    <w:p>
      <w:pPr>
        <w:pStyle w:val="ListParagraph"/>
        <w:numPr>
          <w:ilvl w:val="0"/>
          <w:numId w:val="2"/>
        </w:numPr>
      </w:pPr>
      <w:r>
        <w:rPr>
          <w:rFonts w:ascii="Garamond" w:cs="Garamond" w:eastAsia="Garamond" w:hAnsi="Garamond"/>
          <w:sz w:val="20"/>
          <w:szCs w:val="20"/>
        </w:rPr>
        <w:t xml:space="preserve">Deployed a 3-service async cloud-review API with risk escalation rules, verified against the live company MDVR server.</w:t>
      </w:r>
    </w:p>
    <w:p>
      <w:pPr>
        <w:tabs>
          <w:tab w:val="right" w:pos="9746"/>
        </w:tabs>
        <w:spacing w:after="0" w:before="120"/>
      </w:pPr>
      <w:r>
        <w:rPr>
          <w:rFonts w:ascii="Garamond" w:cs="Garamond" w:eastAsia="Garamond" w:hAnsi="Garamond"/>
          <w:b/>
          <w:bCs/>
          <w:sz w:val="20"/>
          <w:szCs w:val="20"/>
        </w:rPr>
        <w:t xml:space="preserve">Research Assistant, Whole-Body Bone Scintigraphy</w:t>
      </w:r>
      <w:r>
        <w:rPr>
          <w:rFonts w:ascii="Garamond" w:cs="Garamond" w:eastAsia="Garamond" w:hAnsi="Garamond"/>
          <w:sz w:val="20"/>
          <w:szCs w:val="20"/>
        </w:rPr>
        <w:t xml:space="preserve">	August 2024 – February 2025</w:t>
      </w:r>
    </w:p>
    <w:p>
      <w:pPr>
        <w:spacing w:after="40" w:before="0"/>
      </w:pPr>
      <w:r>
        <w:rPr>
          <w:rFonts w:ascii="Garamond" w:cs="Garamond" w:eastAsia="Garamond" w:hAnsi="Garamond"/>
          <w:i/>
          <w:iCs/>
          <w:sz w:val="20"/>
          <w:szCs w:val="20"/>
        </w:rPr>
        <w:t xml:space="preserve">Telkom University</w:t>
      </w:r>
    </w:p>
    <w:p>
      <w:pPr>
        <w:pStyle w:val="ListParagraph"/>
        <w:numPr>
          <w:ilvl w:val="0"/>
          <w:numId w:val="2"/>
        </w:numPr>
      </w:pPr>
      <w:r>
        <w:rPr>
          <w:rFonts w:ascii="Garamond" w:cs="Garamond" w:eastAsia="Garamond" w:hAnsi="Garamond"/>
          <w:sz w:val="20"/>
          <w:szCs w:val="20"/>
        </w:rPr>
        <w:t xml:space="preserve">Built hotspot detection (YOLOv8, mAP@0.5 = 0.599) and skeletal segmentation (nnU-Net v2, IoU 0.879) pipeline. Patient-level AUC 0.956, above EXINI and BONENAVI.</w:t>
      </w:r>
    </w:p>
    <w:p>
      <w:pPr>
        <w:tabs>
          <w:tab w:val="right" w:pos="9746"/>
        </w:tabs>
        <w:spacing w:after="0" w:before="120"/>
      </w:pPr>
      <w:r>
        <w:rPr>
          <w:rFonts w:ascii="Garamond" w:cs="Garamond" w:eastAsia="Garamond" w:hAnsi="Garamond"/>
          <w:b/>
          <w:bCs/>
          <w:sz w:val="20"/>
          <w:szCs w:val="20"/>
        </w:rPr>
        <w:t xml:space="preserve">Research Assistant, Bird Sound Identification</w:t>
      </w:r>
      <w:r>
        <w:rPr>
          <w:rFonts w:ascii="Garamond" w:cs="Garamond" w:eastAsia="Garamond" w:hAnsi="Garamond"/>
          <w:sz w:val="20"/>
          <w:szCs w:val="20"/>
        </w:rPr>
        <w:t xml:space="preserve">	November 2024 – December 2025</w:t>
      </w:r>
    </w:p>
    <w:p>
      <w:pPr>
        <w:spacing w:after="40" w:before="0"/>
      </w:pPr>
      <w:r>
        <w:rPr>
          <w:rFonts w:ascii="Garamond" w:cs="Garamond" w:eastAsia="Garamond" w:hAnsi="Garamond"/>
          <w:i/>
          <w:iCs/>
          <w:sz w:val="20"/>
          <w:szCs w:val="20"/>
        </w:rPr>
        <w:t xml:space="preserve">Telkom University</w:t>
      </w:r>
    </w:p>
    <w:p>
      <w:pPr>
        <w:pStyle w:val="ListParagraph"/>
        <w:numPr>
          <w:ilvl w:val="0"/>
          <w:numId w:val="2"/>
        </w:numPr>
      </w:pPr>
      <w:r>
        <w:rPr>
          <w:rFonts w:ascii="Garamond" w:cs="Garamond" w:eastAsia="Garamond" w:hAnsi="Garamond"/>
          <w:sz w:val="20"/>
          <w:szCs w:val="20"/>
        </w:rPr>
        <w:t xml:space="preserve">Fine-tuned BirdNET v2.4 on 12,511 recordings. Macro F1 improved 44.1%. Published at ICITACEE 2025 (IEEE Xplore) as first author.</w:t>
      </w:r>
    </w:p>
    <w:p>
      <w:pPr>
        <w:tabs>
          <w:tab w:val="right" w:pos="9746"/>
        </w:tabs>
        <w:spacing w:after="0" w:before="120"/>
      </w:pPr>
      <w:r>
        <w:rPr>
          <w:rFonts w:ascii="Garamond" w:cs="Garamond" w:eastAsia="Garamond" w:hAnsi="Garamond"/>
          <w:b/>
          <w:bCs/>
          <w:sz w:val="20"/>
          <w:szCs w:val="20"/>
        </w:rPr>
        <w:t xml:space="preserve">Research Assistant, Multi-Task CXR Foundation Model</w:t>
      </w:r>
      <w:r>
        <w:rPr>
          <w:rFonts w:ascii="Garamond" w:cs="Garamond" w:eastAsia="Garamond" w:hAnsi="Garamond"/>
          <w:sz w:val="20"/>
          <w:szCs w:val="20"/>
        </w:rPr>
        <w:t xml:space="preserve">	2025 – Present</w:t>
      </w:r>
    </w:p>
    <w:p>
      <w:pPr>
        <w:spacing w:after="40" w:before="0"/>
      </w:pPr>
      <w:r>
        <w:rPr>
          <w:rFonts w:ascii="Garamond" w:cs="Garamond" w:eastAsia="Garamond" w:hAnsi="Garamond"/>
          <w:i/>
          <w:iCs/>
          <w:sz w:val="20"/>
          <w:szCs w:val="20"/>
        </w:rPr>
        <w:t xml:space="preserve">Telkom University</w:t>
      </w:r>
    </w:p>
    <w:p>
      <w:pPr>
        <w:pStyle w:val="ListParagraph"/>
        <w:numPr>
          <w:ilvl w:val="0"/>
          <w:numId w:val="2"/>
        </w:numPr>
      </w:pPr>
      <w:r>
        <w:rPr>
          <w:rFonts w:ascii="Garamond" w:cs="Garamond" w:eastAsia="Garamond" w:hAnsi="Garamond"/>
          <w:sz w:val="20"/>
          <w:szCs w:val="20"/>
        </w:rPr>
        <w:t xml:space="preserve">Developing a 20+ disease CXR pathology classifier with hierarchical classification aligned to Indonesian healthcare standards.</w:t>
      </w:r>
    </w:p>
    <w:p>
      <w:pPr>
        <w:tabs>
          <w:tab w:val="right" w:pos="9746"/>
        </w:tabs>
        <w:spacing w:after="0" w:before="120"/>
      </w:pPr>
      <w:r>
        <w:rPr>
          <w:rFonts w:ascii="Garamond" w:cs="Garamond" w:eastAsia="Garamond" w:hAnsi="Garamond"/>
          <w:b/>
          <w:bCs/>
          <w:sz w:val="20"/>
          <w:szCs w:val="20"/>
        </w:rPr>
        <w:t xml:space="preserve">Study Group Coordinator</w:t>
      </w:r>
      <w:r>
        <w:rPr>
          <w:rFonts w:ascii="Garamond" w:cs="Garamond" w:eastAsia="Garamond" w:hAnsi="Garamond"/>
          <w:sz w:val="20"/>
          <w:szCs w:val="20"/>
        </w:rPr>
        <w:t xml:space="preserve">	June 2025 – February 2026</w:t>
      </w:r>
    </w:p>
    <w:p>
      <w:pPr>
        <w:spacing w:after="40" w:before="0"/>
      </w:pPr>
      <w:r>
        <w:rPr>
          <w:rFonts w:ascii="Garamond" w:cs="Garamond" w:eastAsia="Garamond" w:hAnsi="Garamond"/>
          <w:i/>
          <w:iCs/>
          <w:sz w:val="20"/>
          <w:szCs w:val="20"/>
        </w:rPr>
        <w:t xml:space="preserve">AI Lab, Telkom University</w:t>
      </w:r>
    </w:p>
    <w:p>
      <w:pPr>
        <w:pStyle w:val="ListParagraph"/>
        <w:numPr>
          <w:ilvl w:val="0"/>
          <w:numId w:val="2"/>
        </w:numPr>
      </w:pPr>
      <w:r>
        <w:rPr>
          <w:rFonts w:ascii="Garamond" w:cs="Garamond" w:eastAsia="Garamond" w:hAnsi="Garamond"/>
          <w:sz w:val="20"/>
          <w:szCs w:val="20"/>
        </w:rPr>
        <w:t xml:space="preserve">Recruited, taught, and evaluated 29 students. Supervised 15 project groups from proposal to demonstration.</w:t>
      </w:r>
    </w:p>
    <w:p>
      <w:pPr>
        <w:tabs>
          <w:tab w:val="right" w:pos="9746"/>
        </w:tabs>
        <w:spacing w:after="0" w:before="120"/>
      </w:pPr>
      <w:r>
        <w:rPr>
          <w:rFonts w:ascii="Garamond" w:cs="Garamond" w:eastAsia="Garamond" w:hAnsi="Garamond"/>
          <w:b/>
          <w:bCs/>
          <w:sz w:val="20"/>
          <w:szCs w:val="20"/>
        </w:rPr>
        <w:t xml:space="preserve">Member, Data Research Division</w:t>
      </w:r>
      <w:r>
        <w:rPr>
          <w:rFonts w:ascii="Garamond" w:cs="Garamond" w:eastAsia="Garamond" w:hAnsi="Garamond"/>
          <w:sz w:val="20"/>
          <w:szCs w:val="20"/>
        </w:rPr>
        <w:t xml:space="preserve">	August 2023 – May 2024</w:t>
      </w:r>
    </w:p>
    <w:p>
      <w:pPr>
        <w:spacing w:after="40" w:before="0"/>
      </w:pPr>
      <w:r>
        <w:rPr>
          <w:rFonts w:ascii="Garamond" w:cs="Garamond" w:eastAsia="Garamond" w:hAnsi="Garamond"/>
          <w:i/>
          <w:iCs/>
          <w:sz w:val="20"/>
          <w:szCs w:val="20"/>
        </w:rPr>
        <w:t xml:space="preserve">Central Computer Improvement (CCI), Telkom University</w:t>
      </w:r>
    </w:p>
    <w:p>
      <w:pPr>
        <w:pStyle w:val="ListParagraph"/>
        <w:numPr>
          <w:ilvl w:val="0"/>
          <w:numId w:val="2"/>
        </w:numPr>
      </w:pPr>
      <w:r>
        <w:rPr>
          <w:rFonts w:ascii="Garamond" w:cs="Garamond" w:eastAsia="Garamond" w:hAnsi="Garamond"/>
          <w:sz w:val="20"/>
          <w:szCs w:val="20"/>
        </w:rPr>
        <w:t xml:space="preserve">Built a multi-class sentiment detection model achieving 70% accuracy comparing LSTM, GRU, BERT, LightGBM, XGBoost, and CatBoost on the same dataset.</w:t>
      </w:r>
    </w:p>
    <w:p>
      <w:pPr>
        <w:pBdr>
          <w:bottom w:val="single" w:color="000000" w:sz="4" w:space="2"/>
        </w:pBdr>
        <w:spacing w:after="80" w:before="200"/>
      </w:pPr>
      <w:r>
        <w:rPr>
          <w:rFonts w:ascii="Garamond" w:cs="Garamond" w:eastAsia="Garamond" w:hAnsi="Garamond"/>
          <w:b/>
          <w:bCs/>
          <w:caps/>
          <w:sz w:val="22"/>
          <w:szCs w:val="22"/>
        </w:rPr>
        <w:t xml:space="preserve">Selected Projects</w:t>
      </w:r>
    </w:p>
    <w:p>
      <w:pPr>
        <w:tabs>
          <w:tab w:val="right" w:pos="9746"/>
        </w:tabs>
        <w:spacing w:after="0" w:before="120"/>
      </w:pPr>
      <w:r>
        <w:rPr>
          <w:rFonts w:ascii="Garamond" w:cs="Garamond" w:eastAsia="Garamond" w:hAnsi="Garamond"/>
          <w:b/>
          <w:bCs/>
          <w:sz w:val="20"/>
          <w:szCs w:val="20"/>
        </w:rPr>
        <w:t xml:space="preserve">Bone Metastasis Diagnosis Framework</w:t>
      </w:r>
      <w:r>
        <w:rPr>
          <w:rFonts w:ascii="Garamond" w:cs="Garamond" w:eastAsia="Garamond" w:hAnsi="Garamond"/>
          <w:sz w:val="20"/>
          <w:szCs w:val="20"/>
        </w:rPr>
        <w:t xml:space="preserve">	August 2024 – February 2025</w:t>
      </w:r>
    </w:p>
    <w:p>
      <w:pPr>
        <w:spacing w:after="40" w:before="0"/>
      </w:pPr>
      <w:r>
        <w:rPr>
          <w:rFonts w:ascii="Garamond" w:cs="Garamond" w:eastAsia="Garamond" w:hAnsi="Garamond"/>
          <w:i/>
          <w:iCs/>
          <w:sz w:val="20"/>
          <w:szCs w:val="20"/>
        </w:rPr>
        <w:t xml:space="preserve">Lead Coder · Ministry of Higher Education RI</w:t>
      </w:r>
    </w:p>
    <w:p>
      <w:pPr>
        <w:pStyle w:val="ListParagraph"/>
        <w:numPr>
          <w:ilvl w:val="0"/>
          <w:numId w:val="2"/>
        </w:numPr>
      </w:pPr>
      <w:r>
        <w:rPr>
          <w:rFonts w:ascii="Garamond" w:cs="Garamond" w:eastAsia="Garamond" w:hAnsi="Garamond"/>
          <w:sz w:val="20"/>
          <w:szCs w:val="20"/>
        </w:rPr>
        <w:t xml:space="preserve">Hotspot detection YOLOv8 mAP@0.5 = 0.599. Segmentation IoU 0.879. Patient AUC 0.956, above EXINI and BONENAVI.</w:t>
      </w:r>
    </w:p>
    <w:p>
      <w:pPr>
        <w:pStyle w:val="ListParagraph"/>
        <w:numPr>
          <w:ilvl w:val="0"/>
          <w:numId w:val="2"/>
        </w:numPr>
      </w:pPr>
      <w:r>
        <w:rPr>
          <w:rFonts w:ascii="Garamond" w:cs="Garamond" w:eastAsia="Garamond" w:hAnsi="Garamond"/>
          <w:sz w:val="20"/>
          <w:szCs w:val="20"/>
        </w:rPr>
        <w:t xml:space="preserve">XGBoost and LightGBM patient-level classifiers. BSI correlated with clinical burden at r = 0.82.</w:t>
      </w:r>
    </w:p>
    <w:p>
      <w:pPr>
        <w:tabs>
          <w:tab w:val="right" w:pos="9746"/>
        </w:tabs>
        <w:spacing w:after="0" w:before="120"/>
      </w:pPr>
      <w:r>
        <w:rPr>
          <w:rFonts w:ascii="Garamond" w:cs="Garamond" w:eastAsia="Garamond" w:hAnsi="Garamond"/>
          <w:b/>
          <w:bCs/>
          <w:sz w:val="20"/>
          <w:szCs w:val="20"/>
        </w:rPr>
        <w:t xml:space="preserve">Sentiment Analysis: Multi-Class Text</w:t>
      </w:r>
      <w:r>
        <w:rPr>
          <w:rFonts w:ascii="Garamond" w:cs="Garamond" w:eastAsia="Garamond" w:hAnsi="Garamond"/>
          <w:sz w:val="20"/>
          <w:szCs w:val="20"/>
        </w:rPr>
        <w:t xml:space="preserve">	May 2024 – August 2024</w:t>
      </w:r>
    </w:p>
    <w:p>
      <w:pPr>
        <w:spacing w:after="40" w:before="0"/>
      </w:pPr>
      <w:r>
        <w:rPr>
          <w:rFonts w:ascii="Garamond" w:cs="Garamond" w:eastAsia="Garamond" w:hAnsi="Garamond"/>
          <w:i/>
          <w:iCs/>
          <w:sz w:val="20"/>
          <w:szCs w:val="20"/>
        </w:rPr>
        <w:t xml:space="preserve">CCI Data Research Division</w:t>
      </w:r>
    </w:p>
    <w:p>
      <w:pPr>
        <w:pStyle w:val="ListParagraph"/>
        <w:numPr>
          <w:ilvl w:val="0"/>
          <w:numId w:val="2"/>
        </w:numPr>
      </w:pPr>
      <w:r>
        <w:rPr>
          <w:rFonts w:ascii="Garamond" w:cs="Garamond" w:eastAsia="Garamond" w:hAnsi="Garamond"/>
          <w:sz w:val="20"/>
          <w:szCs w:val="20"/>
        </w:rPr>
        <w:t xml:space="preserve">Compared LSTM, GRU, BERT, LightGBM, XGBoost, and CatBoost on the same dataset. 70% accuracy baseline.</w:t>
      </w:r>
    </w:p>
    <w:p>
      <w:pPr>
        <w:pBdr>
          <w:bottom w:val="single" w:color="000000" w:sz="4" w:space="2"/>
        </w:pBdr>
        <w:spacing w:after="80" w:before="200"/>
      </w:pPr>
      <w:r>
        <w:rPr>
          <w:rFonts w:ascii="Garamond" w:cs="Garamond" w:eastAsia="Garamond" w:hAnsi="Garamond"/>
          <w:b/>
          <w:bCs/>
          <w:caps/>
          <w:sz w:val="22"/>
          <w:szCs w:val="22"/>
        </w:rPr>
        <w:t xml:space="preserve">Publications</w:t>
      </w:r>
    </w:p>
    <w:p>
      <w:pPr>
        <w:spacing w:after="60" w:before="60"/>
      </w:pPr>
      <w:r>
        <w:rPr>
          <w:rFonts w:ascii="Garamond" w:cs="Garamond" w:eastAsia="Garamond" w:hAnsi="Garamond"/>
          <w:sz w:val="20"/>
          <w:szCs w:val="20"/>
        </w:rPr>
        <w:t xml:space="preserve">Ema Rachmawati, </w:t>
      </w:r>
      <w:r>
        <w:rPr>
          <w:rFonts w:ascii="Garamond" w:cs="Garamond" w:eastAsia="Garamond" w:hAnsi="Garamond"/>
          <w:b/>
          <w:bCs/>
          <w:sz w:val="20"/>
          <w:szCs w:val="20"/>
        </w:rPr>
        <w:t xml:space="preserve">M. Rifqi Dzaky Azhad</w:t>
      </w:r>
      <w:r>
        <w:rPr>
          <w:rFonts w:ascii="Garamond" w:cs="Garamond" w:eastAsia="Garamond" w:hAnsi="Garamond"/>
          <w:sz w:val="20"/>
          <w:szCs w:val="20"/>
        </w:rPr>
        <w:t xml:space="preserve"> et al.</w:t>
      </w:r>
      <w:r>
        <w:rPr>
          <w:rFonts w:ascii="Garamond" w:cs="Garamond" w:eastAsia="Garamond" w:hAnsi="Garamond"/>
          <w:sz w:val="20"/>
          <w:szCs w:val="20"/>
        </w:rPr>
        <w:t xml:space="preserve"> (2nd). </w:t>
      </w:r>
      <w:r>
        <w:rPr>
          <w:rFonts w:ascii="Garamond" w:cs="Garamond" w:eastAsia="Garamond" w:hAnsi="Garamond"/>
          <w:i/>
          <w:iCs/>
          <w:sz w:val="20"/>
          <w:szCs w:val="20"/>
        </w:rPr>
        <w:t xml:space="preserve">Deep Learning-Based Segmentation of Whole-Body Bone Scan Images Using nnU-Netv2</w:t>
      </w:r>
      <w:r>
        <w:rPr>
          <w:rFonts w:ascii="Garamond" w:cs="Garamond" w:eastAsia="Garamond" w:hAnsi="Garamond"/>
          <w:sz w:val="20"/>
          <w:szCs w:val="20"/>
        </w:rPr>
        <w:t xml:space="preserve">. IJIES-INASS, 2025.</w:t>
      </w:r>
    </w:p>
    <w:p>
      <w:pPr>
        <w:spacing w:after="60" w:before="60"/>
      </w:pPr>
      <w:r>
        <w:rPr>
          <w:rFonts w:ascii="Garamond" w:cs="Garamond" w:eastAsia="Garamond" w:hAnsi="Garamond"/>
          <w:b/>
          <w:bCs/>
          <w:sz w:val="20"/>
          <w:szCs w:val="20"/>
        </w:rPr>
        <w:t xml:space="preserve">M. Rifqi Dzaky Azhad</w:t>
      </w:r>
      <w:r>
        <w:rPr>
          <w:rFonts w:ascii="Garamond" w:cs="Garamond" w:eastAsia="Garamond" w:hAnsi="Garamond"/>
          <w:sz w:val="20"/>
          <w:szCs w:val="20"/>
        </w:rPr>
        <w:t xml:space="preserve"> et al.</w:t>
      </w:r>
      <w:r>
        <w:rPr>
          <w:rFonts w:ascii="Garamond" w:cs="Garamond" w:eastAsia="Garamond" w:hAnsi="Garamond"/>
          <w:sz w:val="20"/>
          <w:szCs w:val="20"/>
        </w:rPr>
        <w:t xml:space="preserve"> (1st). </w:t>
      </w:r>
      <w:r>
        <w:rPr>
          <w:rFonts w:ascii="Garamond" w:cs="Garamond" w:eastAsia="Garamond" w:hAnsi="Garamond"/>
          <w:i/>
          <w:iCs/>
          <w:sz w:val="20"/>
          <w:szCs w:val="20"/>
        </w:rPr>
        <w:t xml:space="preserve">Deep Learning for Bird Identification Using Sound</w:t>
      </w:r>
      <w:r>
        <w:rPr>
          <w:rFonts w:ascii="Garamond" w:cs="Garamond" w:eastAsia="Garamond" w:hAnsi="Garamond"/>
          <w:sz w:val="20"/>
          <w:szCs w:val="20"/>
        </w:rPr>
        <w:t xml:space="preserve">. ICITACEE 2025, IEEE Xplore.</w:t>
      </w:r>
      <w:r>
        <w:rPr>
          <w:rFonts w:ascii="Garamond" w:cs="Garamond" w:eastAsia="Garamond" w:hAnsi="Garamond"/>
          <w:sz w:val="20"/>
          <w:szCs w:val="20"/>
        </w:rPr>
        <w:t xml:space="preserve"> https://ieeexplore.ieee.org/document/11233192</w:t>
      </w:r>
    </w:p>
    <w:p>
      <w:pPr>
        <w:pBdr>
          <w:bottom w:val="single" w:color="000000" w:sz="4" w:space="2"/>
        </w:pBdr>
        <w:spacing w:after="80" w:before="200"/>
      </w:pPr>
      <w:r>
        <w:rPr>
          <w:rFonts w:ascii="Garamond" w:cs="Garamond" w:eastAsia="Garamond" w:hAnsi="Garamond"/>
          <w:b/>
          <w:bCs/>
          <w:caps/>
          <w:sz w:val="22"/>
          <w:szCs w:val="22"/>
        </w:rPr>
        <w:t xml:space="preserve">Awards</w:t>
      </w:r>
    </w:p>
    <w:p>
      <w:pPr>
        <w:spacing w:after="60" w:before="60"/>
      </w:pPr>
      <w:r>
        <w:rPr>
          <w:rFonts w:ascii="Garamond" w:cs="Garamond" w:eastAsia="Garamond" w:hAnsi="Garamond"/>
          <w:b/>
          <w:bCs/>
          <w:sz w:val="20"/>
          <w:szCs w:val="20"/>
        </w:rPr>
        <w:t xml:space="preserve">1st Winner. </w:t>
      </w:r>
      <w:r>
        <w:rPr>
          <w:rFonts w:ascii="Garamond" w:cs="Garamond" w:eastAsia="Garamond" w:hAnsi="Garamond"/>
          <w:sz w:val="20"/>
          <w:szCs w:val="20"/>
        </w:rPr>
        <w:t xml:space="preserve">ICoICT 2026 Challenge Track (Travlr Data Challenge), Telkom University and Multimedia University. Provider-aware contrastive learning with adversarial training for accommodation quality embeddings across multi-provider B2B travel inventory.</w:t>
      </w:r>
    </w:p>
    <w:p>
      <w:pPr>
        <w:spacing w:after="60" w:before="60"/>
      </w:pPr>
      <w:r>
        <w:rPr>
          <w:rFonts w:ascii="Garamond" w:cs="Garamond" w:eastAsia="Garamond" w:hAnsi="Garamond"/>
          <w:b/>
          <w:bCs/>
          <w:sz w:val="20"/>
          <w:szCs w:val="20"/>
        </w:rPr>
        <w:t xml:space="preserve">Finalist, National Pitching Round. </w:t>
      </w:r>
      <w:r>
        <w:rPr>
          <w:rFonts w:ascii="Garamond" w:cs="Garamond" w:eastAsia="Garamond" w:hAnsi="Garamond"/>
          <w:sz w:val="20"/>
          <w:szCs w:val="20"/>
        </w:rPr>
        <w:t xml:space="preserve">BRIN AIDeaNation 2026, Badan Riset dan Inovasi Nasional. Team leader and AI engineer on NUSA Aves, a passive bioacoustic monitoring system identifying endemic and endangered birds in Indonesia.</w:t>
      </w:r>
    </w:p>
    <w:p>
      <w:pPr>
        <w:spacing w:after="60" w:before="60"/>
      </w:pPr>
      <w:r>
        <w:rPr>
          <w:rFonts w:ascii="Garamond" w:cs="Garamond" w:eastAsia="Garamond" w:hAnsi="Garamond"/>
          <w:b/>
          <w:bCs/>
          <w:sz w:val="20"/>
          <w:szCs w:val="20"/>
        </w:rPr>
        <w:t xml:space="preserve">Best Proposal Honorable Mention. </w:t>
      </w:r>
      <w:r>
        <w:rPr>
          <w:rFonts w:ascii="Garamond" w:cs="Garamond" w:eastAsia="Garamond" w:hAnsi="Garamond"/>
          <w:sz w:val="20"/>
          <w:szCs w:val="20"/>
        </w:rPr>
        <w:t xml:space="preserve">ADIKARA 2024, School of Computing, Telkom University. Non-invasive diabetic mellitus detection from tongue images using MobileNetV2 and ViT. Team lead.</w:t>
      </w:r>
    </w:p>
    <w:p>
      <w:pPr>
        <w:spacing w:after="60" w:before="60"/>
      </w:pPr>
      <w:r>
        <w:rPr>
          <w:rFonts w:ascii="Garamond" w:cs="Garamond" w:eastAsia="Garamond" w:hAnsi="Garamond"/>
          <w:b/>
          <w:bCs/>
          <w:sz w:val="20"/>
          <w:szCs w:val="20"/>
        </w:rPr>
        <w:t xml:space="preserve">National Qualifier, D3/D4/S1 Category. </w:t>
      </w:r>
      <w:r>
        <w:rPr>
          <w:rFonts w:ascii="Garamond" w:cs="Garamond" w:eastAsia="Garamond" w:hAnsi="Garamond"/>
          <w:sz w:val="20"/>
          <w:szCs w:val="20"/>
        </w:rPr>
        <w:t xml:space="preserve">Samsung Solve for Tomorrow 2025, Samsung Indonesia.</w:t>
      </w:r>
    </w:p>
    <w:p>
      <w:pPr>
        <w:spacing w:after="60" w:before="60"/>
      </w:pPr>
      <w:r>
        <w:rPr>
          <w:rFonts w:ascii="Garamond" w:cs="Garamond" w:eastAsia="Garamond" w:hAnsi="Garamond"/>
          <w:b/>
          <w:bCs/>
          <w:sz w:val="20"/>
          <w:szCs w:val="20"/>
        </w:rPr>
        <w:t xml:space="preserve">Top 25. </w:t>
      </w:r>
      <w:r>
        <w:rPr>
          <w:rFonts w:ascii="Garamond" w:cs="Garamond" w:eastAsia="Garamond" w:hAnsi="Garamond"/>
          <w:sz w:val="20"/>
          <w:szCs w:val="20"/>
        </w:rPr>
        <w:t xml:space="preserve">Data Slayer 2.0 Data Science Competition, Hima Data Science Telkom University Purwokerto.</w:t>
      </w:r>
    </w:p>
    <w:p>
      <w:pPr>
        <w:spacing w:after="60" w:before="60"/>
      </w:pPr>
      <w:r>
        <w:rPr>
          <w:rFonts w:ascii="Garamond" w:cs="Garamond" w:eastAsia="Garamond" w:hAnsi="Garamond"/>
          <w:b/>
          <w:bCs/>
          <w:sz w:val="20"/>
          <w:szCs w:val="20"/>
        </w:rPr>
        <w:t xml:space="preserve">3rd Place. </w:t>
      </w:r>
      <w:r>
        <w:rPr>
          <w:rFonts w:ascii="Garamond" w:cs="Garamond" w:eastAsia="Garamond" w:hAnsi="Garamond"/>
          <w:sz w:val="20"/>
          <w:szCs w:val="20"/>
        </w:rPr>
        <w:t xml:space="preserve">CCI Summit Kaggle Data Research Competition, Telkom University.</w:t>
      </w:r>
    </w:p>
    <w:p>
      <w:pPr>
        <w:pBdr>
          <w:bottom w:val="single" w:color="000000" w:sz="4" w:space="2"/>
        </w:pBdr>
        <w:spacing w:after="80" w:before="200"/>
      </w:pPr>
      <w:r>
        <w:rPr>
          <w:rFonts w:ascii="Garamond" w:cs="Garamond" w:eastAsia="Garamond" w:hAnsi="Garamond"/>
          <w:b/>
          <w:bCs/>
          <w:caps/>
          <w:sz w:val="22"/>
          <w:szCs w:val="22"/>
        </w:rPr>
        <w:t xml:space="preserve">Education</w:t>
      </w:r>
    </w:p>
    <w:p>
      <w:pPr>
        <w:tabs>
          <w:tab w:val="right" w:pos="9746"/>
        </w:tabs>
        <w:spacing w:after="0" w:before="120"/>
      </w:pPr>
      <w:r>
        <w:rPr>
          <w:rFonts w:ascii="Garamond" w:cs="Garamond" w:eastAsia="Garamond" w:hAnsi="Garamond"/>
          <w:b/>
          <w:bCs/>
          <w:sz w:val="20"/>
          <w:szCs w:val="20"/>
        </w:rPr>
        <w:t xml:space="preserve">S1 Informatika</w:t>
      </w:r>
      <w:r>
        <w:rPr>
          <w:rFonts w:ascii="Garamond" w:cs="Garamond" w:eastAsia="Garamond" w:hAnsi="Garamond"/>
          <w:sz w:val="20"/>
          <w:szCs w:val="20"/>
        </w:rPr>
        <w:t xml:space="preserve">	May 2023 – Expected 2027</w:t>
      </w:r>
    </w:p>
    <w:p>
      <w:pPr>
        <w:spacing w:after="60" w:before="0"/>
      </w:pPr>
      <w:r>
        <w:rPr>
          <w:rFonts w:ascii="Garamond" w:cs="Garamond" w:eastAsia="Garamond" w:hAnsi="Garamond"/>
          <w:sz w:val="20"/>
          <w:szCs w:val="20"/>
        </w:rPr>
        <w:t xml:space="preserve">Telkom University  ·  GPA 4.0/4.0</w:t>
      </w:r>
    </w:p>
    <w:p>
      <w:pPr>
        <w:pBdr>
          <w:bottom w:val="single" w:color="000000" w:sz="4" w:space="2"/>
        </w:pBdr>
        <w:spacing w:after="80" w:before="200"/>
      </w:pPr>
      <w:r>
        <w:rPr>
          <w:rFonts w:ascii="Garamond" w:cs="Garamond" w:eastAsia="Garamond" w:hAnsi="Garamond"/>
          <w:b/>
          <w:bCs/>
          <w:caps/>
          <w:sz w:val="22"/>
          <w:szCs w:val="22"/>
        </w:rPr>
        <w:t xml:space="preserve">Languages</w:t>
      </w:r>
    </w:p>
    <w:p>
      <w:pPr>
        <w:spacing w:after="60" w:before="0"/>
      </w:pPr>
      <w:r>
        <w:rPr>
          <w:rFonts w:ascii="Garamond" w:cs="Garamond" w:eastAsia="Garamond" w:hAnsi="Garamond"/>
          <w:sz w:val="20"/>
          <w:szCs w:val="20"/>
        </w:rPr>
        <w:t xml:space="preserve">English – Professional working proficiency</w:t>
      </w:r>
    </w:p>
    <w:p>
      <w:pPr>
        <w:spacing w:after="60" w:before="0"/>
      </w:pPr>
      <w:r>
        <w:rPr>
          <w:rFonts w:ascii="Garamond" w:cs="Garamond" w:eastAsia="Garamond" w:hAnsi="Garamond"/>
          <w:sz w:val="18"/>
          <w:szCs w:val="18"/>
        </w:rPr>
        <w:t xml:space="preserve">ECCT: 3.75/4.0  ·  EPrT: 577/677  ·  Telkom University Language Center</w:t>
      </w:r>
    </w:p>
    <w:p>
      <w:pPr>
        <w:spacing w:after="60" w:before="0"/>
      </w:pPr>
      <w:r>
        <w:rPr>
          <w:rFonts w:ascii="Garamond" w:cs="Garamond" w:eastAsia="Garamond" w:hAnsi="Garamond"/>
          <w:sz w:val="20"/>
          <w:szCs w:val="20"/>
        </w:rPr>
        <w:t xml:space="preserve">Indonesian – Native</w:t>
      </w:r>
    </w:p>
    <w:p>
      <w:pPr>
        <w:pBdr>
          <w:bottom w:val="single" w:color="000000" w:sz="4" w:space="2"/>
        </w:pBdr>
        <w:spacing w:after="80" w:before="200"/>
      </w:pPr>
      <w:r>
        <w:rPr>
          <w:rFonts w:ascii="Garamond" w:cs="Garamond" w:eastAsia="Garamond" w:hAnsi="Garamond"/>
          <w:b/>
          <w:bCs/>
          <w:caps/>
          <w:sz w:val="22"/>
          <w:szCs w:val="22"/>
        </w:rPr>
        <w:t xml:space="preserve">Certifications</w:t>
      </w:r>
    </w:p>
    <w:p>
      <w:pPr>
        <w:spacing w:after="60" w:before="0"/>
      </w:pPr>
      <w:r>
        <w:rPr>
          <w:rFonts w:ascii="Garamond" w:cs="Garamond" w:eastAsia="Garamond" w:hAnsi="Garamond"/>
          <w:sz w:val="20"/>
          <w:szCs w:val="20"/>
        </w:rPr>
        <w:t xml:space="preserve">Microsoft Azure AI Fundamentals  ·  Microsoft  ·  March 2026</w:t>
      </w:r>
    </w:p>
    <w:p>
      <w:pPr>
        <w:spacing w:after="60" w:before="0"/>
      </w:pPr>
      <w:r>
        <w:rPr>
          <w:rFonts w:ascii="Garamond" w:cs="Garamond" w:eastAsia="Garamond" w:hAnsi="Garamond"/>
          <w:sz w:val="20"/>
          <w:szCs w:val="20"/>
        </w:rPr>
        <w:t xml:space="preserve">Python Lanjutan Gold  ·  Skilvul  ·  July 2024 – July 2026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40" w:before="0"/>
        <w:ind w:left="360" w:hanging="180"/>
      </w:pPr>
      <w:rPr>
        <w:rFonts w:ascii="Garamond" w:cs="Garamond" w:eastAsia="Garamond" w:hAnsi="Garamond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2026-08-06T04:28:47.627Z</dcterms:created>
  <dcterms:modified xsi:type="dcterms:W3CDTF">2026-08-06T04:28:47.627Z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