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M. Rifqi Dzaky Azhad</w:t>
      </w:r>
    </w:p>
    <w:p>
      <w:pPr>
        <w:spacing w:after="80" w:before="0"/>
        <w:jc w:val="center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AI Engineer · LLM Integration &amp; Applied ML</w:t>
      </w:r>
    </w:p>
    <w:p>
      <w:pPr>
        <w:spacing w:after="160" w:before="0"/>
        <w:jc w:val="center"/>
      </w:pPr>
      <w:r>
        <w:rPr>
          <w:rFonts w:ascii="Garamond" w:cs="Garamond" w:eastAsia="Garamond" w:hAnsi="Garamond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ML engineer building applied AI systems on cloud and local LLMs: retrieval-augmented pipelines on Ollama-served Llama models, audio ML with Whisper and fine-tuned BirdNET, and deployed multimodal classifiers. GPA 4.0/4.0, Telkom University. First-authored an IEEE Xplore paper on audio-based species identification.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ML Frameworks: </w:t>
      </w:r>
      <w:r>
        <w:rPr>
          <w:rFonts w:ascii="Garamond" w:cs="Garamond" w:eastAsia="Garamond" w:hAnsi="Garamond"/>
          <w:sz w:val="20"/>
          <w:szCs w:val="20"/>
        </w:rPr>
        <w:t xml:space="preserve">PyTorch, TensorFlow, Transformers, nnU-Net v2, XGBoost, LightGBM, BiomedCLIP, VideoMAE, Whisper, Llama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Computer Vision and Audio: </w:t>
      </w:r>
      <w:r>
        <w:rPr>
          <w:rFonts w:ascii="Garamond" w:cs="Garamond" w:eastAsia="Garamond" w:hAnsi="Garamond"/>
          <w:sz w:val="20"/>
          <w:szCs w:val="20"/>
        </w:rPr>
        <w:t xml:space="preserve">OpenCV, MediaPipe, librosa, Scikit-learn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MLOps: </w:t>
      </w:r>
      <w:r>
        <w:rPr>
          <w:rFonts w:ascii="Garamond" w:cs="Garamond" w:eastAsia="Garamond" w:hAnsi="Garamond"/>
          <w:sz w:val="20"/>
          <w:szCs w:val="20"/>
        </w:rPr>
        <w:t xml:space="preserve">Docker, FastAPI, Git, pytest, Conda, Ollama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Languages: </w:t>
      </w:r>
      <w:r>
        <w:rPr>
          <w:rFonts w:ascii="Garamond" w:cs="Garamond" w:eastAsia="Garamond" w:hAnsi="Garamond"/>
          <w:sz w:val="20"/>
          <w:szCs w:val="20"/>
        </w:rPr>
        <w:t xml:space="preserve">Python, C++, Go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Tools: </w:t>
      </w:r>
      <w:r>
        <w:rPr>
          <w:rFonts w:ascii="Garamond" w:cs="Garamond" w:eastAsia="Garamond" w:hAnsi="Garamond"/>
          <w:sz w:val="20"/>
          <w:szCs w:val="20"/>
        </w:rPr>
        <w:t xml:space="preserve">Zotero, Parsifal, LaTeX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Dashboard Automation Specialist</w:t>
      </w:r>
      <w:r>
        <w:rPr>
          <w:rFonts w:ascii="Garamond" w:cs="Garamond" w:eastAsia="Garamond" w:hAnsi="Garamond"/>
          <w:sz w:val="20"/>
          <w:szCs w:val="20"/>
        </w:rPr>
        <w:t xml:space="preserve">	June 2026 – Present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CoE BHT,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Built a retrieval-augmented generation pipeline on Ollama-served Llama models with regex-based heuristic parsing, structuring research records for natural-language query.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Built a scraper pulling researcher publication and citation data from SINTA and the DOI API, automating data collection for research KPI dashboards.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Multi-Task CXR Foundation Model</w:t>
      </w:r>
      <w:r>
        <w:rPr>
          <w:rFonts w:ascii="Garamond" w:cs="Garamond" w:eastAsia="Garamond" w:hAnsi="Garamond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Developing a 20+ disease CXR pathology classifier with hierarchical classification and fallback uncertainty estimation.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Deployed pathology classifier and organ segmentation as shared microservices for the team's web and desktop apps.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Study Group Coordinator</w:t>
      </w:r>
      <w:r>
        <w:rPr>
          <w:rFonts w:ascii="Garamond" w:cs="Garamond" w:eastAsia="Garamond" w:hAnsi="Garamond"/>
          <w:sz w:val="20"/>
          <w:szCs w:val="20"/>
        </w:rPr>
        <w:t xml:space="preserve">	June 2025 – February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Recruited, taught, and evaluated 29 students in NLP and computer vision across two semesters of weekly sessions.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Supervised 15 project groups from proposal to final demonstration, evaluating technical and scientific quality at each stage.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Bird Sound Identification</w:t>
      </w:r>
      <w:r>
        <w:rPr>
          <w:rFonts w:ascii="Garamond" w:cs="Garamond" w:eastAsia="Garamond" w:hAnsi="Garamond"/>
          <w:sz w:val="20"/>
          <w:szCs w:val="20"/>
        </w:rPr>
        <w:t xml:space="preserve">	November 2024 – December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 · Universiti Malaysia Sarawak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Fine-tuned BirdNET v2.4 with MixIT source separation on 12,511 recordings across 219 endemic and endangered species in Indonesia, Malaysia, and Borneo.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Macro F1 improved 44.1% over baseline, published at ICITACEE 2025 (IEEE Xplore) as first author.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Field-validated at Bandung Zoo and Malaysia National Zoo under uncontrolled real-world conditions.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AI Engineer Intern</w:t>
      </w:r>
      <w:r>
        <w:rPr>
          <w:rFonts w:ascii="Garamond" w:cs="Garamond" w:eastAsia="Garamond" w:hAnsi="Garamond"/>
          <w:sz w:val="20"/>
          <w:szCs w:val="20"/>
        </w:rPr>
        <w:t xml:space="preserve">	March 2025 – February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Bandung Techno Park · Trans Track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Designed a fatigue detection model on real dashcam footage from active mining fleet drivers. Macro F1 0.78, an 11% gain over the company's production model.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Deployed a 3-service async cloud-review API with risk escalation rules, verified against the live company MDVR server.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Data Scientist Intern</w:t>
      </w:r>
      <w:r>
        <w:rPr>
          <w:rFonts w:ascii="Garamond" w:cs="Garamond" w:eastAsia="Garamond" w:hAnsi="Garamond"/>
          <w:sz w:val="20"/>
          <w:szCs w:val="20"/>
        </w:rPr>
        <w:t xml:space="preserve">	April 2026 – June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HUMIC Engineering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Screened 212+ papers using Zotero and Parsifal with AI-assisted triage, applying PRISMA-aligned quality assessment and structured data extraction.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Produced a synthesis mapping publication trends by year, covering the full reviewed corpus.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Whole-Body Bone Scintigraphy</w:t>
      </w:r>
      <w:r>
        <w:rPr>
          <w:rFonts w:ascii="Garamond" w:cs="Garamond" w:eastAsia="Garamond" w:hAnsi="Garamond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Annotated 600+ bone scan images supervised by nuclear medicine physicians at Dr. Hasan Sadikin Hospital, Universitas Padjadjaran.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Built hotspot detection with YOLOv8 (mAP@0.5 = 0.599) and skeletal segmentation with nnU-Net v2 across 12 regions (IoU 0.879). Patient-level AUC 0.956, surpassing EXINI and BONENAVI.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Projects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Telplastina: Multi-Task CXR Analysis Platform</w:t>
      </w:r>
      <w:r>
        <w:rPr>
          <w:rFonts w:ascii="Garamond" w:cs="Garamond" w:eastAsia="Garamond" w:hAnsi="Garamond"/>
          <w:sz w:val="20"/>
          <w:szCs w:val="20"/>
        </w:rPr>
        <w:t xml:space="preserve">	2026 – Present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Classification and Segmentation Module Lead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Led two of five AI modules within a clinical CXR platform built by a 16-person multidisciplinary team spanning classification, segmentation, VLM report generation, VQA, visual grounding, and web/desktop app development.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Both modules deployed as microservices for the team's web and desktop app through shared API endpoints.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Multimodal Deepfake Detection</w:t>
      </w:r>
      <w:r>
        <w:rPr>
          <w:rFonts w:ascii="Garamond" w:cs="Garamond" w:eastAsia="Garamond" w:hAnsi="Garamond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Research Lead · AI Lab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One model detecting both video and audio manipulation without knowing the manipulation type at inference time.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Intra-dataset F1 0.94. Cross-dataset F1 0.60 after domain-adversarial training on 223,445 segments from PolyglotFake, FakeAVCeleb, HiDF, CelebDFv2, and FF++.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Publications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 et al.</w:t>
      </w:r>
      <w:r>
        <w:rPr>
          <w:rFonts w:ascii="Garamond" w:cs="Garamond" w:eastAsia="Garamond" w:hAnsi="Garamond"/>
          <w:sz w:val="20"/>
          <w:szCs w:val="20"/>
        </w:rPr>
        <w:t xml:space="preserve"> (1st).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Deep Learning for Bird Identification Using Sound</w:t>
      </w:r>
      <w:r>
        <w:rPr>
          <w:rFonts w:ascii="Garamond" w:cs="Garamond" w:eastAsia="Garamond" w:hAnsi="Garamond"/>
          <w:sz w:val="20"/>
          <w:szCs w:val="20"/>
        </w:rPr>
        <w:t xml:space="preserve">. ICITACEE 2025, IEEE Xplore.</w:t>
      </w:r>
      <w:r>
        <w:rPr>
          <w:rFonts w:ascii="Garamond" w:cs="Garamond" w:eastAsia="Garamond" w:hAnsi="Garamond"/>
          <w:sz w:val="20"/>
          <w:szCs w:val="20"/>
        </w:rPr>
        <w:t xml:space="preserve"> https://ieeexplore.ieee.org/document/11233192</w:t>
      </w:r>
    </w:p>
    <w:p>
      <w:pPr>
        <w:spacing w:after="60" w:before="60"/>
      </w:pPr>
      <w:r>
        <w:rPr>
          <w:rFonts w:ascii="Garamond" w:cs="Garamond" w:eastAsia="Garamond" w:hAnsi="Garamond"/>
          <w:sz w:val="20"/>
          <w:szCs w:val="20"/>
        </w:rPr>
        <w:t xml:space="preserve">Ema Rachmawati,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 et al.</w:t>
      </w:r>
      <w:r>
        <w:rPr>
          <w:rFonts w:ascii="Garamond" w:cs="Garamond" w:eastAsia="Garamond" w:hAnsi="Garamond"/>
          <w:sz w:val="20"/>
          <w:szCs w:val="20"/>
        </w:rPr>
        <w:t xml:space="preserve"> (2nd).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Deep Learning-Based Segmentation of Whole-Body Bone Scan Images Using nnU-Netv2</w:t>
      </w:r>
      <w:r>
        <w:rPr>
          <w:rFonts w:ascii="Garamond" w:cs="Garamond" w:eastAsia="Garamond" w:hAnsi="Garamond"/>
          <w:sz w:val="20"/>
          <w:szCs w:val="20"/>
        </w:rPr>
        <w:t xml:space="preserve">. IJIES-INASS, 2025.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Awards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1st Winner. </w:t>
      </w:r>
      <w:r>
        <w:rPr>
          <w:rFonts w:ascii="Garamond" w:cs="Garamond" w:eastAsia="Garamond" w:hAnsi="Garamond"/>
          <w:sz w:val="20"/>
          <w:szCs w:val="20"/>
        </w:rPr>
        <w:t xml:space="preserve">ICoICT 2026 Challenge Track (Travlr Data Challenge), Telkom University and Multimedia University. Provider-aware contrastive learning with adversarial training for accommodation quality embeddings across multi-provider B2B travel inventory.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Finalist, National Pitching Round. </w:t>
      </w:r>
      <w:r>
        <w:rPr>
          <w:rFonts w:ascii="Garamond" w:cs="Garamond" w:eastAsia="Garamond" w:hAnsi="Garamond"/>
          <w:sz w:val="20"/>
          <w:szCs w:val="20"/>
        </w:rPr>
        <w:t xml:space="preserve">BRIN AIDeaNation 2026, Badan Riset dan Inovasi Nasional. Team leader and AI engineer on NUSA Aves, a passive bioacoustic monitoring system identifying endemic and endangered birds in Indonesia.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Best Proposal Honorable Mention. </w:t>
      </w:r>
      <w:r>
        <w:rPr>
          <w:rFonts w:ascii="Garamond" w:cs="Garamond" w:eastAsia="Garamond" w:hAnsi="Garamond"/>
          <w:sz w:val="20"/>
          <w:szCs w:val="20"/>
        </w:rPr>
        <w:t xml:space="preserve">ADIKARA 2024, School of Computing, Telkom University. Non-invasive diabetic mellitus detection from tongue images using MobileNetV2 and ViT. Team lead.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National Qualifier, D3/D4/S1 Category. </w:t>
      </w:r>
      <w:r>
        <w:rPr>
          <w:rFonts w:ascii="Garamond" w:cs="Garamond" w:eastAsia="Garamond" w:hAnsi="Garamond"/>
          <w:sz w:val="20"/>
          <w:szCs w:val="20"/>
        </w:rPr>
        <w:t xml:space="preserve">Samsung Solve for Tomorrow 2025, Samsung Indonesia.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Top 25. </w:t>
      </w:r>
      <w:r>
        <w:rPr>
          <w:rFonts w:ascii="Garamond" w:cs="Garamond" w:eastAsia="Garamond" w:hAnsi="Garamond"/>
          <w:sz w:val="20"/>
          <w:szCs w:val="20"/>
        </w:rPr>
        <w:t xml:space="preserve">Data Slayer 2.0 Data Science Competition, Hima Data Science Telkom University Purwokerto.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3rd Place. </w:t>
      </w:r>
      <w:r>
        <w:rPr>
          <w:rFonts w:ascii="Garamond" w:cs="Garamond" w:eastAsia="Garamond" w:hAnsi="Garamond"/>
          <w:sz w:val="20"/>
          <w:szCs w:val="20"/>
        </w:rPr>
        <w:t xml:space="preserve">CCI Summit Kaggle Data Research Competition, Telkom University.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S1 Informatika</w:t>
      </w:r>
      <w:r>
        <w:rPr>
          <w:rFonts w:ascii="Garamond" w:cs="Garamond" w:eastAsia="Garamond" w:hAnsi="Garamond"/>
          <w:sz w:val="20"/>
          <w:szCs w:val="20"/>
        </w:rPr>
        <w:t xml:space="preserve">	May 2023 – Expected 2027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Telkom University  ·  GPA 4.0/4.0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Languages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English – Professional working proficiency</w:t>
      </w:r>
    </w:p>
    <w:p>
      <w:pPr>
        <w:spacing w:after="60" w:before="0"/>
      </w:pPr>
      <w:r>
        <w:rPr>
          <w:rFonts w:ascii="Garamond" w:cs="Garamond" w:eastAsia="Garamond" w:hAnsi="Garamond"/>
          <w:sz w:val="18"/>
          <w:szCs w:val="18"/>
        </w:rPr>
        <w:t xml:space="preserve">ECCT: 3.75/4.0  ·  EPrT: 577/677  ·  Telkom University Language Center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Indonesian – Native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Certifications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Microsoft Azure AI Fundamentals  ·  Microsoft  ·  March 2026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Python Lanjutan Gold  ·  Skilvul  ·  July 2024 –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0"/>
        <w:ind w:left="360" w:hanging="180"/>
      </w:pPr>
      <w:rPr>
        <w:rFonts w:ascii="Garamond" w:cs="Garamond" w:eastAsia="Garamond" w:hAnsi="Garamond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2026-08-06T04:28:47.628Z</dcterms:created>
  <dcterms:modified xsi:type="dcterms:W3CDTF">2026-08-06T04:28:47.628Z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