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M. RIFQI DZAKY AZHAD</w:t>
      </w:r>
    </w:p>
    <w:p>
      <w:pPr>
        <w:spacing w:after="400" w:before="0"/>
      </w:pPr>
      <w:r>
        <w:rPr>
          <w:rFonts w:ascii="Calibri" w:cs="Calibri" w:eastAsia="Calibri" w:hAnsi="Calibri"/>
          <w:sz w:val="20"/>
          <w:szCs w:val="20"/>
        </w:rPr>
        <w:t xml:space="preserve">rifqiazhad21@gmail.com  ·  github.com/Liamours  ·  linkedin.com/in/rifqiazhad0210  ·  Bandung, Indonesia</w:t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[DATE]</w:t>
      </w:r>
    </w:p>
    <w:p>
      <w:pPr>
        <w:spacing w:after="0" w:before="0"/>
      </w:pPr>
      <w: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[HIRING MANAGER NAME]</w:t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[TITLE]</w:t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[COMPANY NAME]</w:t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[ADDRESS]</w:t>
      </w:r>
    </w:p>
    <w:p>
      <w:pPr>
        <w:spacing w:after="0" w:before="0"/>
      </w:pPr>
      <w: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Dear [Mr./Ms. LAST NAME],</w:t>
      </w:r>
    </w:p>
    <w:p>
      <w:pPr>
        <w:spacing w:after="0" w:before="0"/>
      </w:pPr>
      <w: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[OPENING: one sentence on the position, one sentence on why this company specifically.]</w:t>
      </w:r>
    </w:p>
    <w:p>
      <w:pPr>
        <w:spacing w:after="0" w:before="0"/>
      </w:pPr>
      <w: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As the lead coder on a Ministry of Higher Education-funded bone scan analysis project, I built a pipeline achieving patient-level AUC 0.956, above EXINI and BONENAVI, two commercial systems in clinical use at the time. That result came from annotating 600+ scans under supervision of nuclear medicine physicians at Dr. Hasan Sadikin Hospital, training nnU-Net v2 across 12 skeletal regions, and integrating the pipeline into Telplastina, a clinical web application. I am currently also developing a 20+ disease CXR pathology classifier with hierarchical classification and uncertainty estimation as part of a five-module clinical platform at Telkom University.</w:t>
      </w:r>
    </w:p>
    <w:p>
      <w:pPr>
        <w:spacing w:after="0" w:before="0"/>
      </w:pPr>
      <w: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As AI Engineer Intern at Bandung Techno Park and Trans Track, I designed a fatigue detection model trained on real mining fleet dashcam footage from three active companies. The system achieved Macro F1 0.78, an 11% gain over the model already running in production, and is deployed on live infrastructure via a 3-service async API. Building against the company's real production server from day one gave me direct experience with the difference between research code and deployed systems.</w:t>
      </w:r>
    </w:p>
    <w:p>
      <w:pPr>
        <w:spacing w:after="0" w:before="0"/>
      </w:pPr>
      <w: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I am a third-year S1 Informatika student at Telkom University, GPA 4.0/4.0, graduating May 2027. I am available for [INTERNSHIP / PART-TIME / FULL-TIME] starting [DATE]. My portfolio is at portofolio-app-puce.vercel.app and my CV is attached.</w:t>
      </w:r>
    </w:p>
    <w:p>
      <w:pPr>
        <w:spacing w:after="0" w:before="0"/>
      </w:pPr>
      <w: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Sincerely,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M. Rifqi Dzaky Azhad</w:t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rifqiazhad21@gmail.com</w:t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github.com/Liamours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2026-06-25T08:27:22.006Z</dcterms:created>
  <dcterms:modified xsi:type="dcterms:W3CDTF">2026-06-25T08:27:22.007Z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