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4A13" w:rsidRPr="00627F53" w:rsidTr="002B4A13"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编号</w:t>
            </w:r>
          </w:p>
        </w:tc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事件描述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根本原因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类型</w:t>
            </w:r>
          </w:p>
        </w:tc>
      </w:tr>
      <w:tr w:rsidR="002B4A13" w:rsidRPr="00627F53" w:rsidTr="002B4A13"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商家参与度不高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color w:val="000000"/>
                <w:sz w:val="28"/>
                <w:szCs w:val="28"/>
              </w:rPr>
              <w:t>商家对电子商务的了解不够、信心不足，不敢尝试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用户风险</w:t>
            </w:r>
          </w:p>
        </w:tc>
        <w:bookmarkStart w:id="0" w:name="_GoBack"/>
        <w:bookmarkEnd w:id="0"/>
      </w:tr>
      <w:tr w:rsidR="002B4A13" w:rsidRPr="00627F53" w:rsidTr="002B4A13"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无法</w:t>
            </w:r>
            <w:proofErr w:type="gramStart"/>
            <w:r w:rsidRPr="00627F53">
              <w:rPr>
                <w:sz w:val="28"/>
                <w:szCs w:val="28"/>
              </w:rPr>
              <w:t>保证商</w:t>
            </w:r>
            <w:proofErr w:type="gramEnd"/>
            <w:r w:rsidRPr="00627F53">
              <w:rPr>
                <w:sz w:val="28"/>
                <w:szCs w:val="28"/>
              </w:rPr>
              <w:t>铺的正常运营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系统不稳定</w:t>
            </w:r>
            <w:r w:rsidRPr="00627F53">
              <w:rPr>
                <w:rFonts w:hint="eastAsia"/>
                <w:sz w:val="28"/>
                <w:szCs w:val="28"/>
              </w:rPr>
              <w:t>，</w:t>
            </w:r>
            <w:r w:rsidRPr="00627F53">
              <w:rPr>
                <w:sz w:val="28"/>
                <w:szCs w:val="28"/>
              </w:rPr>
              <w:t>导致订单出现差错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流程风险</w:t>
            </w:r>
          </w:p>
        </w:tc>
      </w:tr>
      <w:tr w:rsidR="002B4A13" w:rsidRPr="00627F53" w:rsidTr="002B4A13"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人员不能及时到位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人员风险</w:t>
            </w:r>
          </w:p>
        </w:tc>
      </w:tr>
      <w:tr w:rsidR="002B4A13" w:rsidRPr="00627F53" w:rsidTr="002B4A13"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R4</w:t>
            </w:r>
          </w:p>
        </w:tc>
        <w:tc>
          <w:tcPr>
            <w:tcW w:w="2130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2131" w:type="dxa"/>
          </w:tcPr>
          <w:p w:rsidR="002B4A13" w:rsidRPr="00627F53" w:rsidRDefault="002B4A13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资金风险</w:t>
            </w:r>
          </w:p>
        </w:tc>
      </w:tr>
    </w:tbl>
    <w:p w:rsidR="001538EE" w:rsidRDefault="001538EE"/>
    <w:sectPr w:rsidR="0015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89" w:rsidRDefault="00161689" w:rsidP="002B4A13">
      <w:r>
        <w:separator/>
      </w:r>
    </w:p>
  </w:endnote>
  <w:endnote w:type="continuationSeparator" w:id="0">
    <w:p w:rsidR="00161689" w:rsidRDefault="00161689" w:rsidP="002B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89" w:rsidRDefault="00161689" w:rsidP="002B4A13">
      <w:r>
        <w:separator/>
      </w:r>
    </w:p>
  </w:footnote>
  <w:footnote w:type="continuationSeparator" w:id="0">
    <w:p w:rsidR="00161689" w:rsidRDefault="00161689" w:rsidP="002B4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AA"/>
    <w:rsid w:val="001538EE"/>
    <w:rsid w:val="00161689"/>
    <w:rsid w:val="002B4A13"/>
    <w:rsid w:val="00447AAA"/>
    <w:rsid w:val="00627F53"/>
    <w:rsid w:val="00D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A13"/>
    <w:rPr>
      <w:sz w:val="18"/>
      <w:szCs w:val="18"/>
    </w:rPr>
  </w:style>
  <w:style w:type="table" w:styleId="a5">
    <w:name w:val="Table Grid"/>
    <w:basedOn w:val="a1"/>
    <w:uiPriority w:val="59"/>
    <w:rsid w:val="002B4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A13"/>
    <w:rPr>
      <w:sz w:val="18"/>
      <w:szCs w:val="18"/>
    </w:rPr>
  </w:style>
  <w:style w:type="table" w:styleId="a5">
    <w:name w:val="Table Grid"/>
    <w:basedOn w:val="a1"/>
    <w:uiPriority w:val="59"/>
    <w:rsid w:val="002B4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3</cp:revision>
  <dcterms:created xsi:type="dcterms:W3CDTF">2019-03-10T07:19:00Z</dcterms:created>
  <dcterms:modified xsi:type="dcterms:W3CDTF">2019-03-10T07:44:00Z</dcterms:modified>
</cp:coreProperties>
</file>