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F9AD9" w14:textId="77777777" w:rsidR="009E6AF5" w:rsidRPr="009E6AF5" w:rsidRDefault="009E6AF5" w:rsidP="009E6AF5">
      <w:pPr>
        <w:rPr>
          <w:b/>
          <w:bCs/>
        </w:rPr>
      </w:pPr>
      <w:r w:rsidRPr="009E6AF5">
        <w:rPr>
          <w:b/>
          <w:bCs/>
        </w:rPr>
        <w:t xml:space="preserve">6. </w:t>
      </w:r>
      <w:proofErr w:type="spellStart"/>
      <w:r w:rsidRPr="009E6AF5">
        <w:rPr>
          <w:b/>
          <w:bCs/>
        </w:rPr>
        <w:t>Especificacion</w:t>
      </w:r>
      <w:proofErr w:type="spellEnd"/>
      <w:r w:rsidRPr="009E6AF5">
        <w:rPr>
          <w:b/>
          <w:bCs/>
        </w:rPr>
        <w:t xml:space="preserve"> de Seguridad</w:t>
      </w:r>
    </w:p>
    <w:p w14:paraId="55E46833" w14:textId="77777777" w:rsidR="009E6AF5" w:rsidRPr="009E6AF5" w:rsidRDefault="009E6AF5" w:rsidP="009E6AF5">
      <w:r w:rsidRPr="009E6AF5">
        <w:t xml:space="preserve">La arquitectura de seguridad de </w:t>
      </w:r>
      <w:proofErr w:type="spellStart"/>
      <w:r w:rsidRPr="009E6AF5">
        <w:t>FarmaLink</w:t>
      </w:r>
      <w:proofErr w:type="spellEnd"/>
      <w:r w:rsidRPr="009E6AF5">
        <w:t xml:space="preserve"> </w:t>
      </w:r>
      <w:proofErr w:type="spellStart"/>
      <w:r w:rsidRPr="009E6AF5">
        <w:t>esta</w:t>
      </w:r>
      <w:proofErr w:type="spellEnd"/>
      <w:r w:rsidRPr="009E6AF5">
        <w:t xml:space="preserve"> diseñada bajo el principio de "defensa en profundidad", garantizando la confidencialidad, integridad y disponibilidad de la </w:t>
      </w:r>
      <w:proofErr w:type="spellStart"/>
      <w:r w:rsidRPr="009E6AF5">
        <w:t>informacion</w:t>
      </w:r>
      <w:proofErr w:type="spellEnd"/>
      <w:r w:rsidRPr="009E6AF5">
        <w:t xml:space="preserve">. Esta </w:t>
      </w:r>
      <w:proofErr w:type="spellStart"/>
      <w:r w:rsidRPr="009E6AF5">
        <w:t>seccion</w:t>
      </w:r>
      <w:proofErr w:type="spellEnd"/>
      <w:r w:rsidRPr="009E6AF5">
        <w:t xml:space="preserve"> detalla los mecanismos </w:t>
      </w:r>
      <w:proofErr w:type="spellStart"/>
      <w:r w:rsidRPr="009E6AF5">
        <w:t>tecnicos</w:t>
      </w:r>
      <w:proofErr w:type="spellEnd"/>
      <w:r w:rsidRPr="009E6AF5">
        <w:t xml:space="preserve"> implementados y los lineamientos de cumplimiento normativo adoptados por el sistema.</w:t>
      </w:r>
    </w:p>
    <w:p w14:paraId="367E3F8C" w14:textId="77777777" w:rsidR="009E6AF5" w:rsidRPr="009E6AF5" w:rsidRDefault="009E6AF5" w:rsidP="009E6AF5">
      <w:pPr>
        <w:rPr>
          <w:b/>
          <w:bCs/>
        </w:rPr>
      </w:pPr>
      <w:r w:rsidRPr="009E6AF5">
        <w:rPr>
          <w:b/>
          <w:bCs/>
        </w:rPr>
        <w:t xml:space="preserve">6.1. </w:t>
      </w:r>
      <w:proofErr w:type="spellStart"/>
      <w:r w:rsidRPr="009E6AF5">
        <w:rPr>
          <w:b/>
          <w:bCs/>
        </w:rPr>
        <w:t>Autenticacion</w:t>
      </w:r>
      <w:proofErr w:type="spellEnd"/>
      <w:r w:rsidRPr="009E6AF5">
        <w:rPr>
          <w:b/>
          <w:bCs/>
        </w:rPr>
        <w:t xml:space="preserve"> y </w:t>
      </w:r>
      <w:proofErr w:type="spellStart"/>
      <w:r w:rsidRPr="009E6AF5">
        <w:rPr>
          <w:b/>
          <w:bCs/>
        </w:rPr>
        <w:t>Autorizacion</w:t>
      </w:r>
      <w:proofErr w:type="spellEnd"/>
    </w:p>
    <w:p w14:paraId="2458C197" w14:textId="77777777" w:rsidR="009E6AF5" w:rsidRPr="009E6AF5" w:rsidRDefault="009E6AF5" w:rsidP="009E6AF5">
      <w:r w:rsidRPr="009E6AF5">
        <w:t xml:space="preserve">El sistema implementa un modelo de seguridad </w:t>
      </w:r>
      <w:proofErr w:type="spellStart"/>
      <w:r w:rsidRPr="009E6AF5">
        <w:rPr>
          <w:i/>
          <w:iCs/>
        </w:rPr>
        <w:t>stateless</w:t>
      </w:r>
      <w:proofErr w:type="spellEnd"/>
      <w:r w:rsidRPr="009E6AF5">
        <w:t xml:space="preserve"> (sin estado) para la </w:t>
      </w:r>
      <w:proofErr w:type="spellStart"/>
      <w:r w:rsidRPr="009E6AF5">
        <w:t>gestion</w:t>
      </w:r>
      <w:proofErr w:type="spellEnd"/>
      <w:r w:rsidRPr="009E6AF5">
        <w:t xml:space="preserve"> de sesiones, separando claramente la </w:t>
      </w:r>
      <w:proofErr w:type="spellStart"/>
      <w:r w:rsidRPr="009E6AF5">
        <w:t>validacion</w:t>
      </w:r>
      <w:proofErr w:type="spellEnd"/>
      <w:r w:rsidRPr="009E6AF5">
        <w:t xml:space="preserve"> de identidad (</w:t>
      </w:r>
      <w:proofErr w:type="spellStart"/>
      <w:r w:rsidRPr="009E6AF5">
        <w:t>autenticacion</w:t>
      </w:r>
      <w:proofErr w:type="spellEnd"/>
      <w:r w:rsidRPr="009E6AF5">
        <w:t>) del control de acceso a recursos (</w:t>
      </w:r>
      <w:proofErr w:type="spellStart"/>
      <w:r w:rsidRPr="009E6AF5">
        <w:t>autorizacion</w:t>
      </w:r>
      <w:proofErr w:type="spellEnd"/>
      <w:r w:rsidRPr="009E6AF5">
        <w:t>).</w:t>
      </w:r>
    </w:p>
    <w:p w14:paraId="7C078EA0" w14:textId="77777777" w:rsidR="009E6AF5" w:rsidRPr="009E6AF5" w:rsidRDefault="009E6AF5" w:rsidP="009E6AF5">
      <w:r w:rsidRPr="009E6AF5">
        <w:rPr>
          <w:b/>
          <w:bCs/>
        </w:rPr>
        <w:t>6.1.1.</w:t>
      </w:r>
      <w:r w:rsidRPr="009E6AF5">
        <w:t xml:space="preserve"> Mecanismo de </w:t>
      </w:r>
      <w:proofErr w:type="spellStart"/>
      <w:r w:rsidRPr="009E6AF5">
        <w:t>Autenticacion</w:t>
      </w:r>
      <w:proofErr w:type="spellEnd"/>
      <w:r w:rsidRPr="009E6AF5">
        <w:t xml:space="preserve"> La </w:t>
      </w:r>
      <w:proofErr w:type="spellStart"/>
      <w:r w:rsidRPr="009E6AF5">
        <w:t>autenticacion</w:t>
      </w:r>
      <w:proofErr w:type="spellEnd"/>
      <w:r w:rsidRPr="009E6AF5">
        <w:t xml:space="preserve"> de usuarios se gestiona de forma centralizada garantizando la </w:t>
      </w:r>
      <w:proofErr w:type="spellStart"/>
      <w:r w:rsidRPr="009E6AF5">
        <w:t>proteccion</w:t>
      </w:r>
      <w:proofErr w:type="spellEnd"/>
      <w:r w:rsidRPr="009E6AF5">
        <w:t xml:space="preserve"> de credenciales desde el momento de su </w:t>
      </w:r>
      <w:proofErr w:type="spellStart"/>
      <w:r w:rsidRPr="009E6AF5">
        <w:t>creacion</w:t>
      </w:r>
      <w:proofErr w:type="spellEnd"/>
      <w:r w:rsidRPr="009E6AF5">
        <w:t>:</w:t>
      </w:r>
    </w:p>
    <w:p w14:paraId="48F788FC" w14:textId="77777777" w:rsidR="009E6AF5" w:rsidRPr="009E6AF5" w:rsidRDefault="009E6AF5" w:rsidP="009E6AF5">
      <w:pPr>
        <w:pStyle w:val="Prrafodelista"/>
        <w:numPr>
          <w:ilvl w:val="0"/>
          <w:numId w:val="11"/>
        </w:numPr>
      </w:pPr>
      <w:proofErr w:type="spellStart"/>
      <w:r w:rsidRPr="009E6AF5">
        <w:t>Proteccion</w:t>
      </w:r>
      <w:proofErr w:type="spellEnd"/>
      <w:r w:rsidRPr="009E6AF5">
        <w:t xml:space="preserve"> de Credenciales (</w:t>
      </w:r>
      <w:proofErr w:type="spellStart"/>
      <w:r w:rsidRPr="009E6AF5">
        <w:t>Hashing</w:t>
      </w:r>
      <w:proofErr w:type="spellEnd"/>
      <w:r w:rsidRPr="009E6AF5">
        <w:t xml:space="preserve">): Las contraseñas de los usuarios nunca se almacenan en texto plano en la base de datos. El sistema utiliza el algoritmo </w:t>
      </w:r>
      <w:proofErr w:type="spellStart"/>
      <w:r w:rsidRPr="009E6AF5">
        <w:t>criptografico</w:t>
      </w:r>
      <w:proofErr w:type="spellEnd"/>
      <w:r w:rsidRPr="009E6AF5">
        <w:t xml:space="preserve"> </w:t>
      </w:r>
      <w:proofErr w:type="spellStart"/>
      <w:r w:rsidRPr="009E6AF5">
        <w:t>bcrypt</w:t>
      </w:r>
      <w:proofErr w:type="spellEnd"/>
      <w:r w:rsidRPr="009E6AF5">
        <w:t xml:space="preserve"> con un factor de costo (</w:t>
      </w:r>
      <w:proofErr w:type="spellStart"/>
      <w:r w:rsidRPr="009E6AF5">
        <w:rPr>
          <w:i/>
          <w:iCs/>
        </w:rPr>
        <w:t>salt</w:t>
      </w:r>
      <w:proofErr w:type="spellEnd"/>
      <w:r w:rsidRPr="009E6AF5">
        <w:rPr>
          <w:i/>
          <w:iCs/>
        </w:rPr>
        <w:t xml:space="preserve"> rounds</w:t>
      </w:r>
      <w:r w:rsidRPr="009E6AF5">
        <w:t xml:space="preserve">) de 10. Esto garantiza la </w:t>
      </w:r>
      <w:proofErr w:type="spellStart"/>
      <w:r w:rsidRPr="009E6AF5">
        <w:t>proteccion</w:t>
      </w:r>
      <w:proofErr w:type="spellEnd"/>
      <w:r w:rsidRPr="009E6AF5">
        <w:t xml:space="preserve"> de las credenciales frente a ataques de fuerza bruta, diccionarios y el uso de </w:t>
      </w:r>
      <w:proofErr w:type="spellStart"/>
      <w:r w:rsidRPr="009E6AF5">
        <w:rPr>
          <w:i/>
          <w:iCs/>
        </w:rPr>
        <w:t>rainbow</w:t>
      </w:r>
      <w:proofErr w:type="spellEnd"/>
      <w:r w:rsidRPr="009E6AF5">
        <w:rPr>
          <w:i/>
          <w:iCs/>
        </w:rPr>
        <w:t xml:space="preserve"> tables</w:t>
      </w:r>
      <w:r w:rsidRPr="009E6AF5">
        <w:t>.</w:t>
      </w:r>
    </w:p>
    <w:p w14:paraId="5B4F04EF" w14:textId="77777777" w:rsidR="009E6AF5" w:rsidRPr="009E6AF5" w:rsidRDefault="009E6AF5" w:rsidP="009E6AF5">
      <w:pPr>
        <w:pStyle w:val="Prrafodelista"/>
        <w:numPr>
          <w:ilvl w:val="0"/>
          <w:numId w:val="11"/>
        </w:numPr>
      </w:pPr>
      <w:proofErr w:type="spellStart"/>
      <w:r w:rsidRPr="009E6AF5">
        <w:t>Gestion</w:t>
      </w:r>
      <w:proofErr w:type="spellEnd"/>
      <w:r w:rsidRPr="009E6AF5">
        <w:t xml:space="preserve"> de Sesiones (JWT): Tras una </w:t>
      </w:r>
      <w:proofErr w:type="spellStart"/>
      <w:r w:rsidRPr="009E6AF5">
        <w:t>validacion</w:t>
      </w:r>
      <w:proofErr w:type="spellEnd"/>
      <w:r w:rsidRPr="009E6AF5">
        <w:t xml:space="preserve"> exitosa de credenciales, el </w:t>
      </w:r>
      <w:proofErr w:type="spellStart"/>
      <w:r w:rsidRPr="009E6AF5">
        <w:t>backend</w:t>
      </w:r>
      <w:proofErr w:type="spellEnd"/>
      <w:r w:rsidRPr="009E6AF5">
        <w:t xml:space="preserve"> emite un JSON Web Token (JWT), estandarizado bajo el RFC 7519. Este token, firmado digitalmente, es enviado al cliente (</w:t>
      </w:r>
      <w:proofErr w:type="spellStart"/>
      <w:r w:rsidRPr="009E6AF5">
        <w:t>React</w:t>
      </w:r>
      <w:proofErr w:type="spellEnd"/>
      <w:r w:rsidRPr="009E6AF5">
        <w:t>) y debe ser incluido en la cabecera HTTP (</w:t>
      </w:r>
      <w:proofErr w:type="spellStart"/>
      <w:r w:rsidRPr="009E6AF5">
        <w:t>Authorization</w:t>
      </w:r>
      <w:proofErr w:type="spellEnd"/>
      <w:r w:rsidRPr="009E6AF5">
        <w:t xml:space="preserve">: </w:t>
      </w:r>
      <w:proofErr w:type="spellStart"/>
      <w:r w:rsidRPr="009E6AF5">
        <w:t>Bearer</w:t>
      </w:r>
      <w:proofErr w:type="spellEnd"/>
      <w:r w:rsidRPr="009E6AF5">
        <w:t xml:space="preserve"> &lt;token&gt;) en cada </w:t>
      </w:r>
      <w:proofErr w:type="spellStart"/>
      <w:r w:rsidRPr="009E6AF5">
        <w:t>peticion</w:t>
      </w:r>
      <w:proofErr w:type="spellEnd"/>
      <w:r w:rsidRPr="009E6AF5">
        <w:t xml:space="preserve"> subsecuente.</w:t>
      </w:r>
    </w:p>
    <w:p w14:paraId="017D396B" w14:textId="77777777" w:rsidR="009E6AF5" w:rsidRPr="009E6AF5" w:rsidRDefault="009E6AF5" w:rsidP="009E6AF5">
      <w:r w:rsidRPr="009E6AF5">
        <w:rPr>
          <w:b/>
          <w:bCs/>
        </w:rPr>
        <w:t>6.1.2.</w:t>
      </w:r>
      <w:r w:rsidRPr="009E6AF5">
        <w:t xml:space="preserve"> Mecanismo de </w:t>
      </w:r>
      <w:proofErr w:type="spellStart"/>
      <w:r w:rsidRPr="009E6AF5">
        <w:t>Autorizacion</w:t>
      </w:r>
      <w:proofErr w:type="spellEnd"/>
      <w:r w:rsidRPr="009E6AF5">
        <w:t xml:space="preserve"> El control de las peticiones hacia el </w:t>
      </w:r>
      <w:proofErr w:type="spellStart"/>
      <w:r w:rsidRPr="009E6AF5">
        <w:t>backend</w:t>
      </w:r>
      <w:proofErr w:type="spellEnd"/>
      <w:r w:rsidRPr="009E6AF5">
        <w:t xml:space="preserve"> </w:t>
      </w:r>
      <w:proofErr w:type="spellStart"/>
      <w:r w:rsidRPr="009E6AF5">
        <w:t>esta</w:t>
      </w:r>
      <w:proofErr w:type="spellEnd"/>
      <w:r w:rsidRPr="009E6AF5">
        <w:t xml:space="preserve"> protegido por el componente central de la arquitectura orientada a servicios:</w:t>
      </w:r>
    </w:p>
    <w:p w14:paraId="3C106343" w14:textId="77777777" w:rsidR="009E6AF5" w:rsidRPr="009E6AF5" w:rsidRDefault="009E6AF5" w:rsidP="009E6AF5">
      <w:pPr>
        <w:numPr>
          <w:ilvl w:val="0"/>
          <w:numId w:val="12"/>
        </w:numPr>
      </w:pPr>
      <w:r w:rsidRPr="009E6AF5">
        <w:t xml:space="preserve">API Gateway como barrera de seguridad: El API Gateway </w:t>
      </w:r>
      <w:proofErr w:type="spellStart"/>
      <w:r w:rsidRPr="009E6AF5">
        <w:t>actua</w:t>
      </w:r>
      <w:proofErr w:type="spellEnd"/>
      <w:r w:rsidRPr="009E6AF5">
        <w:t xml:space="preserve"> como el </w:t>
      </w:r>
      <w:proofErr w:type="spellStart"/>
      <w:r w:rsidRPr="009E6AF5">
        <w:t>unico</w:t>
      </w:r>
      <w:proofErr w:type="spellEnd"/>
      <w:r w:rsidRPr="009E6AF5">
        <w:t xml:space="preserve"> punto de entrada </w:t>
      </w:r>
      <w:proofErr w:type="spellStart"/>
      <w:r w:rsidRPr="009E6AF5">
        <w:t>publico</w:t>
      </w:r>
      <w:proofErr w:type="spellEnd"/>
      <w:r w:rsidRPr="009E6AF5">
        <w:t xml:space="preserve">. Integra un </w:t>
      </w:r>
      <w:r w:rsidRPr="009E6AF5">
        <w:rPr>
          <w:i/>
          <w:iCs/>
        </w:rPr>
        <w:t>middleware</w:t>
      </w:r>
      <w:r w:rsidRPr="009E6AF5">
        <w:t xml:space="preserve"> global de seguridad que intercepta todas las peticiones HTTP. Su responsabilidad es verificar la validez, vigencia y firma </w:t>
      </w:r>
      <w:proofErr w:type="spellStart"/>
      <w:r w:rsidRPr="009E6AF5">
        <w:t>criptografica</w:t>
      </w:r>
      <w:proofErr w:type="spellEnd"/>
      <w:r w:rsidRPr="009E6AF5">
        <w:t xml:space="preserve"> del JWT antes de enrutar la </w:t>
      </w:r>
      <w:proofErr w:type="spellStart"/>
      <w:r w:rsidRPr="009E6AF5">
        <w:t>peticion</w:t>
      </w:r>
      <w:proofErr w:type="spellEnd"/>
      <w:r w:rsidRPr="009E6AF5">
        <w:t xml:space="preserve"> a los </w:t>
      </w:r>
      <w:proofErr w:type="spellStart"/>
      <w:r w:rsidRPr="009E6AF5">
        <w:t>modulos</w:t>
      </w:r>
      <w:proofErr w:type="spellEnd"/>
      <w:r w:rsidRPr="009E6AF5">
        <w:t xml:space="preserve"> del </w:t>
      </w:r>
      <w:proofErr w:type="spellStart"/>
      <w:r w:rsidRPr="009E6AF5">
        <w:t>backend</w:t>
      </w:r>
      <w:proofErr w:type="spellEnd"/>
      <w:r w:rsidRPr="009E6AF5">
        <w:t xml:space="preserve"> (medicamentos, precios, farmacias, etc.). Si el token es invalido o ha expirado, el sistema rechaza la </w:t>
      </w:r>
      <w:proofErr w:type="spellStart"/>
      <w:r w:rsidRPr="009E6AF5">
        <w:t>peticion</w:t>
      </w:r>
      <w:proofErr w:type="spellEnd"/>
      <w:r w:rsidRPr="009E6AF5">
        <w:t xml:space="preserve"> en la frontera (HTTP 401 </w:t>
      </w:r>
      <w:proofErr w:type="spellStart"/>
      <w:r w:rsidRPr="009E6AF5">
        <w:t>Unauthorized</w:t>
      </w:r>
      <w:proofErr w:type="spellEnd"/>
      <w:r w:rsidRPr="009E6AF5">
        <w:t>), protegiendo la red interna.</w:t>
      </w:r>
    </w:p>
    <w:p w14:paraId="5BBCCD51" w14:textId="77777777" w:rsidR="009E6AF5" w:rsidRPr="009E6AF5" w:rsidRDefault="009E6AF5" w:rsidP="009E6AF5">
      <w:pPr>
        <w:rPr>
          <w:b/>
          <w:bCs/>
        </w:rPr>
      </w:pPr>
      <w:r w:rsidRPr="009E6AF5">
        <w:rPr>
          <w:b/>
          <w:bCs/>
        </w:rPr>
        <w:t>6.2. Roles y Permisos (Control de Acceso Basado en Roles - RBAC)</w:t>
      </w:r>
    </w:p>
    <w:p w14:paraId="751D88C5" w14:textId="77777777" w:rsidR="009E6AF5" w:rsidRPr="009E6AF5" w:rsidRDefault="009E6AF5" w:rsidP="009E6AF5">
      <w:r w:rsidRPr="009E6AF5">
        <w:t xml:space="preserve">Para garantizar el principio de "menor privilegio", </w:t>
      </w:r>
      <w:proofErr w:type="spellStart"/>
      <w:r w:rsidRPr="009E6AF5">
        <w:t>FarmaLink</w:t>
      </w:r>
      <w:proofErr w:type="spellEnd"/>
      <w:r w:rsidRPr="009E6AF5">
        <w:t xml:space="preserve"> implementa un modelo de </w:t>
      </w:r>
      <w:proofErr w:type="spellStart"/>
      <w:r w:rsidRPr="009E6AF5">
        <w:t>Autorizacion</w:t>
      </w:r>
      <w:proofErr w:type="spellEnd"/>
      <w:r w:rsidRPr="009E6AF5">
        <w:t xml:space="preserve"> Basado en Roles (RBAC). El </w:t>
      </w:r>
      <w:proofErr w:type="spellStart"/>
      <w:r w:rsidRPr="009E6AF5">
        <w:rPr>
          <w:i/>
          <w:iCs/>
        </w:rPr>
        <w:t>payload</w:t>
      </w:r>
      <w:proofErr w:type="spellEnd"/>
      <w:r w:rsidRPr="009E6AF5">
        <w:t xml:space="preserve"> del JWT contiene el rol del usuario autenticado, lo que permite a los controladores de dominio decidir si se aprueba o rechaza una </w:t>
      </w:r>
      <w:proofErr w:type="spellStart"/>
      <w:r w:rsidRPr="009E6AF5">
        <w:t>accion</w:t>
      </w:r>
      <w:proofErr w:type="spellEnd"/>
      <w:r w:rsidRPr="009E6AF5">
        <w:t xml:space="preserve"> (HTTP 403 </w:t>
      </w:r>
      <w:proofErr w:type="spellStart"/>
      <w:r w:rsidRPr="009E6AF5">
        <w:t>Forbidden</w:t>
      </w:r>
      <w:proofErr w:type="spellEnd"/>
      <w:r w:rsidRPr="009E6AF5">
        <w:t>).</w:t>
      </w:r>
    </w:p>
    <w:p w14:paraId="0914E06F" w14:textId="77777777" w:rsidR="009E6AF5" w:rsidRPr="009E6AF5" w:rsidRDefault="009E6AF5" w:rsidP="009E6AF5">
      <w:r w:rsidRPr="009E6AF5">
        <w:t>Los permisos se estructuran en los siguientes perfiles funcionales:</w:t>
      </w:r>
    </w:p>
    <w:p w14:paraId="00F2C756" w14:textId="77777777" w:rsidR="009E6AF5" w:rsidRPr="009E6AF5" w:rsidRDefault="009E6AF5" w:rsidP="009E6AF5">
      <w:pPr>
        <w:numPr>
          <w:ilvl w:val="0"/>
          <w:numId w:val="14"/>
        </w:numPr>
      </w:pPr>
      <w:r w:rsidRPr="009E6AF5">
        <w:t>Rol Cliente: Perfil por defecto para usuarios registrados.</w:t>
      </w:r>
    </w:p>
    <w:p w14:paraId="7CD5ECE1" w14:textId="77777777" w:rsidR="009E6AF5" w:rsidRPr="009E6AF5" w:rsidRDefault="009E6AF5" w:rsidP="009E6AF5">
      <w:pPr>
        <w:numPr>
          <w:ilvl w:val="1"/>
          <w:numId w:val="14"/>
        </w:numPr>
      </w:pPr>
      <w:r w:rsidRPr="009E6AF5">
        <w:t xml:space="preserve">Permisos: Acceso de solo lectura al </w:t>
      </w:r>
      <w:proofErr w:type="spellStart"/>
      <w:r w:rsidRPr="009E6AF5">
        <w:t>catalogo</w:t>
      </w:r>
      <w:proofErr w:type="spellEnd"/>
      <w:r w:rsidRPr="009E6AF5">
        <w:t xml:space="preserve"> de medicamentos, uso del motor predictivo de </w:t>
      </w:r>
      <w:proofErr w:type="spellStart"/>
      <w:r w:rsidRPr="009E6AF5">
        <w:t>busqueda</w:t>
      </w:r>
      <w:proofErr w:type="spellEnd"/>
      <w:r w:rsidRPr="009E6AF5">
        <w:t xml:space="preserve">, </w:t>
      </w:r>
      <w:proofErr w:type="spellStart"/>
      <w:r w:rsidRPr="009E6AF5">
        <w:t>comparacion</w:t>
      </w:r>
      <w:proofErr w:type="spellEnd"/>
      <w:r w:rsidRPr="009E6AF5">
        <w:t xml:space="preserve"> de precios mediante el algoritmo interno y </w:t>
      </w:r>
      <w:proofErr w:type="spellStart"/>
      <w:r w:rsidRPr="009E6AF5">
        <w:t>gestion</w:t>
      </w:r>
      <w:proofErr w:type="spellEnd"/>
      <w:r w:rsidRPr="009E6AF5">
        <w:t xml:space="preserve"> de su propia </w:t>
      </w:r>
      <w:proofErr w:type="spellStart"/>
      <w:r w:rsidRPr="009E6AF5">
        <w:t>informacion</w:t>
      </w:r>
      <w:proofErr w:type="spellEnd"/>
      <w:r w:rsidRPr="009E6AF5">
        <w:t xml:space="preserve"> de perfil.</w:t>
      </w:r>
    </w:p>
    <w:p w14:paraId="35ED6E40" w14:textId="77777777" w:rsidR="009E6AF5" w:rsidRPr="009E6AF5" w:rsidRDefault="009E6AF5" w:rsidP="009E6AF5">
      <w:pPr>
        <w:numPr>
          <w:ilvl w:val="0"/>
          <w:numId w:val="14"/>
        </w:numPr>
      </w:pPr>
      <w:r w:rsidRPr="009E6AF5">
        <w:lastRenderedPageBreak/>
        <w:t xml:space="preserve">Rol </w:t>
      </w:r>
      <w:proofErr w:type="spellStart"/>
      <w:r w:rsidRPr="009E6AF5">
        <w:t>Farmaceutico</w:t>
      </w:r>
      <w:proofErr w:type="spellEnd"/>
      <w:r w:rsidRPr="009E6AF5">
        <w:t>: Perfil orientado a los administradores de puntos de venta.</w:t>
      </w:r>
    </w:p>
    <w:p w14:paraId="70AB4BAA" w14:textId="77777777" w:rsidR="009E6AF5" w:rsidRPr="009E6AF5" w:rsidRDefault="009E6AF5" w:rsidP="009E6AF5">
      <w:pPr>
        <w:numPr>
          <w:ilvl w:val="1"/>
          <w:numId w:val="14"/>
        </w:numPr>
      </w:pPr>
      <w:r w:rsidRPr="009E6AF5">
        <w:t xml:space="preserve">Permisos: Cuenta con los permisos del cliente, pero añade privilegios de escritura y </w:t>
      </w:r>
      <w:proofErr w:type="spellStart"/>
      <w:r w:rsidRPr="009E6AF5">
        <w:t>modificacion</w:t>
      </w:r>
      <w:proofErr w:type="spellEnd"/>
      <w:r w:rsidRPr="009E6AF5">
        <w:t>. Puede gestionar el inventario local, actualizar precios, agregar nuevos lotes de medicamentos y modificar los datos operativos de su farmacia especifica. No tiene acceso a datos de otras sucursales.</w:t>
      </w:r>
    </w:p>
    <w:p w14:paraId="76829E5C" w14:textId="77777777" w:rsidR="009E6AF5" w:rsidRPr="009E6AF5" w:rsidRDefault="009E6AF5" w:rsidP="009E6AF5">
      <w:pPr>
        <w:numPr>
          <w:ilvl w:val="0"/>
          <w:numId w:val="14"/>
        </w:numPr>
      </w:pPr>
      <w:r w:rsidRPr="009E6AF5">
        <w:t xml:space="preserve">Rol Administrador: Perfil de mantenimiento y </w:t>
      </w:r>
      <w:proofErr w:type="spellStart"/>
      <w:r w:rsidRPr="009E6AF5">
        <w:t>supervision</w:t>
      </w:r>
      <w:proofErr w:type="spellEnd"/>
      <w:r w:rsidRPr="009E6AF5">
        <w:t xml:space="preserve"> de la plataforma.</w:t>
      </w:r>
    </w:p>
    <w:p w14:paraId="0C0214F4" w14:textId="77777777" w:rsidR="009E6AF5" w:rsidRPr="009E6AF5" w:rsidRDefault="009E6AF5" w:rsidP="009E6AF5">
      <w:pPr>
        <w:numPr>
          <w:ilvl w:val="1"/>
          <w:numId w:val="14"/>
        </w:numPr>
      </w:pPr>
      <w:r w:rsidRPr="009E6AF5">
        <w:t xml:space="preserve">Permisos: Acceso total (operaciones CRUD globales). Puede gestionar cuentas de usuarios, crear o eliminar entidades </w:t>
      </w:r>
      <w:proofErr w:type="spellStart"/>
      <w:r w:rsidRPr="009E6AF5">
        <w:t>farmaceuticas</w:t>
      </w:r>
      <w:proofErr w:type="spellEnd"/>
      <w:r w:rsidRPr="009E6AF5">
        <w:t xml:space="preserve"> completas a nivel </w:t>
      </w:r>
      <w:proofErr w:type="spellStart"/>
      <w:r w:rsidRPr="009E6AF5">
        <w:t>logico</w:t>
      </w:r>
      <w:proofErr w:type="spellEnd"/>
      <w:r w:rsidRPr="009E6AF5">
        <w:t xml:space="preserve">, auditar </w:t>
      </w:r>
      <w:proofErr w:type="spellStart"/>
      <w:r w:rsidRPr="009E6AF5">
        <w:t>catalogos</w:t>
      </w:r>
      <w:proofErr w:type="spellEnd"/>
      <w:r w:rsidRPr="009E6AF5">
        <w:t xml:space="preserve"> de medicamentos base y visualizar </w:t>
      </w:r>
      <w:proofErr w:type="spellStart"/>
      <w:r w:rsidRPr="009E6AF5">
        <w:t>metricas</w:t>
      </w:r>
      <w:proofErr w:type="spellEnd"/>
      <w:r w:rsidRPr="009E6AF5">
        <w:t xml:space="preserve"> globales del sistema mediante el </w:t>
      </w:r>
      <w:proofErr w:type="spellStart"/>
      <w:r w:rsidRPr="009E6AF5">
        <w:t>dashboard</w:t>
      </w:r>
      <w:proofErr w:type="spellEnd"/>
      <w:r w:rsidRPr="009E6AF5">
        <w:t>.</w:t>
      </w:r>
    </w:p>
    <w:p w14:paraId="46EA8CE9" w14:textId="77777777" w:rsidR="009E6AF5" w:rsidRPr="009E6AF5" w:rsidRDefault="009E6AF5" w:rsidP="009E6AF5">
      <w:pPr>
        <w:rPr>
          <w:b/>
          <w:bCs/>
        </w:rPr>
      </w:pPr>
      <w:r w:rsidRPr="009E6AF5">
        <w:rPr>
          <w:b/>
          <w:bCs/>
        </w:rPr>
        <w:t xml:space="preserve">6.3. </w:t>
      </w:r>
      <w:proofErr w:type="spellStart"/>
      <w:r w:rsidRPr="009E6AF5">
        <w:rPr>
          <w:b/>
          <w:bCs/>
        </w:rPr>
        <w:t>Proteccion</w:t>
      </w:r>
      <w:proofErr w:type="spellEnd"/>
      <w:r w:rsidRPr="009E6AF5">
        <w:rPr>
          <w:b/>
          <w:bCs/>
        </w:rPr>
        <w:t xml:space="preserve"> de Datos y Cumplimiento Normativo</w:t>
      </w:r>
    </w:p>
    <w:p w14:paraId="2F2CB04B" w14:textId="77777777" w:rsidR="009E6AF5" w:rsidRPr="009E6AF5" w:rsidRDefault="009E6AF5" w:rsidP="009E6AF5">
      <w:r w:rsidRPr="009E6AF5">
        <w:t xml:space="preserve">El manejo de la </w:t>
      </w:r>
      <w:proofErr w:type="spellStart"/>
      <w:r w:rsidRPr="009E6AF5">
        <w:t>informacion</w:t>
      </w:r>
      <w:proofErr w:type="spellEnd"/>
      <w:r w:rsidRPr="009E6AF5">
        <w:t xml:space="preserve"> en </w:t>
      </w:r>
      <w:proofErr w:type="spellStart"/>
      <w:r w:rsidRPr="009E6AF5">
        <w:t>FarmaLink</w:t>
      </w:r>
      <w:proofErr w:type="spellEnd"/>
      <w:r w:rsidRPr="009E6AF5">
        <w:t xml:space="preserve"> se rige por estrictos </w:t>
      </w:r>
      <w:proofErr w:type="spellStart"/>
      <w:r w:rsidRPr="009E6AF5">
        <w:t>estandares</w:t>
      </w:r>
      <w:proofErr w:type="spellEnd"/>
      <w:r w:rsidRPr="009E6AF5">
        <w:t xml:space="preserve"> </w:t>
      </w:r>
      <w:proofErr w:type="spellStart"/>
      <w:r w:rsidRPr="009E6AF5">
        <w:t>tecnicos</w:t>
      </w:r>
      <w:proofErr w:type="spellEnd"/>
      <w:r w:rsidRPr="009E6AF5">
        <w:t xml:space="preserve"> y el cumplimiento del marco legal aplicable para la </w:t>
      </w:r>
      <w:proofErr w:type="spellStart"/>
      <w:r w:rsidRPr="009E6AF5">
        <w:t>proteccion</w:t>
      </w:r>
      <w:proofErr w:type="spellEnd"/>
      <w:r w:rsidRPr="009E6AF5">
        <w:t xml:space="preserve"> de la privacidad de los usuarios.</w:t>
      </w:r>
    </w:p>
    <w:p w14:paraId="60740B6E" w14:textId="77777777" w:rsidR="009E6AF5" w:rsidRPr="009E6AF5" w:rsidRDefault="009E6AF5" w:rsidP="009E6AF5">
      <w:r w:rsidRPr="009E6AF5">
        <w:rPr>
          <w:b/>
          <w:bCs/>
        </w:rPr>
        <w:t>6.3.1.</w:t>
      </w:r>
      <w:r w:rsidRPr="009E6AF5">
        <w:t xml:space="preserve"> Cumplimiento de la Ley de Habeas Data El diseño </w:t>
      </w:r>
      <w:proofErr w:type="spellStart"/>
      <w:r w:rsidRPr="009E6AF5">
        <w:t>logico</w:t>
      </w:r>
      <w:proofErr w:type="spellEnd"/>
      <w:r w:rsidRPr="009E6AF5">
        <w:t xml:space="preserve"> e interfaces de </w:t>
      </w:r>
      <w:proofErr w:type="spellStart"/>
      <w:r w:rsidRPr="009E6AF5">
        <w:t>FarmaLink</w:t>
      </w:r>
      <w:proofErr w:type="spellEnd"/>
      <w:r w:rsidRPr="009E6AF5">
        <w:t xml:space="preserve"> se alinean con las disposiciones normativas sobre la </w:t>
      </w:r>
      <w:proofErr w:type="spellStart"/>
      <w:r w:rsidRPr="009E6AF5">
        <w:t>proteccion</w:t>
      </w:r>
      <w:proofErr w:type="spellEnd"/>
      <w:r w:rsidRPr="009E6AF5">
        <w:t xml:space="preserve"> de datos personales (tales como la Ley 1581 de 2012 y el Decreto 1377 de 2013 en Colombia). El sistema garantiza los derechos constitucionales de los usuarios a conocer, actualizar, rectificar y suprimir su </w:t>
      </w:r>
      <w:proofErr w:type="spellStart"/>
      <w:r w:rsidRPr="009E6AF5">
        <w:t>informacion</w:t>
      </w:r>
      <w:proofErr w:type="spellEnd"/>
      <w:r w:rsidRPr="009E6AF5">
        <w:t xml:space="preserve"> personal bajo los siguientes lineamientos:</w:t>
      </w:r>
    </w:p>
    <w:p w14:paraId="5EE76129" w14:textId="77777777" w:rsidR="009E6AF5" w:rsidRPr="009E6AF5" w:rsidRDefault="009E6AF5" w:rsidP="009E6AF5">
      <w:pPr>
        <w:numPr>
          <w:ilvl w:val="0"/>
          <w:numId w:val="15"/>
        </w:numPr>
      </w:pPr>
      <w:r w:rsidRPr="009E6AF5">
        <w:t xml:space="preserve">Principio de Consentimiento: El flujo de registro en el </w:t>
      </w:r>
      <w:proofErr w:type="spellStart"/>
      <w:r w:rsidRPr="009E6AF5">
        <w:t>Frontend</w:t>
      </w:r>
      <w:proofErr w:type="spellEnd"/>
      <w:r w:rsidRPr="009E6AF5">
        <w:t xml:space="preserve"> exige una </w:t>
      </w:r>
      <w:proofErr w:type="spellStart"/>
      <w:r w:rsidRPr="009E6AF5">
        <w:t>accion</w:t>
      </w:r>
      <w:proofErr w:type="spellEnd"/>
      <w:r w:rsidRPr="009E6AF5">
        <w:t xml:space="preserve"> afirmativa (</w:t>
      </w:r>
      <w:proofErr w:type="spellStart"/>
      <w:r w:rsidRPr="009E6AF5">
        <w:t>checkbox</w:t>
      </w:r>
      <w:proofErr w:type="spellEnd"/>
      <w:r w:rsidRPr="009E6AF5">
        <w:t xml:space="preserve"> de </w:t>
      </w:r>
      <w:proofErr w:type="spellStart"/>
      <w:r w:rsidRPr="009E6AF5">
        <w:t>validacion</w:t>
      </w:r>
      <w:proofErr w:type="spellEnd"/>
      <w:r w:rsidRPr="009E6AF5">
        <w:t xml:space="preserve"> obligatoria) donde el usuario acepta los </w:t>
      </w:r>
      <w:proofErr w:type="spellStart"/>
      <w:r w:rsidRPr="009E6AF5">
        <w:t>terminos</w:t>
      </w:r>
      <w:proofErr w:type="spellEnd"/>
      <w:r w:rsidRPr="009E6AF5">
        <w:t xml:space="preserve"> del servicio y la </w:t>
      </w:r>
      <w:proofErr w:type="spellStart"/>
      <w:r w:rsidRPr="009E6AF5">
        <w:t>politica</w:t>
      </w:r>
      <w:proofErr w:type="spellEnd"/>
      <w:r w:rsidRPr="009E6AF5">
        <w:t xml:space="preserve"> de tratamiento de datos antes de que el sistema procese su </w:t>
      </w:r>
      <w:proofErr w:type="spellStart"/>
      <w:r w:rsidRPr="009E6AF5">
        <w:t>informacion</w:t>
      </w:r>
      <w:proofErr w:type="spellEnd"/>
      <w:r w:rsidRPr="009E6AF5">
        <w:t>.</w:t>
      </w:r>
    </w:p>
    <w:p w14:paraId="6D8758CE" w14:textId="77777777" w:rsidR="009E6AF5" w:rsidRPr="009E6AF5" w:rsidRDefault="009E6AF5" w:rsidP="009E6AF5">
      <w:pPr>
        <w:numPr>
          <w:ilvl w:val="0"/>
          <w:numId w:val="15"/>
        </w:numPr>
      </w:pPr>
      <w:r w:rsidRPr="009E6AF5">
        <w:t xml:space="preserve">Finalidad Restringida: Los datos de </w:t>
      </w:r>
      <w:proofErr w:type="spellStart"/>
      <w:r w:rsidRPr="009E6AF5">
        <w:t>caracter</w:t>
      </w:r>
      <w:proofErr w:type="spellEnd"/>
      <w:r w:rsidRPr="009E6AF5">
        <w:t xml:space="preserve"> personal (nombres, correos </w:t>
      </w:r>
      <w:proofErr w:type="spellStart"/>
      <w:r w:rsidRPr="009E6AF5">
        <w:t>electronicos</w:t>
      </w:r>
      <w:proofErr w:type="spellEnd"/>
      <w:r w:rsidRPr="009E6AF5">
        <w:t xml:space="preserve">, ubicaciones </w:t>
      </w:r>
      <w:proofErr w:type="spellStart"/>
      <w:r w:rsidRPr="009E6AF5">
        <w:t>geograficas</w:t>
      </w:r>
      <w:proofErr w:type="spellEnd"/>
      <w:r w:rsidRPr="009E6AF5">
        <w:t xml:space="preserve"> para el </w:t>
      </w:r>
      <w:proofErr w:type="spellStart"/>
      <w:r w:rsidRPr="009E6AF5">
        <w:t>calculo</w:t>
      </w:r>
      <w:proofErr w:type="spellEnd"/>
      <w:r w:rsidRPr="009E6AF5">
        <w:t xml:space="preserve"> por </w:t>
      </w:r>
      <w:proofErr w:type="spellStart"/>
      <w:r w:rsidRPr="009E6AF5">
        <w:t>Haversine</w:t>
      </w:r>
      <w:proofErr w:type="spellEnd"/>
      <w:r w:rsidRPr="009E6AF5">
        <w:t xml:space="preserve">) son recolectados y procesados con la </w:t>
      </w:r>
      <w:proofErr w:type="spellStart"/>
      <w:r w:rsidRPr="009E6AF5">
        <w:t>unica</w:t>
      </w:r>
      <w:proofErr w:type="spellEnd"/>
      <w:r w:rsidRPr="009E6AF5">
        <w:t xml:space="preserve"> finalidad de prestar el servicio de </w:t>
      </w:r>
      <w:proofErr w:type="spellStart"/>
      <w:r w:rsidRPr="009E6AF5">
        <w:t>cotizacion</w:t>
      </w:r>
      <w:proofErr w:type="spellEnd"/>
      <w:r w:rsidRPr="009E6AF5">
        <w:t xml:space="preserve"> y </w:t>
      </w:r>
      <w:proofErr w:type="spellStart"/>
      <w:r w:rsidRPr="009E6AF5">
        <w:t>geolocalizacion</w:t>
      </w:r>
      <w:proofErr w:type="spellEnd"/>
      <w:r w:rsidRPr="009E6AF5">
        <w:t xml:space="preserve"> de insumos de salud.</w:t>
      </w:r>
    </w:p>
    <w:p w14:paraId="7C66BAC9" w14:textId="77777777" w:rsidR="009E6AF5" w:rsidRPr="009E6AF5" w:rsidRDefault="009E6AF5" w:rsidP="009E6AF5">
      <w:pPr>
        <w:numPr>
          <w:ilvl w:val="0"/>
          <w:numId w:val="15"/>
        </w:numPr>
      </w:pPr>
      <w:r w:rsidRPr="009E6AF5">
        <w:t xml:space="preserve">Derecho al Olvido: El diseño de la base de datos relacional soporta operaciones de </w:t>
      </w:r>
      <w:proofErr w:type="spellStart"/>
      <w:r w:rsidRPr="009E6AF5">
        <w:t>eliminacion</w:t>
      </w:r>
      <w:proofErr w:type="spellEnd"/>
      <w:r w:rsidRPr="009E6AF5">
        <w:t xml:space="preserve"> </w:t>
      </w:r>
      <w:proofErr w:type="spellStart"/>
      <w:r w:rsidRPr="009E6AF5">
        <w:t>fisica</w:t>
      </w:r>
      <w:proofErr w:type="spellEnd"/>
      <w:r w:rsidRPr="009E6AF5">
        <w:t xml:space="preserve"> y </w:t>
      </w:r>
      <w:proofErr w:type="spellStart"/>
      <w:r w:rsidRPr="009E6AF5">
        <w:t>logica</w:t>
      </w:r>
      <w:proofErr w:type="spellEnd"/>
      <w:r w:rsidRPr="009E6AF5">
        <w:t xml:space="preserve"> (</w:t>
      </w:r>
      <w:proofErr w:type="spellStart"/>
      <w:r w:rsidRPr="009E6AF5">
        <w:rPr>
          <w:i/>
          <w:iCs/>
        </w:rPr>
        <w:t>soft</w:t>
      </w:r>
      <w:proofErr w:type="spellEnd"/>
      <w:r w:rsidRPr="009E6AF5">
        <w:rPr>
          <w:i/>
          <w:iCs/>
        </w:rPr>
        <w:t xml:space="preserve"> </w:t>
      </w:r>
      <w:proofErr w:type="spellStart"/>
      <w:r w:rsidRPr="009E6AF5">
        <w:rPr>
          <w:i/>
          <w:iCs/>
        </w:rPr>
        <w:t>delete</w:t>
      </w:r>
      <w:proofErr w:type="spellEnd"/>
      <w:r w:rsidRPr="009E6AF5">
        <w:t>) en cascada, permitiendo retirar la huella digital del usuario de los servidores en caso de que este decida revocar su consentimiento.</w:t>
      </w:r>
    </w:p>
    <w:p w14:paraId="0C18BD37" w14:textId="77777777" w:rsidR="009E6AF5" w:rsidRPr="009E6AF5" w:rsidRDefault="009E6AF5" w:rsidP="009E6AF5">
      <w:pPr>
        <w:rPr>
          <w:b/>
          <w:bCs/>
        </w:rPr>
      </w:pPr>
      <w:r w:rsidRPr="009E6AF5">
        <w:rPr>
          <w:b/>
          <w:bCs/>
        </w:rPr>
        <w:t>6.3.2. Cifrado y Seguridad de Infraestructura</w:t>
      </w:r>
    </w:p>
    <w:p w14:paraId="2C1F94C3" w14:textId="77777777" w:rsidR="009E6AF5" w:rsidRPr="009E6AF5" w:rsidRDefault="009E6AF5" w:rsidP="009E6AF5">
      <w:pPr>
        <w:numPr>
          <w:ilvl w:val="0"/>
          <w:numId w:val="16"/>
        </w:numPr>
      </w:pPr>
      <w:r w:rsidRPr="009E6AF5">
        <w:t xml:space="preserve">Cifrado en Transito: Toda la </w:t>
      </w:r>
      <w:proofErr w:type="spellStart"/>
      <w:r w:rsidRPr="009E6AF5">
        <w:t>comunicacion</w:t>
      </w:r>
      <w:proofErr w:type="spellEnd"/>
      <w:r w:rsidRPr="009E6AF5">
        <w:t xml:space="preserve"> entre el navegador web del usuario y el API Gateway viaja a </w:t>
      </w:r>
      <w:proofErr w:type="spellStart"/>
      <w:r w:rsidRPr="009E6AF5">
        <w:t>traves</w:t>
      </w:r>
      <w:proofErr w:type="spellEnd"/>
      <w:r w:rsidRPr="009E6AF5">
        <w:t xml:space="preserve"> de un canal seguro utilizando los protocolos HTTPS/TLS, previniendo ataques de intermediario (</w:t>
      </w:r>
      <w:r w:rsidRPr="009E6AF5">
        <w:rPr>
          <w:i/>
          <w:iCs/>
        </w:rPr>
        <w:t>Man-in-</w:t>
      </w:r>
      <w:proofErr w:type="spellStart"/>
      <w:r w:rsidRPr="009E6AF5">
        <w:rPr>
          <w:i/>
          <w:iCs/>
        </w:rPr>
        <w:t>the</w:t>
      </w:r>
      <w:proofErr w:type="spellEnd"/>
      <w:r w:rsidRPr="009E6AF5">
        <w:rPr>
          <w:i/>
          <w:iCs/>
        </w:rPr>
        <w:t>-</w:t>
      </w:r>
      <w:proofErr w:type="spellStart"/>
      <w:r w:rsidRPr="009E6AF5">
        <w:rPr>
          <w:i/>
          <w:iCs/>
        </w:rPr>
        <w:t>Middle</w:t>
      </w:r>
      <w:proofErr w:type="spellEnd"/>
      <w:r w:rsidRPr="009E6AF5">
        <w:t>).</w:t>
      </w:r>
    </w:p>
    <w:p w14:paraId="529AD601" w14:textId="77777777" w:rsidR="009E6AF5" w:rsidRPr="009E6AF5" w:rsidRDefault="009E6AF5" w:rsidP="009E6AF5">
      <w:pPr>
        <w:numPr>
          <w:ilvl w:val="0"/>
          <w:numId w:val="16"/>
        </w:numPr>
      </w:pPr>
      <w:r w:rsidRPr="009E6AF5">
        <w:t>Cifrado en Reposo: A nivel de infraestructura, la persistencia de datos se gestiona mediante el motor de base de datos PostgreSQL en un entorno Cloud (</w:t>
      </w:r>
      <w:proofErr w:type="spellStart"/>
      <w:r w:rsidRPr="009E6AF5">
        <w:t>Neon</w:t>
      </w:r>
      <w:proofErr w:type="spellEnd"/>
      <w:r w:rsidRPr="009E6AF5">
        <w:t xml:space="preserve"> DB), el cual proporciona cifrado a nivel de disco de manera nativa para salvaguardar la </w:t>
      </w:r>
      <w:proofErr w:type="spellStart"/>
      <w:r w:rsidRPr="009E6AF5">
        <w:t>informacion</w:t>
      </w:r>
      <w:proofErr w:type="spellEnd"/>
      <w:r w:rsidRPr="009E6AF5">
        <w:t xml:space="preserve"> persistida frente a accesos </w:t>
      </w:r>
      <w:proofErr w:type="spellStart"/>
      <w:r w:rsidRPr="009E6AF5">
        <w:t>fisicos</w:t>
      </w:r>
      <w:proofErr w:type="spellEnd"/>
      <w:r w:rsidRPr="009E6AF5">
        <w:t xml:space="preserve"> no autorizados.</w:t>
      </w:r>
    </w:p>
    <w:p w14:paraId="72F6E96E" w14:textId="77777777" w:rsidR="009E6AF5" w:rsidRPr="009E6AF5" w:rsidRDefault="009E6AF5" w:rsidP="009E6AF5">
      <w:r w:rsidRPr="009E6AF5">
        <w:lastRenderedPageBreak/>
        <w:t>1. Marco Legal y Normativo (Protección de Datos)</w:t>
      </w:r>
    </w:p>
    <w:p w14:paraId="0566187A" w14:textId="77777777" w:rsidR="009E6AF5" w:rsidRPr="009E6AF5" w:rsidRDefault="009E6AF5" w:rsidP="009E6AF5">
      <w:pPr>
        <w:numPr>
          <w:ilvl w:val="0"/>
          <w:numId w:val="20"/>
        </w:numPr>
      </w:pPr>
      <w:r w:rsidRPr="009E6AF5">
        <w:t>Ley Estatutaria 1581 de 2012: Emitida por el Congreso de la República de Colombia. Es la ley principal que dicta las disposiciones generales para la protección de datos personales (Habeas Data) y exige el principio de consentimiento.</w:t>
      </w:r>
    </w:p>
    <w:p w14:paraId="38C5A902" w14:textId="77777777" w:rsidR="009E6AF5" w:rsidRPr="009E6AF5" w:rsidRDefault="009E6AF5" w:rsidP="009E6AF5">
      <w:pPr>
        <w:numPr>
          <w:ilvl w:val="0"/>
          <w:numId w:val="20"/>
        </w:numPr>
      </w:pPr>
      <w:r w:rsidRPr="009E6AF5">
        <w:t>Decreto 1377 de 2013: Emitido por el Ministerio de Comercio, Industria y Turismo de Colombia. Reglamenta parcialmente la Ley 1581, detallando cómo se deben manejar las políticas de tratamiento de información.</w:t>
      </w:r>
    </w:p>
    <w:p w14:paraId="11F17D68" w14:textId="77777777" w:rsidR="009E6AF5" w:rsidRPr="009E6AF5" w:rsidRDefault="009E6AF5" w:rsidP="009E6AF5">
      <w:r w:rsidRPr="009E6AF5">
        <w:t>2. Estándares Técnicos de Seguridad</w:t>
      </w:r>
    </w:p>
    <w:p w14:paraId="7864C3C9" w14:textId="77777777" w:rsidR="009E6AF5" w:rsidRPr="009E6AF5" w:rsidRDefault="009E6AF5" w:rsidP="009E6AF5">
      <w:pPr>
        <w:numPr>
          <w:ilvl w:val="0"/>
          <w:numId w:val="21"/>
        </w:numPr>
      </w:pPr>
      <w:r w:rsidRPr="009E6AF5">
        <w:t xml:space="preserve">JWT (JSON Web Tokens): El estándar oficial es el documento RFC 7519, publicado por la IETF (Internet </w:t>
      </w:r>
      <w:proofErr w:type="spellStart"/>
      <w:r w:rsidRPr="009E6AF5">
        <w:t>Engineering</w:t>
      </w:r>
      <w:proofErr w:type="spellEnd"/>
      <w:r w:rsidRPr="009E6AF5">
        <w:t xml:space="preserve"> </w:t>
      </w:r>
      <w:proofErr w:type="spellStart"/>
      <w:r w:rsidRPr="009E6AF5">
        <w:t>Task</w:t>
      </w:r>
      <w:proofErr w:type="spellEnd"/>
      <w:r w:rsidRPr="009E6AF5">
        <w:t xml:space="preserve"> </w:t>
      </w:r>
      <w:proofErr w:type="spellStart"/>
      <w:r w:rsidRPr="009E6AF5">
        <w:t>Force</w:t>
      </w:r>
      <w:proofErr w:type="spellEnd"/>
      <w:r w:rsidRPr="009E6AF5">
        <w:t>) en mayo de 2015.</w:t>
      </w:r>
    </w:p>
    <w:p w14:paraId="4CB80163" w14:textId="77777777" w:rsidR="009E6AF5" w:rsidRPr="009E6AF5" w:rsidRDefault="009E6AF5" w:rsidP="009E6AF5">
      <w:pPr>
        <w:numPr>
          <w:ilvl w:val="0"/>
          <w:numId w:val="21"/>
        </w:numPr>
      </w:pPr>
      <w:proofErr w:type="spellStart"/>
      <w:r w:rsidRPr="009E6AF5">
        <w:t>Bcrypt</w:t>
      </w:r>
      <w:proofErr w:type="spellEnd"/>
      <w:r w:rsidRPr="009E6AF5">
        <w:t xml:space="preserve"> (</w:t>
      </w:r>
      <w:proofErr w:type="spellStart"/>
      <w:r w:rsidRPr="009E6AF5">
        <w:t>Hashing</w:t>
      </w:r>
      <w:proofErr w:type="spellEnd"/>
      <w:r w:rsidRPr="009E6AF5">
        <w:t xml:space="preserve"> de contraseñas): Algoritmo diseñado por Niels </w:t>
      </w:r>
      <w:proofErr w:type="spellStart"/>
      <w:r w:rsidRPr="009E6AF5">
        <w:t>Provos</w:t>
      </w:r>
      <w:proofErr w:type="spellEnd"/>
      <w:r w:rsidRPr="009E6AF5">
        <w:t xml:space="preserve"> y David </w:t>
      </w:r>
      <w:proofErr w:type="spellStart"/>
      <w:r w:rsidRPr="009E6AF5">
        <w:t>Mazières</w:t>
      </w:r>
      <w:proofErr w:type="spellEnd"/>
      <w:r w:rsidRPr="009E6AF5">
        <w:t xml:space="preserve"> en 1999. Es el método recomendado oficialmente por OWASP (Open </w:t>
      </w:r>
      <w:proofErr w:type="spellStart"/>
      <w:r w:rsidRPr="009E6AF5">
        <w:t>Worldwide</w:t>
      </w:r>
      <w:proofErr w:type="spellEnd"/>
      <w:r w:rsidRPr="009E6AF5">
        <w:t xml:space="preserve"> </w:t>
      </w:r>
      <w:proofErr w:type="spellStart"/>
      <w:r w:rsidRPr="009E6AF5">
        <w:t>Application</w:t>
      </w:r>
      <w:proofErr w:type="spellEnd"/>
      <w:r w:rsidRPr="009E6AF5">
        <w:t xml:space="preserve"> Security Project) en su guía de almacenamiento criptográfico.</w:t>
      </w:r>
    </w:p>
    <w:p w14:paraId="4A1A071C" w14:textId="77777777" w:rsidR="009E6AF5" w:rsidRPr="009E6AF5" w:rsidRDefault="009E6AF5" w:rsidP="009E6AF5">
      <w:pPr>
        <w:numPr>
          <w:ilvl w:val="0"/>
          <w:numId w:val="21"/>
        </w:numPr>
      </w:pPr>
      <w:r w:rsidRPr="009E6AF5">
        <w:t>RBAC (Control de Acceso Basado en Roles): Es un modelo formal de seguridad adoptado como estándar por el NIST (</w:t>
      </w:r>
      <w:proofErr w:type="spellStart"/>
      <w:r w:rsidRPr="009E6AF5">
        <w:t>National</w:t>
      </w:r>
      <w:proofErr w:type="spellEnd"/>
      <w:r w:rsidRPr="009E6AF5">
        <w:t xml:space="preserve"> </w:t>
      </w:r>
      <w:proofErr w:type="spellStart"/>
      <w:r w:rsidRPr="009E6AF5">
        <w:t>Institute</w:t>
      </w:r>
      <w:proofErr w:type="spellEnd"/>
      <w:r w:rsidRPr="009E6AF5">
        <w:t xml:space="preserve"> </w:t>
      </w:r>
      <w:proofErr w:type="spellStart"/>
      <w:r w:rsidRPr="009E6AF5">
        <w:t>of</w:t>
      </w:r>
      <w:proofErr w:type="spellEnd"/>
      <w:r w:rsidRPr="009E6AF5">
        <w:t xml:space="preserve"> </w:t>
      </w:r>
      <w:proofErr w:type="spellStart"/>
      <w:r w:rsidRPr="009E6AF5">
        <w:t>Standards</w:t>
      </w:r>
      <w:proofErr w:type="spellEnd"/>
      <w:r w:rsidRPr="009E6AF5">
        <w:t xml:space="preserve"> and </w:t>
      </w:r>
      <w:proofErr w:type="spellStart"/>
      <w:r w:rsidRPr="009E6AF5">
        <w:t>Technology</w:t>
      </w:r>
      <w:proofErr w:type="spellEnd"/>
      <w:r w:rsidRPr="009E6AF5">
        <w:t>) mediante el documento INCITS 359-2004.</w:t>
      </w:r>
    </w:p>
    <w:p w14:paraId="638F9656" w14:textId="77777777" w:rsidR="009E6AF5" w:rsidRPr="009E6AF5" w:rsidRDefault="009E6AF5" w:rsidP="009E6AF5">
      <w:r w:rsidRPr="009E6AF5">
        <w:t>3. Patrones de Arquitectura</w:t>
      </w:r>
    </w:p>
    <w:p w14:paraId="168740EE" w14:textId="77777777" w:rsidR="009E6AF5" w:rsidRPr="009E6AF5" w:rsidRDefault="009E6AF5" w:rsidP="009E6AF5">
      <w:pPr>
        <w:numPr>
          <w:ilvl w:val="0"/>
          <w:numId w:val="22"/>
        </w:numPr>
      </w:pPr>
      <w:r w:rsidRPr="009E6AF5">
        <w:t xml:space="preserve">API Gateway y Monolito Modular: Son patrones de diseño de software documentados y estandarizados por referentes de la arquitectura de software como Martin </w:t>
      </w:r>
      <w:proofErr w:type="spellStart"/>
      <w:r w:rsidRPr="009E6AF5">
        <w:t>Fowler</w:t>
      </w:r>
      <w:proofErr w:type="spellEnd"/>
      <w:r w:rsidRPr="009E6AF5">
        <w:t xml:space="preserve"> y Chris Richardson (creador del portal </w:t>
      </w:r>
      <w:r w:rsidRPr="009E6AF5">
        <w:rPr>
          <w:i/>
          <w:iCs/>
        </w:rPr>
        <w:t>microservices.io</w:t>
      </w:r>
      <w:r w:rsidRPr="009E6AF5">
        <w:t>).</w:t>
      </w:r>
    </w:p>
    <w:p w14:paraId="5DD29C36" w14:textId="77777777" w:rsidR="009E6AF5" w:rsidRPr="009E6AF5" w:rsidRDefault="009E6AF5" w:rsidP="009E6AF5">
      <w:pPr>
        <w:numPr>
          <w:ilvl w:val="0"/>
          <w:numId w:val="22"/>
        </w:numPr>
      </w:pPr>
      <w:r w:rsidRPr="009E6AF5">
        <w:t>Defensa en Profundidad (Defense in Depth): Concepto fundamental de ciberseguridad originalmente acuñado por la NSA (Agencia de Seguridad Nacional) y adoptado globalmente en el diseño de infraestructuras seguras.</w:t>
      </w:r>
    </w:p>
    <w:p w14:paraId="539F1307" w14:textId="77777777" w:rsidR="004072D5" w:rsidRPr="009E6AF5" w:rsidRDefault="004072D5" w:rsidP="009E6AF5"/>
    <w:sectPr w:rsidR="004072D5" w:rsidRPr="009E6A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5C4"/>
    <w:multiLevelType w:val="multilevel"/>
    <w:tmpl w:val="142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9B8"/>
    <w:multiLevelType w:val="multilevel"/>
    <w:tmpl w:val="D892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1F6A"/>
    <w:multiLevelType w:val="multilevel"/>
    <w:tmpl w:val="A1BE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B7B4C"/>
    <w:multiLevelType w:val="multilevel"/>
    <w:tmpl w:val="E96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B1904"/>
    <w:multiLevelType w:val="multilevel"/>
    <w:tmpl w:val="BC8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D47FF"/>
    <w:multiLevelType w:val="multilevel"/>
    <w:tmpl w:val="8EB0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F7150"/>
    <w:multiLevelType w:val="multilevel"/>
    <w:tmpl w:val="9EF0EA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A46E0"/>
    <w:multiLevelType w:val="multilevel"/>
    <w:tmpl w:val="A46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86DE5"/>
    <w:multiLevelType w:val="multilevel"/>
    <w:tmpl w:val="8FA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811D3"/>
    <w:multiLevelType w:val="multilevel"/>
    <w:tmpl w:val="FC10B89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D05D7"/>
    <w:multiLevelType w:val="multilevel"/>
    <w:tmpl w:val="544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B6F11"/>
    <w:multiLevelType w:val="multilevel"/>
    <w:tmpl w:val="551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E427A"/>
    <w:multiLevelType w:val="multilevel"/>
    <w:tmpl w:val="EFD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F0F5B"/>
    <w:multiLevelType w:val="multilevel"/>
    <w:tmpl w:val="961ACA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25B9F"/>
    <w:multiLevelType w:val="multilevel"/>
    <w:tmpl w:val="482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6052E"/>
    <w:multiLevelType w:val="multilevel"/>
    <w:tmpl w:val="AD3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90D48"/>
    <w:multiLevelType w:val="hybridMultilevel"/>
    <w:tmpl w:val="6BCA7BE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A338EA"/>
    <w:multiLevelType w:val="multilevel"/>
    <w:tmpl w:val="594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65263"/>
    <w:multiLevelType w:val="multilevel"/>
    <w:tmpl w:val="E49603C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37335"/>
    <w:multiLevelType w:val="multilevel"/>
    <w:tmpl w:val="159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B214F"/>
    <w:multiLevelType w:val="multilevel"/>
    <w:tmpl w:val="205A8E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15D27"/>
    <w:multiLevelType w:val="hybridMultilevel"/>
    <w:tmpl w:val="CADE63DA"/>
    <w:lvl w:ilvl="0" w:tplc="240A0011">
      <w:start w:val="1"/>
      <w:numFmt w:val="decimal"/>
      <w:lvlText w:val="%1)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14"/>
  </w:num>
  <w:num w:numId="4">
    <w:abstractNumId w:val="8"/>
  </w:num>
  <w:num w:numId="5">
    <w:abstractNumId w:val="7"/>
  </w:num>
  <w:num w:numId="6">
    <w:abstractNumId w:val="11"/>
  </w:num>
  <w:num w:numId="7">
    <w:abstractNumId w:val="15"/>
  </w:num>
  <w:num w:numId="8">
    <w:abstractNumId w:val="3"/>
  </w:num>
  <w:num w:numId="9">
    <w:abstractNumId w:val="9"/>
  </w:num>
  <w:num w:numId="10">
    <w:abstractNumId w:val="10"/>
  </w:num>
  <w:num w:numId="11">
    <w:abstractNumId w:val="21"/>
  </w:num>
  <w:num w:numId="12">
    <w:abstractNumId w:val="13"/>
  </w:num>
  <w:num w:numId="13">
    <w:abstractNumId w:val="20"/>
  </w:num>
  <w:num w:numId="14">
    <w:abstractNumId w:val="16"/>
  </w:num>
  <w:num w:numId="15">
    <w:abstractNumId w:val="18"/>
  </w:num>
  <w:num w:numId="16">
    <w:abstractNumId w:val="6"/>
  </w:num>
  <w:num w:numId="17">
    <w:abstractNumId w:val="19"/>
  </w:num>
  <w:num w:numId="18">
    <w:abstractNumId w:val="17"/>
  </w:num>
  <w:num w:numId="19">
    <w:abstractNumId w:val="0"/>
  </w:num>
  <w:num w:numId="20">
    <w:abstractNumId w:val="5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F5"/>
    <w:rsid w:val="004072D5"/>
    <w:rsid w:val="009E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8735"/>
  <w15:chartTrackingRefBased/>
  <w15:docId w15:val="{0F8CD6B0-153E-4966-A1E6-A2B01FF3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1085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Alexander L</dc:creator>
  <cp:keywords/>
  <dc:description/>
  <cp:lastModifiedBy>Diego Alexander L</cp:lastModifiedBy>
  <cp:revision>1</cp:revision>
  <dcterms:created xsi:type="dcterms:W3CDTF">2026-09-30T21:55:00Z</dcterms:created>
  <dcterms:modified xsi:type="dcterms:W3CDTF">2026-09-30T22:06:00Z</dcterms:modified>
</cp:coreProperties>
</file>