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</w:t>
      </w:r>
      <w:r>
        <w:t xml:space="preserve"> </w:t>
      </w:r>
      <w:r>
        <w:t xml:space="preserve">2:</w:t>
      </w:r>
      <w:r>
        <w:t xml:space="preserve"> </w:t>
      </w:r>
      <w:r>
        <w:t xml:space="preserve">Correlation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Fall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09/22/2022</w:t>
      </w:r>
    </w:p>
    <w:p>
      <w:pPr>
        <w:pStyle w:val="FirstParagraph"/>
      </w:pPr>
      <w:r>
        <w:t xml:space="preserve">Last Name:___________________________First Name: ____________________________</w:t>
      </w:r>
    </w:p>
    <w:p>
      <w:pPr>
        <w:pStyle w:val="BodyText"/>
      </w:pPr>
      <w:r>
        <w:rPr>
          <w:bCs/>
          <w:b/>
        </w:rPr>
        <w:t xml:space="preserve">Special note: Complete all homework in R. Please upload the completed hw on Canvas SubmitHW link.</w:t>
      </w:r>
      <w:r>
        <w:rPr>
          <w:bCs/>
          <w:b/>
        </w:rPr>
        <w:t xml:space="preserve"> </w:t>
      </w:r>
    </w:p>
    <w:bookmarkStart w:id="20" w:name="section"/>
    <w:p>
      <w:pPr>
        <w:pStyle w:val="Heading1"/>
      </w:pPr>
      <w:r>
        <w:t xml:space="preserve">1.</w:t>
      </w:r>
    </w:p>
    <w:p>
      <w:pPr>
        <w:pStyle w:val="FirstParagraph"/>
      </w:pPr>
      <w:r>
        <w:t xml:space="preserve">Given a sample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a population</w:t>
      </w:r>
      <w:r>
        <w:t xml:space="preserve"> </w:t>
      </w:r>
      <m:oMath>
        <m:r>
          <m:t>X</m:t>
        </m:r>
      </m:oMath>
      <w:r>
        <w:t xml:space="preserve">, 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r</m:t>
        </m:r>
        <m:r>
          <m:t>a</m:t>
        </m:r>
        <m:r>
          <m:t>n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Given the sample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below</w:t>
      </w:r>
    </w:p>
    <w:p>
      <w:pPr>
        <w:pStyle w:val="SourceCode"/>
      </w:pPr>
      <w:r>
        <w:rPr>
          <w:rStyle w:val="VerbatimChar"/>
        </w:rPr>
        <w:t xml:space="preserve">x=scan(tex="32.3 30.1 28.9 27.4 29.9 27.5 30.2 28.8 30.3 33.2")</w:t>
      </w:r>
    </w:p>
    <w:p>
      <w:pPr>
        <w:pStyle w:val="FirstParagraph"/>
      </w:pPr>
      <w:r>
        <w:t xml:space="preserve">verify the following identities via computations.</w:t>
      </w:r>
    </w:p>
    <w:p>
      <w:pPr>
        <w:numPr>
          <w:ilvl w:val="0"/>
          <w:numId w:val="1001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acc>
          <m:accPr>
            <m:chr m:val="‾"/>
          </m:accPr>
          <m:e>
            <m:r>
              <m:t>r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r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6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r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r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−</m:t>
        </m:r>
        <m:r>
          <m:t>n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12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sSubSup>
          <m:e>
            <m:r>
              <m:t>s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r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12</m:t>
            </m:r>
          </m:den>
        </m:f>
      </m:oMath>
      <w:r>
        <w:t xml:space="preserve">, 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r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sample variance of rank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tex=</w:t>
      </w:r>
      <w:r>
        <w:rPr>
          <w:rStyle w:val="StringTok"/>
        </w:rPr>
        <w:t xml:space="preserve">"32.3 30.1 28.9 27.4 29.9 27.5 30.2 28.8 30.3 33.2"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mr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ssr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ssdmr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(sr,n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55 55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(mr,(n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5.5 5.5</w:t>
      </w:r>
    </w:p>
    <w:p>
      <w:pPr>
        <w:pStyle w:val="SourceCode"/>
      </w:pPr>
      <w:r>
        <w:rPr>
          <w:rStyle w:val="CommentTok"/>
        </w:rPr>
        <w:t xml:space="preserve">#(c)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(ssr,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385 385</w:t>
      </w:r>
    </w:p>
    <w:p>
      <w:pPr>
        <w:pStyle w:val="SourceCode"/>
      </w:pPr>
      <w:r>
        <w:rPr>
          <w:rStyle w:val="CommentTok"/>
        </w:rPr>
        <w:t xml:space="preserve">#(d)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(ssdmr,ssr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82.5 82.5 82.5</w:t>
      </w:r>
    </w:p>
    <w:p>
      <w:pPr>
        <w:pStyle w:val="SourceCode"/>
      </w:pPr>
      <w:r>
        <w:rPr>
          <w:rStyle w:val="CommentTok"/>
        </w:rPr>
        <w:t xml:space="preserve">#(e)</w:t>
      </w:r>
      <w:r>
        <w:br/>
      </w:r>
      <w:r>
        <w:rPr>
          <w:rStyle w:val="NormalTok"/>
        </w:rPr>
        <w:t xml:space="preserve">v1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(v1,ssdmr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9.166667 9.166667 9.166667</w:t>
      </w:r>
    </w:p>
    <w:bookmarkEnd w:id="20"/>
    <w:bookmarkStart w:id="21" w:name="section-1"/>
    <w:p>
      <w:pPr>
        <w:pStyle w:val="Heading1"/>
      </w:pPr>
      <w:r>
        <w:t xml:space="preserve">2.</w:t>
      </w:r>
    </w:p>
    <w:p>
      <w:pPr>
        <w:pStyle w:val="FirstParagraph"/>
      </w:pPr>
      <w:r>
        <w:t xml:space="preserve">Given the bi-variate sample (x,y)</w:t>
      </w:r>
    </w:p>
    <w:p>
      <w:pPr>
        <w:pStyle w:val="SourceCode"/>
      </w:pPr>
      <w:r>
        <w:rPr>
          <w:rStyle w:val="VerbatimChar"/>
        </w:rPr>
        <w:t xml:space="preserve">x=scan(tex="48.50 49.48 51.76 47.59 46.11 45.95 53.44 48.88 52.98 47.12 44.00 52.22 48.67 49.65 50.44")</w:t>
      </w:r>
      <w:r>
        <w:br/>
      </w:r>
      <w:r>
        <w:br/>
      </w:r>
      <w:r>
        <w:rPr>
          <w:rStyle w:val="VerbatimChar"/>
        </w:rPr>
        <w:t xml:space="preserve">y=scan(tex="83.03 131.50  86.93  52.55  86.35  87.86 114.88  78.40 146.48 106.95 115.99 138.19  97.84 119.47 103.19")</w:t>
      </w:r>
    </w:p>
    <w:p>
      <w:pPr>
        <w:pStyle w:val="FirstParagraph"/>
      </w:pPr>
      <w:r>
        <w:t xml:space="preserve">complete following questions below:</w:t>
      </w:r>
    </w:p>
    <w:p>
      <w:pPr>
        <w:numPr>
          <w:ilvl w:val="0"/>
          <w:numId w:val="1002"/>
        </w:numPr>
        <w:pStyle w:val="Compact"/>
      </w:pPr>
      <w:r>
        <w:t xml:space="preserve">Given a sample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ordered pairs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from a bivariate population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an estimate of the population correlation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Pearson’s correlation</w:t>
      </w:r>
      <w:r>
        <w:t xml:space="preserve"> </w:t>
      </w:r>
      <w:r>
        <w:t xml:space="preserve">given by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×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>
      <w:pPr>
        <w:pStyle w:val="FirstParagraph"/>
      </w:pPr>
      <w:r>
        <w:t xml:space="preserve">Compute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for the given sample data.</w:t>
      </w:r>
    </w:p>
    <w:p>
      <w:pPr>
        <w:numPr>
          <w:ilvl w:val="0"/>
          <w:numId w:val="1003"/>
        </w:numPr>
        <w:pStyle w:val="Compact"/>
      </w:pPr>
      <w:r>
        <w:t xml:space="preserve">It also appears that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num>
                    <m:den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num>
                <m:den>
                  <m:sSub>
                    <m:e>
                      <m:r>
                        <m:t>s</m:t>
                      </m:r>
                    </m:e>
                    <m:sub>
                      <m:r>
                        <m:t>y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Use this formula to compute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</m:oMath>
      <w:r>
        <w:t xml:space="preserve">. Verify that this result matches with the result in (a).</w:t>
      </w:r>
    </w:p>
    <w:p>
      <w:pPr>
        <w:numPr>
          <w:ilvl w:val="0"/>
          <w:numId w:val="1004"/>
        </w:numPr>
        <w:pStyle w:val="Compact"/>
      </w:pPr>
      <w:r>
        <w:t xml:space="preserve">An alternative formula often useful for Pearson’s correlation is given by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m:t>n</m:t>
                  </m:r>
                </m:den>
              </m:f>
            </m:num>
            <m:den>
              <m:rad>
                <m:radPr>
                  <m:degHide m:val="1"/>
                </m:radPr>
                <m:deg/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=</m:t>
                                      </m:r>
                                      <m:r>
                                        <m:t>1</m:t>
                                      </m:r>
                                    </m:sub>
                                    <m:sup>
                                      <m:r>
                                        <m:t>n</m:t>
                                      </m:r>
                                    </m:sup>
                                    <m:e>
                                      <m:sSub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×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0"/>
                                      <m:supHide m:val="0"/>
                                    </m:naryPr>
                                    <m:sub>
                                      <m: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=</m:t>
                                      </m:r>
                                      <m:r>
                                        <m:t>1</m:t>
                                      </m:r>
                                    </m:sub>
                                    <m:sup>
                                      <m:r>
                                        <m:t>n</m:t>
                                      </m:r>
                                    </m:sup>
                                    <m:e>
                                      <m:sSub>
                                        <m:e>
                                          <m: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>
      <w:pPr>
        <w:pStyle w:val="FirstParagraph"/>
      </w:pPr>
      <w:r>
        <w:t xml:space="preserve">Use this definition to compute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built-in function</w:t>
      </w:r>
      <w:r>
        <w:t xml:space="preserve"> </w:t>
      </w:r>
      <w:r>
        <w:rPr>
          <w:bCs/>
          <w:b/>
        </w:rPr>
        <w:t xml:space="preserve">cor(x,y, method=</w:t>
      </w:r>
      <w:r>
        <w:rPr>
          <w:bCs/>
          <w:b/>
        </w:rPr>
        <w:t xml:space="preserve">“</w:t>
      </w:r>
      <w:r>
        <w:rPr>
          <w:bCs/>
          <w:b/>
        </w:rPr>
        <w:t xml:space="preserve">pearson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  <w:r>
        <w:t xml:space="preserve"> </w:t>
      </w:r>
      <w:r>
        <w:t xml:space="preserve">computes the Pearson correlation. Use this function to find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</m:oMath>
      <w:r>
        <w:t xml:space="preserve">. Verify that this result matches with the result in (a), (b) or (c).</w:t>
      </w:r>
    </w:p>
    <w:p>
      <w:pPr>
        <w:numPr>
          <w:ilvl w:val="0"/>
          <w:numId w:val="1005"/>
        </w:numPr>
      </w:pPr>
      <w:r>
        <w:t xml:space="preserve">If the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bi-variate population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not normal, then the Spearman rank correlation is used and is given by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u</m:t>
              </m:r>
              <m:r>
                <m:rPr>
                  <m:sty m:val="p"/>
                </m:rPr>
                <m:t>,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</m:d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v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×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r</m:t>
        </m:r>
        <m:r>
          <m:t>a</m:t>
        </m:r>
        <m:r>
          <m:t>n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r</m:t>
        </m:r>
        <m:r>
          <m:t>a</m:t>
        </m:r>
        <m:r>
          <m:t>n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definition suggests that the Spearman’s rank correlation is the Pearson’s correlation between the ranks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Compute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sub>
        </m:sSub>
      </m:oMath>
      <w:r>
        <w:t xml:space="preserve"> </w:t>
      </w:r>
      <w:r>
        <w:t xml:space="preserve">for the given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using the definition of the Spearman’s rank correlation.</w:t>
      </w:r>
    </w:p>
    <w:p>
      <w:pPr>
        <w:pStyle w:val="SourceCode"/>
      </w:pPr>
      <w:r>
        <w:rPr>
          <w:rStyle w:val="CommentTok"/>
        </w:rPr>
        <w:t xml:space="preserve">#cor(x, y, method = c("pearson", "kendall", "spearman"))</w:t>
      </w:r>
      <w:r>
        <w:br/>
      </w:r>
      <w:r>
        <w:rPr>
          <w:rStyle w:val="CommentTok"/>
        </w:rPr>
        <w:t xml:space="preserve">#cor.test(x, y, method=c("pearson", "kendall", "spearman"))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tex=</w:t>
      </w:r>
      <w:r>
        <w:rPr>
          <w:rStyle w:val="StringTok"/>
        </w:rPr>
        <w:t xml:space="preserve">"48.50 49.48 51.76 47.59 46.11 45.95 53.44 48.88 52.98 47.12 44.00 52.22 48.67 49.65 50.44"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tex=</w:t>
      </w:r>
      <w:r>
        <w:rPr>
          <w:rStyle w:val="StringTok"/>
        </w:rPr>
        <w:t xml:space="preserve">"83.03 131.50  86.93  52.55  86.35  87.86 114.88  78.40 146.48 106.95 115.99 138.19  97.84 119.47 103.19"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NormalTok"/>
        </w:rPr>
        <w:t xml:space="preserve">u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mx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mv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ssqx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ssqy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ssqu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((u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ssqv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mv)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spxy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my))</w:t>
      </w:r>
      <w:r>
        <w:br/>
      </w:r>
      <w:r>
        <w:rPr>
          <w:rStyle w:val="NormalTok"/>
        </w:rPr>
        <w:t xml:space="preserve">spuv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((u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mv))</w:t>
      </w:r>
      <w:r>
        <w:br/>
      </w:r>
      <w:r>
        <w:rPr>
          <w:rStyle w:val="NormalTok"/>
        </w:rPr>
        <w:t xml:space="preserve">sx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ra</w:t>
      </w:r>
      <w:r>
        <w:rPr>
          <w:rStyle w:val="OtherTok"/>
        </w:rPr>
        <w:t xml:space="preserve">=</w:t>
      </w:r>
      <w:r>
        <w:rPr>
          <w:rStyle w:val="NormalTok"/>
        </w:rPr>
        <w:t xml:space="preserve">spxy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(ssqx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ssqy)</w:t>
      </w:r>
      <w:r>
        <w:br/>
      </w:r>
      <w:r>
        <w:rPr>
          <w:rStyle w:val="NormalTok"/>
        </w:rPr>
        <w:t xml:space="preserve">ra</w:t>
      </w:r>
    </w:p>
    <w:p>
      <w:pPr>
        <w:pStyle w:val="SourceCode"/>
      </w:pPr>
      <w:r>
        <w:rPr>
          <w:rStyle w:val="VerbatimChar"/>
        </w:rPr>
        <w:t xml:space="preserve">[1] 0.4426648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rb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sy))</w:t>
      </w:r>
      <w:r>
        <w:br/>
      </w:r>
      <w:r>
        <w:rPr>
          <w:rStyle w:val="NormalTok"/>
        </w:rPr>
        <w:t xml:space="preserve">rb</w:t>
      </w:r>
    </w:p>
    <w:p>
      <w:pPr>
        <w:pStyle w:val="SourceCode"/>
      </w:pPr>
      <w:r>
        <w:rPr>
          <w:rStyle w:val="VerbatimChar"/>
        </w:rPr>
        <w:t xml:space="preserve">[1] 0.4426648</w:t>
      </w:r>
    </w:p>
    <w:p>
      <w:pPr>
        <w:pStyle w:val="SourceCode"/>
      </w:pPr>
      <w:r>
        <w:rPr>
          <w:rStyle w:val="CommentTok"/>
        </w:rPr>
        <w:t xml:space="preserve">#(c)</w:t>
      </w:r>
      <w:r>
        <w:br/>
      </w:r>
      <w:r>
        <w:rPr>
          <w:rStyle w:val="NormalTok"/>
        </w:rPr>
        <w:t xml:space="preserve">sxy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sy2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</w:t>
      </w:r>
      <w:r>
        <w:rPr>
          <w:rStyle w:val="OtherTok"/>
        </w:rPr>
        <w:t xml:space="preserve">=</w:t>
      </w:r>
      <w:r>
        <w:rPr>
          <w:rStyle w:val="NormalTok"/>
        </w:rPr>
        <w:t xml:space="preserve">sxy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den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((sx2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(sy2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rc</w:t>
      </w:r>
      <w:r>
        <w:rPr>
          <w:rStyle w:val="OtherTok"/>
        </w:rPr>
        <w:t xml:space="preserve">=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</w:t>
      </w:r>
      <w:r>
        <w:br/>
      </w:r>
      <w:r>
        <w:rPr>
          <w:rStyle w:val="NormalTok"/>
        </w:rPr>
        <w:t xml:space="preserve">rc</w:t>
      </w:r>
    </w:p>
    <w:p>
      <w:pPr>
        <w:pStyle w:val="SourceCode"/>
      </w:pPr>
      <w:r>
        <w:rPr>
          <w:rStyle w:val="VerbatimChar"/>
        </w:rPr>
        <w:t xml:space="preserve">[1] 0.4426648</w:t>
      </w:r>
    </w:p>
    <w:p>
      <w:pPr>
        <w:pStyle w:val="SourceCode"/>
      </w:pPr>
      <w:r>
        <w:rPr>
          <w:rStyle w:val="CommentTok"/>
        </w:rPr>
        <w:t xml:space="preserve">#(d)</w:t>
      </w:r>
      <w:r>
        <w:br/>
      </w:r>
      <w:r>
        <w:rPr>
          <w:rStyle w:val="NormalTok"/>
        </w:rPr>
        <w:t xml:space="preserve">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rd</w:t>
      </w:r>
    </w:p>
    <w:p>
      <w:pPr>
        <w:pStyle w:val="SourceCode"/>
      </w:pPr>
      <w:r>
        <w:rPr>
          <w:rStyle w:val="VerbatimChar"/>
        </w:rPr>
        <w:t xml:space="preserve">[1] 0.4426648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(ra,rb,rc,rd)</w:t>
      </w:r>
    </w:p>
    <w:p>
      <w:pPr>
        <w:pStyle w:val="SourceCode"/>
      </w:pPr>
      <w:r>
        <w:rPr>
          <w:rStyle w:val="VerbatimChar"/>
        </w:rPr>
        <w:t xml:space="preserve">[1] 0.4426648 0.4426648 0.4426648 0.4426648</w:t>
      </w:r>
    </w:p>
    <w:p>
      <w:pPr>
        <w:pStyle w:val="SourceCode"/>
      </w:pPr>
      <w:r>
        <w:rPr>
          <w:rStyle w:val="CommentTok"/>
        </w:rPr>
        <w:t xml:space="preserve">#(e)</w:t>
      </w:r>
      <w:r>
        <w:br/>
      </w:r>
      <w:r>
        <w:rPr>
          <w:rStyle w:val="NormalTok"/>
        </w:rPr>
        <w:t xml:space="preserve">re</w:t>
      </w:r>
      <w:r>
        <w:rPr>
          <w:rStyle w:val="OtherTok"/>
        </w:rPr>
        <w:t xml:space="preserve">=</w:t>
      </w:r>
      <w:r>
        <w:rPr>
          <w:rStyle w:val="NormalTok"/>
        </w:rPr>
        <w:t xml:space="preserve">spuv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(ssqu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ssqv)</w:t>
      </w:r>
      <w:r>
        <w:br/>
      </w:r>
      <w:r>
        <w:rPr>
          <w:rStyle w:val="NormalTok"/>
        </w:rPr>
        <w:t xml:space="preserve">re</w:t>
      </w:r>
    </w:p>
    <w:p>
      <w:pPr>
        <w:pStyle w:val="SourceCode"/>
      </w:pPr>
      <w:r>
        <w:rPr>
          <w:rStyle w:val="VerbatimChar"/>
        </w:rPr>
        <w:t xml:space="preserve">[1] 0.45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99734">
    <w:nsid w:val="A99734"/>
    <w:multiLevelType w:val="multilevel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99735">
    <w:nsid w:val="A99735"/>
    <w:multiLevelType w:val="multilevel"/>
    <w:lvl w:ilvl="0">
      <w:start w:val="5"/>
      <w:numFmt w:val="lowerLetter"/>
      <w:lvlText w:val="(%1)"/>
      <w:lvlJc w:val="left"/>
      <w:pPr>
        <w:ind w:left="720" w:hanging="480"/>
      </w:pPr>
    </w:lvl>
    <w:lvl w:ilvl="1">
      <w:start w:val="5"/>
      <w:numFmt w:val="lowerLetter"/>
      <w:lvlText w:val="(%2)"/>
      <w:lvlJc w:val="left"/>
      <w:pPr>
        <w:ind w:left="1440" w:hanging="480"/>
      </w:pPr>
    </w:lvl>
    <w:lvl w:ilvl="2">
      <w:start w:val="5"/>
      <w:numFmt w:val="lowerLetter"/>
      <w:lvlText w:val="(%3)"/>
      <w:lvlJc w:val="left"/>
      <w:pPr>
        <w:ind w:left="2160" w:hanging="480"/>
      </w:pPr>
    </w:lvl>
    <w:lvl w:ilvl="3">
      <w:start w:val="5"/>
      <w:numFmt w:val="lowerLetter"/>
      <w:lvlText w:val="(%4)"/>
      <w:lvlJc w:val="left"/>
      <w:pPr>
        <w:ind w:left="2880" w:hanging="480"/>
      </w:pPr>
    </w:lvl>
    <w:lvl w:ilvl="4">
      <w:start w:val="5"/>
      <w:numFmt w:val="lowerLetter"/>
      <w:lvlText w:val="(%5)"/>
      <w:lvlJc w:val="left"/>
      <w:pPr>
        <w:ind w:left="3600" w:hanging="480"/>
      </w:pPr>
    </w:lvl>
    <w:lvl w:ilvl="5">
      <w:start w:val="5"/>
      <w:numFmt w:val="lowerLetter"/>
      <w:lvlText w:val="(%6)"/>
      <w:lvlJc w:val="left"/>
      <w:pPr>
        <w:ind w:left="4320" w:hanging="480"/>
      </w:pPr>
    </w:lvl>
    <w:lvl w:ilvl="6">
      <w:start w:val="5"/>
      <w:numFmt w:val="lowerLetter"/>
      <w:lvlText w:val="(%7)"/>
      <w:lvlJc w:val="left"/>
      <w:pPr>
        <w:ind w:left="5040" w:hanging="480"/>
      </w:pPr>
    </w:lvl>
    <w:lvl w:ilvl="7">
      <w:start w:val="5"/>
      <w:numFmt w:val="lowerLetter"/>
      <w:lvlText w:val="(%8)"/>
      <w:lvlJc w:val="left"/>
      <w:pPr>
        <w:ind w:left="5760" w:hanging="480"/>
      </w:pPr>
    </w:lvl>
    <w:lvl w:ilvl="8">
      <w:start w:val="5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2: Correlation Analysis</dc:title>
  <dc:creator>Fall 2022</dc:creator>
  <cp:keywords/>
  <dcterms:created xsi:type="dcterms:W3CDTF">2022-09-22T22:05:30Z</dcterms:created>
  <dcterms:modified xsi:type="dcterms:W3CDTF">2022-09-22T22:05:30Z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09/22/2022</vt:lpwstr>
  </property>
  <property fmtid="{D5CDD505-2E9C-101B-9397-08002B2CF9AE}" pid="3" name="output">
    <vt:lpwstr>word_document</vt:lpwstr>
  </property>
</Properties>
</file>