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588A7B5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begin"/>
      </w:r>
      <w:r>
        <w:rPr>
          <w:rFonts w:ascii="Times New Roman" w:hAnsi="Times New Roman" w:eastAsia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separate"/>
      </w:r>
      <w:r>
        <w:rPr>
          <w:rFonts w:ascii="Times New Roman" w:hAnsi="Times New Roman" w:eastAsia="Times New Roman" w:cs="Times New Roman"/>
          <w:sz w:val="24"/>
          <w:szCs w:val="24"/>
          <w:lang w:eastAsia="pt-BR"/>
        </w:rPr>
        <w:drawing>
          <wp:inline distT="0" distB="0" distL="0" distR="0">
            <wp:extent cx="3058795" cy="1169670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end"/>
      </w:r>
    </w:p>
    <w:p w14:paraId="77ED577D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14:paraId="757208AE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14:paraId="3D391C01">
      <w:pPr>
        <w:spacing w:line="360" w:lineRule="auto"/>
        <w:jc w:val="center"/>
        <w:rPr>
          <w:rFonts w:ascii="Arial" w:hAnsi="Arial" w:eastAsia="Arial" w:cs="Arial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QUALIDADE DE SOFTWARE</w:t>
      </w:r>
    </w:p>
    <w:p w14:paraId="52F41DD1">
      <w:pPr>
        <w:spacing w:line="360" w:lineRule="auto"/>
        <w:jc w:val="center"/>
        <w:rPr>
          <w:rFonts w:ascii="Arial" w:hAnsi="Arial" w:eastAsia="Arial" w:cs="Arial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7A28B164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4BB45ADA">
      <w:pPr>
        <w:spacing w:line="360" w:lineRule="auto"/>
        <w:jc w:val="center"/>
        <w:rPr>
          <w:rFonts w:hint="default" w:ascii="Arial" w:hAnsi="Arial" w:eastAsia="Arial" w:cs="Arial"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Arial" w:cs="Arial"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>Liana Mara Carvalho de Menezes</w:t>
      </w:r>
    </w:p>
    <w:p w14:paraId="610E2EF1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782BB3E8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3FA1BBC0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3AAC80F4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06DBE012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3C2FB455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0D25F7A6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Análise de Qualidade </w:t>
      </w:r>
    </w:p>
    <w:p w14:paraId="049A5BD2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30C149D4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76537A2F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7B8354DF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785BF102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1C8C2722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335378E0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7A39DF9F">
      <w:pPr>
        <w:spacing w:line="360" w:lineRule="auto"/>
        <w:jc w:val="center"/>
        <w:rPr>
          <w:rFonts w:hint="default" w:ascii="Arial" w:hAnsi="Arial" w:eastAsia="Arial" w:cs="Arial"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Arial" w:cs="Arial"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>Fortaleza</w:t>
      </w:r>
    </w:p>
    <w:p w14:paraId="37C76095">
      <w:pPr>
        <w:spacing w:line="360" w:lineRule="auto"/>
        <w:jc w:val="center"/>
        <w:rPr>
          <w:rFonts w:hint="default" w:ascii="Arial" w:hAnsi="Arial" w:eastAsia="Arial" w:cs="Arial"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Arial" w:cs="Arial"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>2024</w:t>
      </w:r>
    </w:p>
    <w:p w14:paraId="63927E19">
      <w:pPr>
        <w:pStyle w:val="2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sectPr>
          <w:pgSz w:w="11906" w:h="16838"/>
          <w:pgMar w:top="1417" w:right="1701" w:bottom="1417" w:left="1701" w:header="708" w:footer="708" w:gutter="0"/>
          <w:pgNumType w:start="2"/>
          <w:cols w:space="708" w:num="1"/>
          <w:docGrid w:linePitch="360" w:charSpace="0"/>
        </w:sectPr>
      </w:pPr>
      <w:bookmarkStart w:id="0" w:name="_Toc31146"/>
    </w:p>
    <w:p w14:paraId="1BAB866C">
      <w:pPr>
        <w:pStyle w:val="2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t>RESUMO</w:t>
      </w:r>
      <w:bookmarkEnd w:id="0"/>
    </w:p>
    <w:p w14:paraId="62AA798D">
      <w:pPr>
        <w:spacing w:line="360" w:lineRule="auto"/>
        <w:jc w:val="both"/>
        <w:rPr>
          <w:rFonts w:hint="default" w:ascii="Arial" w:hAnsi="Arial" w:eastAsia="Arial" w:cs="Arial"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Arial" w:cs="Arial"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 xml:space="preserve">Este documento apresenta uma análise de qualidade do produto KD-772, fone de ouvido </w:t>
      </w:r>
      <w:r>
        <w:rPr>
          <w:rFonts w:hint="default" w:ascii="Arial" w:hAnsi="Arial" w:eastAsia="Arial" w:cs="Arial"/>
          <w:b w:val="0"/>
          <w:bCs w:val="0"/>
          <w:i/>
          <w:iCs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 xml:space="preserve">bluetooth </w:t>
      </w:r>
      <w:r>
        <w:rPr>
          <w:rFonts w:hint="default" w:ascii="Arial" w:hAnsi="Arial" w:eastAsia="Arial" w:cs="Arial"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>da marca KAIDI. Nesta análise são apresentadas informações det</w:t>
      </w:r>
      <w:bookmarkStart w:id="11" w:name="_GoBack"/>
      <w:bookmarkEnd w:id="11"/>
      <w:r>
        <w:rPr>
          <w:rFonts w:hint="default" w:ascii="Arial" w:hAnsi="Arial" w:eastAsia="Arial" w:cs="Arial"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>alhadas sobre funcionalidades, usabilidade, design, sonoridade, entre outras. A análise é baseada em um pouco mais de 3 meses de uso recorrente do produto por dois usuários. Durante o documento são exibidas imagens do fone de ouvido para uma maior integração entre o leitor e as informações que são descritas.</w:t>
      </w:r>
    </w:p>
    <w:p w14:paraId="4105F78E">
      <w:pPr>
        <w:jc w:val="both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br w:type="page"/>
      </w:r>
    </w:p>
    <w:p w14:paraId="7AA1484A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  <w:lang w:val="pt-BR" w:eastAsia="en-US" w:bidi="ar-SA"/>
          <w14:textFill>
            <w14:solidFill>
              <w14:schemeClr w14:val="tx1"/>
            </w14:solidFill>
          </w14:textFill>
        </w:rPr>
      </w:pPr>
      <w:r>
        <w:rPr>
          <w:b/>
          <w:bCs/>
          <w:sz w:val="28"/>
          <w:szCs w:val="28"/>
        </w:rPr>
        <w:t>SUMÁRIO</w:t>
      </w:r>
      <w:r>
        <w:fldChar w:fldCharType="begin"/>
      </w:r>
      <w:r>
        <w:instrText xml:space="preserve"> TOC \o "1-3" \h \z \u </w:instrText>
      </w:r>
      <w:r>
        <w:fldChar w:fldCharType="separate"/>
      </w:r>
    </w:p>
    <w:p w14:paraId="6331C79A">
      <w:pPr>
        <w:pStyle w:val="21"/>
        <w:tabs>
          <w:tab w:val="right" w:leader="dot" w:pos="8504"/>
        </w:tabs>
      </w:pPr>
      <w:r>
        <w:rPr>
          <w:rFonts w:ascii="Arial" w:hAnsi="Arial" w:eastAsia="Arial" w:cs="Arial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="Arial" w:hAnsi="Arial" w:eastAsia="Arial" w:cs="Arial"/>
          <w:szCs w:val="24"/>
        </w:rPr>
        <w:instrText xml:space="preserve"> HYPERLINK \l _Toc31146 </w:instrText>
      </w:r>
      <w:r>
        <w:rPr>
          <w:rFonts w:ascii="Arial" w:hAnsi="Arial" w:eastAsia="Arial" w:cs="Arial"/>
          <w:szCs w:val="24"/>
        </w:rPr>
        <w:fldChar w:fldCharType="separate"/>
      </w:r>
      <w:r>
        <w:rPr>
          <w:rFonts w:ascii="Arial" w:hAnsi="Arial" w:eastAsia="Arial" w:cs="Arial"/>
          <w:szCs w:val="24"/>
        </w:rPr>
        <w:t xml:space="preserve">1. </w:t>
      </w:r>
      <w:r>
        <w:t>RESUMO</w:t>
      </w:r>
      <w:r>
        <w:tab/>
      </w:r>
      <w:r>
        <w:fldChar w:fldCharType="begin"/>
      </w:r>
      <w:r>
        <w:instrText xml:space="preserve"> PAGEREF _Toc31146 \h </w:instrText>
      </w:r>
      <w:r>
        <w:fldChar w:fldCharType="separate"/>
      </w:r>
      <w:r>
        <w:t>2</w:t>
      </w:r>
      <w:r>
        <w:fldChar w:fldCharType="end"/>
      </w:r>
      <w:r>
        <w:rPr>
          <w:rFonts w:ascii="Arial" w:hAnsi="Arial" w:eastAsia="Arial" w:cs="Arial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end"/>
      </w:r>
    </w:p>
    <w:p w14:paraId="2ED753B9">
      <w:pPr>
        <w:pStyle w:val="21"/>
        <w:tabs>
          <w:tab w:val="right" w:leader="dot" w:pos="8504"/>
        </w:tabs>
      </w:pPr>
      <w:r>
        <w:rPr>
          <w:rFonts w:ascii="Arial" w:hAnsi="Arial" w:eastAsia="Arial" w:cs="Arial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="Arial" w:hAnsi="Arial" w:eastAsia="Arial" w:cs="Arial"/>
          <w:szCs w:val="24"/>
        </w:rPr>
        <w:instrText xml:space="preserve"> HYPERLINK \l _Toc16365 </w:instrText>
      </w:r>
      <w:r>
        <w:rPr>
          <w:rFonts w:ascii="Arial" w:hAnsi="Arial" w:eastAsia="Arial" w:cs="Arial"/>
          <w:szCs w:val="24"/>
        </w:rPr>
        <w:fldChar w:fldCharType="separate"/>
      </w:r>
      <w:r>
        <w:t>3. INTRODUÇÃO</w:t>
      </w:r>
      <w:r>
        <w:tab/>
      </w:r>
      <w:r>
        <w:fldChar w:fldCharType="begin"/>
      </w:r>
      <w:r>
        <w:instrText xml:space="preserve"> PAGEREF _Toc16365 \h </w:instrText>
      </w:r>
      <w:r>
        <w:fldChar w:fldCharType="separate"/>
      </w:r>
      <w:r>
        <w:t>3</w:t>
      </w:r>
      <w:r>
        <w:fldChar w:fldCharType="end"/>
      </w:r>
      <w:r>
        <w:rPr>
          <w:rFonts w:ascii="Arial" w:hAnsi="Arial" w:eastAsia="Arial" w:cs="Arial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end"/>
      </w:r>
    </w:p>
    <w:p w14:paraId="0C273059">
      <w:pPr>
        <w:pStyle w:val="21"/>
        <w:tabs>
          <w:tab w:val="right" w:leader="dot" w:pos="8504"/>
        </w:tabs>
      </w:pPr>
      <w:r>
        <w:rPr>
          <w:rFonts w:ascii="Arial" w:hAnsi="Arial" w:eastAsia="Arial" w:cs="Arial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="Arial" w:hAnsi="Arial" w:eastAsia="Arial" w:cs="Arial"/>
          <w:szCs w:val="24"/>
        </w:rPr>
        <w:instrText xml:space="preserve"> HYPERLINK \l _Toc2748 </w:instrText>
      </w:r>
      <w:r>
        <w:rPr>
          <w:rFonts w:ascii="Arial" w:hAnsi="Arial" w:eastAsia="Arial" w:cs="Arial"/>
          <w:szCs w:val="24"/>
        </w:rPr>
        <w:fldChar w:fldCharType="separate"/>
      </w:r>
      <w:r>
        <w:rPr>
          <w:rFonts w:hint="default"/>
          <w:lang w:val="pt-BR"/>
        </w:rPr>
        <w:t xml:space="preserve">4. </w:t>
      </w:r>
      <w:r>
        <w:t>O PROJETO</w:t>
      </w:r>
      <w:r>
        <w:tab/>
      </w:r>
      <w:r>
        <w:fldChar w:fldCharType="begin"/>
      </w:r>
      <w:r>
        <w:instrText xml:space="preserve"> PAGEREF _Toc2748 \h </w:instrText>
      </w:r>
      <w:r>
        <w:fldChar w:fldCharType="separate"/>
      </w:r>
      <w:r>
        <w:t>4</w:t>
      </w:r>
      <w:r>
        <w:fldChar w:fldCharType="end"/>
      </w:r>
      <w:r>
        <w:rPr>
          <w:rFonts w:ascii="Arial" w:hAnsi="Arial" w:eastAsia="Arial" w:cs="Arial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end"/>
      </w:r>
    </w:p>
    <w:p w14:paraId="2ABF2301">
      <w:pPr>
        <w:pStyle w:val="8"/>
        <w:tabs>
          <w:tab w:val="right" w:leader="dot" w:pos="8504"/>
        </w:tabs>
      </w:pPr>
      <w:r>
        <w:rPr>
          <w:rFonts w:ascii="Arial" w:hAnsi="Arial" w:eastAsia="Arial" w:cs="Arial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="Arial" w:hAnsi="Arial" w:eastAsia="Arial" w:cs="Arial"/>
          <w:szCs w:val="24"/>
        </w:rPr>
        <w:instrText xml:space="preserve"> HYPERLINK \l _Toc29371 </w:instrText>
      </w:r>
      <w:r>
        <w:rPr>
          <w:rFonts w:ascii="Arial" w:hAnsi="Arial" w:eastAsia="Arial" w:cs="Arial"/>
          <w:szCs w:val="24"/>
        </w:rPr>
        <w:fldChar w:fldCharType="separate"/>
      </w:r>
      <w:r>
        <w:rPr>
          <w:rFonts w:hint="default"/>
        </w:rPr>
        <w:t xml:space="preserve">4.1 </w:t>
      </w:r>
      <w:r>
        <w:t>Detalhes do produto</w:t>
      </w:r>
      <w:r>
        <w:tab/>
      </w:r>
      <w:r>
        <w:fldChar w:fldCharType="begin"/>
      </w:r>
      <w:r>
        <w:instrText xml:space="preserve"> PAGEREF _Toc29371 \h </w:instrText>
      </w:r>
      <w:r>
        <w:fldChar w:fldCharType="separate"/>
      </w:r>
      <w:r>
        <w:t>5</w:t>
      </w:r>
      <w:r>
        <w:fldChar w:fldCharType="end"/>
      </w:r>
      <w:r>
        <w:rPr>
          <w:rFonts w:ascii="Arial" w:hAnsi="Arial" w:eastAsia="Arial" w:cs="Arial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end"/>
      </w:r>
    </w:p>
    <w:p w14:paraId="5B446B90">
      <w:pPr>
        <w:pStyle w:val="8"/>
        <w:tabs>
          <w:tab w:val="right" w:leader="dot" w:pos="8504"/>
        </w:tabs>
      </w:pPr>
      <w:r>
        <w:rPr>
          <w:rFonts w:ascii="Arial" w:hAnsi="Arial" w:eastAsia="Arial" w:cs="Arial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="Arial" w:hAnsi="Arial" w:eastAsia="Arial" w:cs="Arial"/>
          <w:szCs w:val="24"/>
        </w:rPr>
        <w:instrText xml:space="preserve"> HYPERLINK \l _Toc15849 </w:instrText>
      </w:r>
      <w:r>
        <w:rPr>
          <w:rFonts w:ascii="Arial" w:hAnsi="Arial" w:eastAsia="Arial" w:cs="Arial"/>
          <w:szCs w:val="24"/>
        </w:rPr>
        <w:fldChar w:fldCharType="separate"/>
      </w:r>
      <w:r>
        <w:rPr>
          <w:rFonts w:hint="default"/>
          <w:lang w:val="pt-BR"/>
        </w:rPr>
        <w:t>4.2 Características avaliadas no produto</w:t>
      </w:r>
      <w:r>
        <w:tab/>
      </w:r>
      <w:r>
        <w:fldChar w:fldCharType="begin"/>
      </w:r>
      <w:r>
        <w:instrText xml:space="preserve"> PAGEREF _Toc15849 \h </w:instrText>
      </w:r>
      <w:r>
        <w:fldChar w:fldCharType="separate"/>
      </w:r>
      <w:r>
        <w:t>5</w:t>
      </w:r>
      <w:r>
        <w:fldChar w:fldCharType="end"/>
      </w:r>
      <w:r>
        <w:rPr>
          <w:rFonts w:ascii="Arial" w:hAnsi="Arial" w:eastAsia="Arial" w:cs="Arial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end"/>
      </w:r>
    </w:p>
    <w:p w14:paraId="1146A0D0">
      <w:pPr>
        <w:pStyle w:val="8"/>
        <w:tabs>
          <w:tab w:val="right" w:leader="dot" w:pos="8504"/>
        </w:tabs>
      </w:pPr>
      <w:r>
        <w:rPr>
          <w:rFonts w:ascii="Arial" w:hAnsi="Arial" w:eastAsia="Arial" w:cs="Arial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="Arial" w:hAnsi="Arial" w:eastAsia="Arial" w:cs="Arial"/>
          <w:szCs w:val="24"/>
        </w:rPr>
        <w:instrText xml:space="preserve"> HYPERLINK \l _Toc32143 </w:instrText>
      </w:r>
      <w:r>
        <w:rPr>
          <w:rFonts w:ascii="Arial" w:hAnsi="Arial" w:eastAsia="Arial" w:cs="Arial"/>
          <w:szCs w:val="24"/>
        </w:rPr>
        <w:fldChar w:fldCharType="separate"/>
      </w:r>
      <w:r>
        <w:rPr>
          <w:rFonts w:hint="default"/>
        </w:rPr>
        <w:t xml:space="preserve">4.3 </w:t>
      </w:r>
      <w:r>
        <w:t>Tabela de Análise</w:t>
      </w:r>
      <w:r>
        <w:tab/>
      </w:r>
      <w:r>
        <w:fldChar w:fldCharType="begin"/>
      </w:r>
      <w:r>
        <w:instrText xml:space="preserve"> PAGEREF _Toc32143 \h </w:instrText>
      </w:r>
      <w:r>
        <w:fldChar w:fldCharType="separate"/>
      </w:r>
      <w:r>
        <w:t>6</w:t>
      </w:r>
      <w:r>
        <w:fldChar w:fldCharType="end"/>
      </w:r>
      <w:r>
        <w:rPr>
          <w:rFonts w:ascii="Arial" w:hAnsi="Arial" w:eastAsia="Arial" w:cs="Arial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end"/>
      </w:r>
    </w:p>
    <w:p w14:paraId="11C59972">
      <w:pPr>
        <w:pStyle w:val="8"/>
        <w:tabs>
          <w:tab w:val="right" w:leader="dot" w:pos="8504"/>
        </w:tabs>
      </w:pPr>
      <w:r>
        <w:rPr>
          <w:rFonts w:ascii="Arial" w:hAnsi="Arial" w:eastAsia="Arial" w:cs="Arial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="Arial" w:hAnsi="Arial" w:eastAsia="Arial" w:cs="Arial"/>
          <w:szCs w:val="24"/>
        </w:rPr>
        <w:instrText xml:space="preserve"> HYPERLINK \l _Toc6911 </w:instrText>
      </w:r>
      <w:r>
        <w:rPr>
          <w:rFonts w:ascii="Arial" w:hAnsi="Arial" w:eastAsia="Arial" w:cs="Arial"/>
          <w:szCs w:val="24"/>
        </w:rPr>
        <w:fldChar w:fldCharType="separate"/>
      </w:r>
      <w:r>
        <w:rPr>
          <w:rFonts w:hint="default"/>
        </w:rPr>
        <w:t xml:space="preserve">4.4 </w:t>
      </w:r>
      <w:r>
        <w:t>Relatório</w:t>
      </w:r>
      <w:r>
        <w:tab/>
      </w:r>
      <w:r>
        <w:fldChar w:fldCharType="begin"/>
      </w:r>
      <w:r>
        <w:instrText xml:space="preserve"> PAGEREF _Toc6911 \h </w:instrText>
      </w:r>
      <w:r>
        <w:fldChar w:fldCharType="separate"/>
      </w:r>
      <w:r>
        <w:t>9</w:t>
      </w:r>
      <w:r>
        <w:fldChar w:fldCharType="end"/>
      </w:r>
      <w:r>
        <w:rPr>
          <w:rFonts w:ascii="Arial" w:hAnsi="Arial" w:eastAsia="Arial" w:cs="Arial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end"/>
      </w:r>
    </w:p>
    <w:p w14:paraId="38DBB9D5">
      <w:pPr>
        <w:pStyle w:val="8"/>
        <w:tabs>
          <w:tab w:val="right" w:leader="dot" w:pos="8504"/>
        </w:tabs>
      </w:pPr>
      <w:r>
        <w:rPr>
          <w:rFonts w:ascii="Arial" w:hAnsi="Arial" w:eastAsia="Arial" w:cs="Arial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="Arial" w:hAnsi="Arial" w:eastAsia="Arial" w:cs="Arial"/>
          <w:szCs w:val="24"/>
        </w:rPr>
        <w:instrText xml:space="preserve"> HYPERLINK \l _Toc11705 </w:instrText>
      </w:r>
      <w:r>
        <w:rPr>
          <w:rFonts w:ascii="Arial" w:hAnsi="Arial" w:eastAsia="Arial" w:cs="Arial"/>
          <w:szCs w:val="24"/>
        </w:rPr>
        <w:fldChar w:fldCharType="separate"/>
      </w:r>
      <w:r>
        <w:rPr>
          <w:rFonts w:hint="default"/>
        </w:rPr>
        <w:t xml:space="preserve">4.5 </w:t>
      </w:r>
      <w:r>
        <w:t>Evidências</w:t>
      </w:r>
      <w:r>
        <w:tab/>
      </w:r>
      <w:r>
        <w:fldChar w:fldCharType="begin"/>
      </w:r>
      <w:r>
        <w:instrText xml:space="preserve"> PAGEREF _Toc11705 \h </w:instrText>
      </w:r>
      <w:r>
        <w:fldChar w:fldCharType="separate"/>
      </w:r>
      <w:r>
        <w:t>9</w:t>
      </w:r>
      <w:r>
        <w:fldChar w:fldCharType="end"/>
      </w:r>
      <w:r>
        <w:rPr>
          <w:rFonts w:ascii="Arial" w:hAnsi="Arial" w:eastAsia="Arial" w:cs="Arial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end"/>
      </w:r>
    </w:p>
    <w:p w14:paraId="10682EA4">
      <w:pPr>
        <w:pStyle w:val="8"/>
        <w:tabs>
          <w:tab w:val="right" w:leader="dot" w:pos="8504"/>
        </w:tabs>
      </w:pPr>
      <w:r>
        <w:rPr>
          <w:rFonts w:ascii="Arial" w:hAnsi="Arial" w:eastAsia="Arial" w:cs="Arial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="Arial" w:hAnsi="Arial" w:eastAsia="Arial" w:cs="Arial"/>
          <w:szCs w:val="24"/>
        </w:rPr>
        <w:instrText xml:space="preserve"> HYPERLINK \l _Toc29663 </w:instrText>
      </w:r>
      <w:r>
        <w:rPr>
          <w:rFonts w:ascii="Arial" w:hAnsi="Arial" w:eastAsia="Arial" w:cs="Arial"/>
          <w:szCs w:val="24"/>
        </w:rPr>
        <w:fldChar w:fldCharType="separate"/>
      </w:r>
      <w:r>
        <w:rPr>
          <w:rFonts w:hint="default"/>
        </w:rPr>
        <w:t xml:space="preserve">4.6 </w:t>
      </w:r>
      <w:r>
        <w:t>Onde encontrar</w:t>
      </w:r>
      <w:r>
        <w:tab/>
      </w:r>
      <w:r>
        <w:fldChar w:fldCharType="begin"/>
      </w:r>
      <w:r>
        <w:instrText xml:space="preserve"> PAGEREF _Toc29663 \h </w:instrText>
      </w:r>
      <w:r>
        <w:fldChar w:fldCharType="separate"/>
      </w:r>
      <w:r>
        <w:t>11</w:t>
      </w:r>
      <w:r>
        <w:fldChar w:fldCharType="end"/>
      </w:r>
      <w:r>
        <w:rPr>
          <w:rFonts w:ascii="Arial" w:hAnsi="Arial" w:eastAsia="Arial" w:cs="Arial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end"/>
      </w:r>
    </w:p>
    <w:p w14:paraId="31846737">
      <w:pPr>
        <w:pStyle w:val="21"/>
        <w:tabs>
          <w:tab w:val="right" w:leader="dot" w:pos="8504"/>
        </w:tabs>
      </w:pPr>
      <w:r>
        <w:rPr>
          <w:rFonts w:ascii="Arial" w:hAnsi="Arial" w:eastAsia="Arial" w:cs="Arial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="Arial" w:hAnsi="Arial" w:eastAsia="Arial" w:cs="Arial"/>
          <w:szCs w:val="24"/>
        </w:rPr>
        <w:instrText xml:space="preserve"> HYPERLINK \l _Toc10272 </w:instrText>
      </w:r>
      <w:r>
        <w:rPr>
          <w:rFonts w:ascii="Arial" w:hAnsi="Arial" w:eastAsia="Arial" w:cs="Arial"/>
          <w:szCs w:val="24"/>
        </w:rPr>
        <w:fldChar w:fldCharType="separate"/>
      </w:r>
      <w:r>
        <w:t>5. CONCLUSÃO</w:t>
      </w:r>
      <w:r>
        <w:tab/>
      </w:r>
      <w:r>
        <w:fldChar w:fldCharType="begin"/>
      </w:r>
      <w:r>
        <w:instrText xml:space="preserve"> PAGEREF _Toc10272 \h </w:instrText>
      </w:r>
      <w:r>
        <w:fldChar w:fldCharType="separate"/>
      </w:r>
      <w:r>
        <w:t>12</w:t>
      </w:r>
      <w:r>
        <w:fldChar w:fldCharType="end"/>
      </w:r>
      <w:r>
        <w:rPr>
          <w:rFonts w:ascii="Arial" w:hAnsi="Arial" w:eastAsia="Arial" w:cs="Arial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end"/>
      </w:r>
    </w:p>
    <w:p w14:paraId="7134E7EA">
      <w:pPr>
        <w:pStyle w:val="21"/>
        <w:tabs>
          <w:tab w:val="right" w:leader="dot" w:pos="8504"/>
        </w:tabs>
      </w:pPr>
      <w:r>
        <w:rPr>
          <w:rFonts w:ascii="Arial" w:hAnsi="Arial" w:eastAsia="Arial" w:cs="Arial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="Arial" w:hAnsi="Arial" w:eastAsia="Arial" w:cs="Arial"/>
          <w:szCs w:val="24"/>
        </w:rPr>
        <w:instrText xml:space="preserve"> HYPERLINK \l _Toc12855 </w:instrText>
      </w:r>
      <w:r>
        <w:rPr>
          <w:rFonts w:ascii="Arial" w:hAnsi="Arial" w:eastAsia="Arial" w:cs="Arial"/>
          <w:szCs w:val="24"/>
        </w:rPr>
        <w:fldChar w:fldCharType="separate"/>
      </w:r>
      <w:r>
        <w:t>6. REFERÊNCIAS BIBLIOGRÁFICAS</w:t>
      </w:r>
      <w:r>
        <w:tab/>
      </w:r>
      <w:r>
        <w:fldChar w:fldCharType="begin"/>
      </w:r>
      <w:r>
        <w:instrText xml:space="preserve"> PAGEREF _Toc12855 \h </w:instrText>
      </w:r>
      <w:r>
        <w:fldChar w:fldCharType="separate"/>
      </w:r>
      <w:r>
        <w:t>12</w:t>
      </w:r>
      <w:r>
        <w:fldChar w:fldCharType="end"/>
      </w:r>
      <w:r>
        <w:rPr>
          <w:rFonts w:ascii="Arial" w:hAnsi="Arial" w:eastAsia="Arial" w:cs="Arial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end"/>
      </w:r>
    </w:p>
    <w:p w14:paraId="3A97DCA9">
      <w:pPr>
        <w:pStyle w:val="2"/>
        <w:numPr>
          <w:numId w:val="0"/>
        </w:num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end"/>
      </w:r>
    </w:p>
    <w:p w14:paraId="64DF8940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6EA15B1A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3F30E224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516055EB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77CD0636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0F7450C3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7C4B082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6584ACAA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2DE0D033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249FF139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26F5D021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3F3E5336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550B148F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6E5973C9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7ACE954D">
      <w:pPr>
        <w:pStyle w:val="2"/>
      </w:pPr>
      <w:bookmarkStart w:id="1" w:name="_Toc16365"/>
      <w:r>
        <w:t>INTRODUÇÃO</w:t>
      </w:r>
      <w:bookmarkEnd w:id="1"/>
    </w:p>
    <w:p w14:paraId="0C2C7820">
      <w:pPr>
        <w:spacing w:line="360" w:lineRule="auto"/>
        <w:jc w:val="both"/>
        <w:rPr>
          <w:rFonts w:hint="default" w:ascii="Arial" w:hAnsi="Arial" w:eastAsia="Arial" w:cs="Arial"/>
          <w:i w:val="0"/>
          <w:iCs w:val="0"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Arial" w:cs="Arial"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 xml:space="preserve">Este projeto visa a condução de uma análise de qualidade qualitativa sobre o produto KD-772, fone de ouvido </w:t>
      </w:r>
      <w:r>
        <w:rPr>
          <w:rFonts w:hint="default" w:ascii="Arial" w:hAnsi="Arial" w:eastAsia="Arial" w:cs="Arial"/>
          <w:b w:val="0"/>
          <w:bCs w:val="0"/>
          <w:i/>
          <w:iCs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 xml:space="preserve">bluetooth. </w:t>
      </w:r>
      <w:r>
        <w:rPr>
          <w:rFonts w:hint="default" w:ascii="Arial" w:hAnsi="Arial" w:eastAsia="Arial" w:cs="Arial"/>
          <w:b w:val="0"/>
          <w:bCs w:val="0"/>
          <w:i w:val="0"/>
          <w:iCs w:val="0"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 xml:space="preserve">Este produto foi utilizado por 3 meses e este análise se baseia nesse período de tempo. Durante esse tempo foi utilizado o produto por dois diferentes usuários. Na análise foi avaliada as funcionalidades disponíveis no fone, tais como, as ações rápidas permitidas por meio de </w:t>
      </w:r>
      <w:r>
        <w:rPr>
          <w:rFonts w:hint="default" w:ascii="Arial" w:hAnsi="Arial" w:eastAsia="Arial" w:cs="Arial"/>
          <w:b w:val="0"/>
          <w:bCs w:val="0"/>
          <w:i/>
          <w:iCs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 xml:space="preserve">touch </w:t>
      </w:r>
      <w:r>
        <w:rPr>
          <w:rFonts w:hint="default" w:ascii="Arial" w:hAnsi="Arial" w:eastAsia="Arial" w:cs="Arial"/>
          <w:b w:val="0"/>
          <w:bCs w:val="0"/>
          <w:i w:val="0"/>
          <w:iCs w:val="0"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 xml:space="preserve">no produto. Nesta análise também foi observado a ergonomia, nesse quesito o fone se adequo melhor para um usuário e outro não. A sonoridade também foi avaliada se mostrando satisfatória, entretanto, a resistência do produto deixou a desejar tendo em vista as avarias perceptíveis. Além dessas características também foi avaliado, o design do produto, o custo benefício, a usabilidade, a conectividade por se tratar de um fone </w:t>
      </w:r>
      <w:r>
        <w:rPr>
          <w:rFonts w:hint="default" w:ascii="Arial" w:hAnsi="Arial" w:eastAsia="Arial" w:cs="Arial"/>
          <w:b w:val="0"/>
          <w:bCs w:val="0"/>
          <w:i/>
          <w:iCs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>bluetooth</w:t>
      </w:r>
      <w:r>
        <w:rPr>
          <w:rFonts w:hint="default" w:ascii="Arial" w:hAnsi="Arial" w:eastAsia="Arial" w:cs="Arial"/>
          <w:b w:val="0"/>
          <w:bCs w:val="0"/>
          <w:i w:val="0"/>
          <w:iCs w:val="0"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 xml:space="preserve"> e a duração da bateria. Ao final, ficou evidenciada a necessidade de melhorias de qualidade no produto, entretanto, é possível fazer o uso do fone de ouvido no estado atual e o produto cumpre seu propósito principal.</w:t>
      </w:r>
    </w:p>
    <w:p w14:paraId="5526D18E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08CD3684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0A39FA1A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059ABD9E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7CB6714E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32FBEA58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6169C610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04D8FC94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297D6A98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7CE97E6F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52E60DCE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1AB11314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2548D24E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0448DC3F">
      <w:pPr>
        <w:pStyle w:val="2"/>
        <w:rPr>
          <w:rFonts w:hint="default"/>
          <w:lang w:val="pt-BR"/>
        </w:rPr>
      </w:pPr>
      <w:bookmarkStart w:id="2" w:name="_Toc2748"/>
      <w:r>
        <w:t>O PROJETO</w:t>
      </w:r>
      <w:bookmarkEnd w:id="2"/>
    </w:p>
    <w:p w14:paraId="424AABCB">
      <w:pPr>
        <w:spacing w:line="360" w:lineRule="auto"/>
        <w:jc w:val="both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t>A seguir são detalhados, o produto e as caraterísticas avaliadas, bem como as evidências do projeto.</w:t>
      </w:r>
    </w:p>
    <w:p w14:paraId="50970E0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705240A9">
      <w:pPr>
        <w:pStyle w:val="3"/>
      </w:pPr>
      <w:r>
        <w:rPr>
          <w:rFonts w:hint="default"/>
          <w:lang w:val="pt-BR"/>
        </w:rPr>
        <w:t xml:space="preserve"> </w:t>
      </w:r>
      <w:bookmarkStart w:id="3" w:name="_Toc29371"/>
      <w:r>
        <w:t>Detalhes do produto</w:t>
      </w:r>
      <w:bookmarkEnd w:id="3"/>
    </w:p>
    <w:tbl>
      <w:tblPr>
        <w:tblStyle w:val="6"/>
        <w:tblW w:w="9351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23"/>
        <w:gridCol w:w="5528"/>
      </w:tblGrid>
      <w:tr w14:paraId="372E11D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9" w:hRule="atLeast"/>
        </w:trPr>
        <w:tc>
          <w:tcPr>
            <w:tcW w:w="3823" w:type="dxa"/>
          </w:tcPr>
          <w:p w14:paraId="627B64EE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Nome do produto ou serviço:</w:t>
            </w:r>
          </w:p>
        </w:tc>
        <w:tc>
          <w:tcPr>
            <w:tcW w:w="5528" w:type="dxa"/>
          </w:tcPr>
          <w:p w14:paraId="32DBD95A">
            <w:pPr>
              <w:spacing w:line="360" w:lineRule="auto"/>
              <w:jc w:val="both"/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 w:val="0"/>
                <w:bCs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>Fone de ouvido bluetooth KD-772</w:t>
            </w:r>
          </w:p>
        </w:tc>
      </w:tr>
      <w:tr w14:paraId="5EC2A7E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</w:tcPr>
          <w:p w14:paraId="7D6F04CC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Fabricante:</w:t>
            </w:r>
          </w:p>
        </w:tc>
        <w:tc>
          <w:tcPr>
            <w:tcW w:w="5528" w:type="dxa"/>
          </w:tcPr>
          <w:p w14:paraId="2717FFF2">
            <w:pPr>
              <w:spacing w:line="360" w:lineRule="auto"/>
              <w:jc w:val="both"/>
              <w:rPr>
                <w:rFonts w:hint="default" w:ascii="Arial" w:hAnsi="Arial" w:eastAsia="Arial" w:cs="Arial"/>
                <w:b w:val="0"/>
                <w:bCs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 w:val="0"/>
                <w:bCs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>KAIDI</w:t>
            </w:r>
          </w:p>
        </w:tc>
      </w:tr>
      <w:tr w14:paraId="3132212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9" w:hRule="atLeast"/>
        </w:trPr>
        <w:tc>
          <w:tcPr>
            <w:tcW w:w="3823" w:type="dxa"/>
          </w:tcPr>
          <w:p w14:paraId="2B0BC8A2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Tempo de uso:</w:t>
            </w:r>
          </w:p>
        </w:tc>
        <w:tc>
          <w:tcPr>
            <w:tcW w:w="5528" w:type="dxa"/>
          </w:tcPr>
          <w:p w14:paraId="7E1CC803">
            <w:pPr>
              <w:spacing w:line="360" w:lineRule="auto"/>
              <w:jc w:val="both"/>
              <w:rPr>
                <w:rFonts w:hint="default" w:ascii="Arial" w:hAnsi="Arial" w:eastAsia="Arial" w:cs="Arial"/>
                <w:bCs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Cs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>3 meses</w:t>
            </w:r>
          </w:p>
        </w:tc>
      </w:tr>
      <w:tr w14:paraId="63D235C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</w:tcPr>
          <w:p w14:paraId="6B2E13E7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>
            <w:pPr>
              <w:spacing w:line="360" w:lineRule="auto"/>
              <w:jc w:val="both"/>
              <w:rPr>
                <w:rFonts w:hint="default" w:ascii="Arial" w:hAnsi="Arial" w:eastAsia="Arial" w:cs="Arial"/>
                <w:b w:val="0"/>
                <w:bCs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 w:val="0"/>
                <w:bCs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 xml:space="preserve">Produto na cor branca e com dimensões de </w:t>
            </w:r>
            <w:r>
              <w:rPr>
                <w:rFonts w:hint="default" w:ascii="Arial" w:hAnsi="Arial" w:eastAsia="Arial"/>
                <w:b w:val="0"/>
                <w:bCs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>10 x 15 x 3 cm; 200 g</w:t>
            </w:r>
          </w:p>
        </w:tc>
      </w:tr>
    </w:tbl>
    <w:p w14:paraId="68AA8236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1F6578CB">
      <w:pPr>
        <w:pStyle w:val="3"/>
        <w:rPr>
          <w:rFonts w:hint="default"/>
          <w:lang w:val="pt-BR"/>
        </w:rPr>
      </w:pPr>
      <w:r>
        <w:rPr>
          <w:rFonts w:hint="default"/>
          <w:lang w:val="pt-BR"/>
        </w:rPr>
        <w:t xml:space="preserve"> </w:t>
      </w:r>
      <w:bookmarkStart w:id="4" w:name="_Toc15849"/>
      <w:r>
        <w:rPr>
          <w:rFonts w:hint="default"/>
          <w:lang w:val="pt-BR"/>
        </w:rPr>
        <w:t>Características avaliadas no produto</w:t>
      </w:r>
      <w:bookmarkEnd w:id="4"/>
    </w:p>
    <w:tbl>
      <w:tblPr>
        <w:tblStyle w:val="6"/>
        <w:tblW w:w="9436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45"/>
        <w:gridCol w:w="6191"/>
      </w:tblGrid>
      <w:tr w14:paraId="037CFBA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3245" w:type="dxa"/>
            <w:shd w:val="clear" w:color="auto" w:fill="D8D8D8" w:themeFill="background1" w:themeFillShade="D9"/>
          </w:tcPr>
          <w:p w14:paraId="79964F99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Característica</w:t>
            </w:r>
          </w:p>
        </w:tc>
        <w:tc>
          <w:tcPr>
            <w:tcW w:w="6191" w:type="dxa"/>
            <w:shd w:val="clear" w:color="auto" w:fill="D8D8D8" w:themeFill="background1" w:themeFillShade="D9"/>
          </w:tcPr>
          <w:p w14:paraId="66E64872">
            <w:pPr>
              <w:spacing w:line="360" w:lineRule="auto"/>
              <w:jc w:val="both"/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>Aspectos</w:t>
            </w:r>
          </w:p>
        </w:tc>
      </w:tr>
      <w:tr w14:paraId="102F6DA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3245" w:type="dxa"/>
            <w:shd w:val="clear" w:color="auto" w:fill="auto"/>
            <w:vAlign w:val="top"/>
          </w:tcPr>
          <w:p w14:paraId="40C1DBC4">
            <w:pPr>
              <w:spacing w:line="360" w:lineRule="auto"/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>Funcionalidades:</w:t>
            </w:r>
          </w:p>
        </w:tc>
        <w:tc>
          <w:tcPr>
            <w:tcW w:w="6191" w:type="dxa"/>
            <w:shd w:val="clear" w:color="auto" w:fill="auto"/>
          </w:tcPr>
          <w:p w14:paraId="443DD9E3">
            <w:pPr>
              <w:spacing w:line="360" w:lineRule="auto"/>
              <w:jc w:val="both"/>
              <w:rPr>
                <w:rFonts w:hint="default" w:ascii="Arial" w:hAnsi="Arial" w:eastAsia="Arial" w:cs="Arial"/>
                <w:b w:val="0"/>
                <w:bCs/>
                <w:color w:val="auto"/>
                <w:sz w:val="24"/>
                <w:szCs w:val="24"/>
                <w:lang w:val="pt-BR"/>
              </w:rPr>
            </w:pPr>
            <w:r>
              <w:rPr>
                <w:rFonts w:hint="default" w:ascii="Arial" w:hAnsi="Arial" w:eastAsia="Arial" w:cs="Arial"/>
                <w:b w:val="0"/>
                <w:bCs/>
                <w:color w:val="auto"/>
                <w:sz w:val="24"/>
                <w:szCs w:val="24"/>
                <w:lang w:val="pt-BR"/>
              </w:rPr>
              <w:t>Avaliação das funcionalidades fornecidas pelo produto</w:t>
            </w:r>
          </w:p>
        </w:tc>
      </w:tr>
      <w:tr w14:paraId="22B3676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3245" w:type="dxa"/>
            <w:shd w:val="clear" w:color="auto" w:fill="auto"/>
            <w:vAlign w:val="top"/>
          </w:tcPr>
          <w:p w14:paraId="638297A5">
            <w:pPr>
              <w:spacing w:line="360" w:lineRule="auto"/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lang w:val="pt-BR" w:eastAsia="en-US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>Usabilidade:</w:t>
            </w:r>
          </w:p>
        </w:tc>
        <w:tc>
          <w:tcPr>
            <w:tcW w:w="6191" w:type="dxa"/>
            <w:shd w:val="clear" w:color="auto" w:fill="auto"/>
          </w:tcPr>
          <w:p w14:paraId="770886E2">
            <w:pPr>
              <w:spacing w:line="360" w:lineRule="auto"/>
              <w:jc w:val="both"/>
              <w:rPr>
                <w:rFonts w:hint="default" w:ascii="Arial" w:hAnsi="Arial" w:eastAsia="Arial" w:cs="Arial"/>
                <w:b w:val="0"/>
                <w:bCs/>
                <w:color w:val="auto"/>
                <w:sz w:val="24"/>
                <w:szCs w:val="24"/>
                <w:lang w:val="pt-BR"/>
              </w:rPr>
            </w:pPr>
            <w:r>
              <w:rPr>
                <w:rFonts w:hint="default" w:ascii="Arial" w:hAnsi="Arial" w:eastAsia="Arial" w:cs="Arial"/>
                <w:b w:val="0"/>
                <w:bCs/>
                <w:color w:val="auto"/>
                <w:sz w:val="24"/>
                <w:szCs w:val="24"/>
                <w:lang w:val="pt-BR"/>
              </w:rPr>
              <w:t>Avaliação da facilidade de uso e entendimento do produto</w:t>
            </w:r>
          </w:p>
        </w:tc>
      </w:tr>
      <w:tr w14:paraId="713A94B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3245" w:type="dxa"/>
            <w:shd w:val="clear" w:color="auto" w:fill="auto"/>
            <w:vAlign w:val="top"/>
          </w:tcPr>
          <w:p w14:paraId="7352DB7C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  <w:lang w:val="pt-BR" w:eastAsia="en-US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>Resistência</w:t>
            </w: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:</w:t>
            </w:r>
          </w:p>
        </w:tc>
        <w:tc>
          <w:tcPr>
            <w:tcW w:w="6191" w:type="dxa"/>
          </w:tcPr>
          <w:p w14:paraId="17922227">
            <w:pPr>
              <w:spacing w:line="360" w:lineRule="auto"/>
              <w:jc w:val="both"/>
              <w:rPr>
                <w:rFonts w:hint="default" w:ascii="Arial" w:hAnsi="Arial" w:eastAsia="Arial" w:cs="Arial"/>
                <w:b/>
                <w:color w:val="0000FF"/>
                <w:sz w:val="24"/>
                <w:szCs w:val="24"/>
                <w:lang w:val="pt-BR"/>
              </w:rPr>
            </w:pPr>
            <w:r>
              <w:rPr>
                <w:rFonts w:hint="default" w:ascii="Arial" w:hAnsi="Arial" w:eastAsia="Arial" w:cs="Arial"/>
                <w:b w:val="0"/>
                <w:bCs/>
                <w:color w:val="auto"/>
                <w:sz w:val="24"/>
                <w:szCs w:val="24"/>
                <w:lang w:val="pt-BR"/>
              </w:rPr>
              <w:t>Avaliação da qualidade do material e suas resistências</w:t>
            </w:r>
          </w:p>
        </w:tc>
      </w:tr>
      <w:tr w14:paraId="2264C82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3245" w:type="dxa"/>
            <w:shd w:val="clear" w:color="auto" w:fill="auto"/>
            <w:vAlign w:val="top"/>
          </w:tcPr>
          <w:p w14:paraId="2D28A88E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  <w:lang w:val="pt-BR" w:eastAsia="en-US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>Ergonomia</w:t>
            </w: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:</w:t>
            </w:r>
          </w:p>
        </w:tc>
        <w:tc>
          <w:tcPr>
            <w:tcW w:w="6191" w:type="dxa"/>
          </w:tcPr>
          <w:p w14:paraId="1B8B20E7">
            <w:pPr>
              <w:spacing w:line="360" w:lineRule="auto"/>
              <w:jc w:val="both"/>
              <w:rPr>
                <w:rFonts w:hint="default" w:ascii="Arial" w:hAnsi="Arial" w:eastAsia="Arial" w:cs="Arial"/>
                <w:b/>
                <w:color w:val="0000FF"/>
                <w:sz w:val="24"/>
                <w:szCs w:val="24"/>
                <w:lang w:val="pt-BR"/>
              </w:rPr>
            </w:pPr>
            <w:r>
              <w:rPr>
                <w:rFonts w:hint="default" w:ascii="Arial" w:hAnsi="Arial" w:eastAsia="Arial" w:cs="Arial"/>
                <w:b w:val="0"/>
                <w:bCs/>
                <w:color w:val="auto"/>
                <w:sz w:val="24"/>
                <w:szCs w:val="24"/>
                <w:lang w:val="pt-BR"/>
              </w:rPr>
              <w:t>Avaliação do conforto do produto no usuário</w:t>
            </w:r>
          </w:p>
        </w:tc>
      </w:tr>
      <w:tr w14:paraId="3703675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3245" w:type="dxa"/>
            <w:shd w:val="clear" w:color="auto" w:fill="auto"/>
            <w:vAlign w:val="top"/>
          </w:tcPr>
          <w:p w14:paraId="19A6B3EC">
            <w:pPr>
              <w:spacing w:line="360" w:lineRule="auto"/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highlight w:val="none"/>
                <w:lang w:val="pt-BR" w:eastAsia="en-US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highlight w:val="none"/>
                <w:lang w:val="pt-BR"/>
                <w14:textFill>
                  <w14:solidFill>
                    <w14:schemeClr w14:val="tx1"/>
                  </w14:solidFill>
                </w14:textFill>
              </w:rPr>
              <w:t>Conectividade:</w:t>
            </w:r>
          </w:p>
        </w:tc>
        <w:tc>
          <w:tcPr>
            <w:tcW w:w="6191" w:type="dxa"/>
          </w:tcPr>
          <w:p w14:paraId="7AC1282C">
            <w:pPr>
              <w:spacing w:line="360" w:lineRule="auto"/>
              <w:jc w:val="both"/>
              <w:rPr>
                <w:rFonts w:hint="default" w:ascii="Arial" w:hAnsi="Arial" w:eastAsia="Arial" w:cs="Arial"/>
                <w:b/>
                <w:color w:val="0000FF"/>
                <w:sz w:val="24"/>
                <w:szCs w:val="24"/>
                <w:lang w:val="pt-BR"/>
              </w:rPr>
            </w:pPr>
            <w:r>
              <w:rPr>
                <w:rFonts w:hint="default" w:ascii="Arial" w:hAnsi="Arial" w:eastAsia="Arial" w:cs="Arial"/>
                <w:b w:val="0"/>
                <w:bCs/>
                <w:color w:val="auto"/>
                <w:sz w:val="24"/>
                <w:szCs w:val="24"/>
                <w:lang w:val="pt-BR"/>
              </w:rPr>
              <w:t>Avaliação da eficiência e interação de conexão do produto com os demais dispositivos</w:t>
            </w:r>
          </w:p>
        </w:tc>
      </w:tr>
      <w:tr w14:paraId="0F08A0F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3245" w:type="dxa"/>
            <w:shd w:val="clear" w:color="auto" w:fill="auto"/>
            <w:vAlign w:val="top"/>
          </w:tcPr>
          <w:p w14:paraId="1FE966F5">
            <w:pPr>
              <w:spacing w:line="360" w:lineRule="auto"/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highlight w:val="none"/>
                <w:lang w:val="pt-BR" w:eastAsia="en-US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highlight w:val="none"/>
                <w:lang w:val="pt-BR"/>
                <w14:textFill>
                  <w14:solidFill>
                    <w14:schemeClr w14:val="tx1"/>
                  </w14:solidFill>
                </w14:textFill>
              </w:rPr>
              <w:t>Sonoridade:</w:t>
            </w:r>
          </w:p>
        </w:tc>
        <w:tc>
          <w:tcPr>
            <w:tcW w:w="6191" w:type="dxa"/>
          </w:tcPr>
          <w:p w14:paraId="039EB8FE">
            <w:pPr>
              <w:spacing w:line="360" w:lineRule="auto"/>
              <w:jc w:val="both"/>
              <w:rPr>
                <w:rFonts w:hint="default" w:ascii="Arial" w:hAnsi="Arial" w:eastAsia="Arial" w:cs="Arial"/>
                <w:b/>
                <w:color w:val="0000FF"/>
                <w:sz w:val="24"/>
                <w:szCs w:val="24"/>
                <w:lang w:val="pt-BR"/>
              </w:rPr>
            </w:pPr>
            <w:r>
              <w:rPr>
                <w:rFonts w:hint="default" w:ascii="Arial" w:hAnsi="Arial" w:eastAsia="Arial" w:cs="Arial"/>
                <w:b w:val="0"/>
                <w:bCs/>
                <w:color w:val="auto"/>
                <w:sz w:val="24"/>
                <w:szCs w:val="24"/>
                <w:lang w:val="pt-BR"/>
              </w:rPr>
              <w:t>Avaliação da qualidade do som em sua captura e nitidez</w:t>
            </w:r>
          </w:p>
        </w:tc>
      </w:tr>
      <w:tr w14:paraId="720520C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3245" w:type="dxa"/>
            <w:shd w:val="clear" w:color="auto" w:fill="auto"/>
            <w:vAlign w:val="top"/>
          </w:tcPr>
          <w:p w14:paraId="74593DE4">
            <w:pPr>
              <w:spacing w:line="360" w:lineRule="auto"/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highlight w:val="none"/>
                <w:lang w:val="pt-BR" w:eastAsia="en-US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highlight w:val="none"/>
                <w:lang w:val="pt-BR"/>
                <w14:textFill>
                  <w14:solidFill>
                    <w14:schemeClr w14:val="tx1"/>
                  </w14:solidFill>
                </w14:textFill>
              </w:rPr>
              <w:t>Design:</w:t>
            </w:r>
          </w:p>
        </w:tc>
        <w:tc>
          <w:tcPr>
            <w:tcW w:w="6191" w:type="dxa"/>
          </w:tcPr>
          <w:p w14:paraId="76A6D398">
            <w:pPr>
              <w:spacing w:line="360" w:lineRule="auto"/>
              <w:jc w:val="both"/>
              <w:rPr>
                <w:rFonts w:hint="default" w:ascii="Arial" w:hAnsi="Arial" w:eastAsia="Arial" w:cs="Arial"/>
                <w:b/>
                <w:color w:val="0000FF"/>
                <w:sz w:val="24"/>
                <w:szCs w:val="24"/>
                <w:lang w:val="pt-BR"/>
              </w:rPr>
            </w:pPr>
            <w:r>
              <w:rPr>
                <w:rFonts w:hint="default" w:ascii="Arial" w:hAnsi="Arial" w:eastAsia="Arial" w:cs="Arial"/>
                <w:b w:val="0"/>
                <w:bCs/>
                <w:color w:val="auto"/>
                <w:sz w:val="24"/>
                <w:szCs w:val="24"/>
                <w:lang w:val="pt-BR"/>
              </w:rPr>
              <w:t>Avaliação do visual do produto (dimensão, formato e cores)</w:t>
            </w:r>
          </w:p>
        </w:tc>
      </w:tr>
      <w:tr w14:paraId="74EF503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3245" w:type="dxa"/>
            <w:shd w:val="clear" w:color="auto" w:fill="auto"/>
            <w:vAlign w:val="top"/>
          </w:tcPr>
          <w:p w14:paraId="379B1013">
            <w:pPr>
              <w:spacing w:line="360" w:lineRule="auto"/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highlight w:val="none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highlight w:val="none"/>
                <w:lang w:val="pt-BR"/>
                <w14:textFill>
                  <w14:solidFill>
                    <w14:schemeClr w14:val="tx1"/>
                  </w14:solidFill>
                </w14:textFill>
              </w:rPr>
              <w:t>Durabilidade da bateria:</w:t>
            </w:r>
          </w:p>
        </w:tc>
        <w:tc>
          <w:tcPr>
            <w:tcW w:w="6191" w:type="dxa"/>
          </w:tcPr>
          <w:p w14:paraId="21FF1340">
            <w:pPr>
              <w:spacing w:line="360" w:lineRule="auto"/>
              <w:jc w:val="both"/>
              <w:rPr>
                <w:rFonts w:hint="default" w:ascii="Arial" w:hAnsi="Arial" w:eastAsia="Arial" w:cs="Arial"/>
                <w:b w:val="0"/>
                <w:bCs/>
                <w:color w:val="auto"/>
                <w:sz w:val="24"/>
                <w:szCs w:val="24"/>
                <w:lang w:val="pt-BR"/>
              </w:rPr>
            </w:pPr>
            <w:r>
              <w:rPr>
                <w:rFonts w:hint="default" w:ascii="Arial" w:hAnsi="Arial" w:eastAsia="Arial" w:cs="Arial"/>
                <w:b w:val="0"/>
                <w:bCs/>
                <w:color w:val="auto"/>
                <w:sz w:val="24"/>
                <w:szCs w:val="24"/>
                <w:lang w:val="pt-BR"/>
              </w:rPr>
              <w:t>Avaliação da bateria e seu tempo para carregamento</w:t>
            </w:r>
          </w:p>
        </w:tc>
      </w:tr>
      <w:tr w14:paraId="3B687EB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3245" w:type="dxa"/>
            <w:shd w:val="clear" w:color="auto" w:fill="auto"/>
            <w:vAlign w:val="top"/>
          </w:tcPr>
          <w:p w14:paraId="53E6F22E">
            <w:pPr>
              <w:spacing w:line="360" w:lineRule="auto"/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highlight w:val="none"/>
                <w:lang w:val="pt-BR" w:eastAsia="en-US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highlight w:val="none"/>
                <w:lang w:val="pt-BR"/>
                <w14:textFill>
                  <w14:solidFill>
                    <w14:schemeClr w14:val="tx1"/>
                  </w14:solidFill>
                </w14:textFill>
              </w:rPr>
              <w:t>Custo-Benefício:</w:t>
            </w:r>
          </w:p>
        </w:tc>
        <w:tc>
          <w:tcPr>
            <w:tcW w:w="6191" w:type="dxa"/>
          </w:tcPr>
          <w:p w14:paraId="5D9A5314">
            <w:pPr>
              <w:spacing w:line="360" w:lineRule="auto"/>
              <w:jc w:val="both"/>
              <w:rPr>
                <w:rFonts w:hint="default" w:ascii="Arial" w:hAnsi="Arial" w:eastAsia="Arial" w:cs="Arial"/>
                <w:b/>
                <w:color w:val="0000FF"/>
                <w:sz w:val="24"/>
                <w:szCs w:val="24"/>
                <w:lang w:val="pt-BR"/>
              </w:rPr>
            </w:pPr>
            <w:r>
              <w:rPr>
                <w:rFonts w:hint="default" w:ascii="Arial" w:hAnsi="Arial" w:eastAsia="Arial" w:cs="Arial"/>
                <w:b w:val="0"/>
                <w:bCs/>
                <w:color w:val="auto"/>
                <w:sz w:val="24"/>
                <w:szCs w:val="24"/>
                <w:lang w:val="pt-BR"/>
              </w:rPr>
              <w:t>Avaliação comparativa entre o custo do produto e todos os demais benefícios gerados pelo produto</w:t>
            </w:r>
          </w:p>
        </w:tc>
      </w:tr>
    </w:tbl>
    <w:p w14:paraId="3722378C">
      <w:pPr>
        <w:spacing w:line="360" w:lineRule="auto"/>
        <w:jc w:val="both"/>
        <w:rPr>
          <w:rFonts w:hint="default" w:ascii="Arial" w:hAnsi="Arial" w:cs="Arial"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</w:pPr>
    </w:p>
    <w:p w14:paraId="6E9D043E">
      <w:pPr>
        <w:pStyle w:val="3"/>
      </w:pPr>
      <w:bookmarkStart w:id="5" w:name="_Toc32143"/>
      <w:r>
        <w:t>Tabela de Análise</w:t>
      </w:r>
      <w:bookmarkEnd w:id="5"/>
    </w:p>
    <w:tbl>
      <w:tblPr>
        <w:tblStyle w:val="6"/>
        <w:tblW w:w="9448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5"/>
        <w:gridCol w:w="2208"/>
        <w:gridCol w:w="6575"/>
      </w:tblGrid>
      <w:tr w14:paraId="50D16EA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665" w:type="dxa"/>
            <w:shd w:val="clear" w:color="auto" w:fill="D8D8D8" w:themeFill="background1" w:themeFillShade="D9"/>
          </w:tcPr>
          <w:p w14:paraId="6C579B43">
            <w:pPr>
              <w:spacing w:line="360" w:lineRule="auto"/>
              <w:jc w:val="center"/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>ID</w:t>
            </w:r>
          </w:p>
        </w:tc>
        <w:tc>
          <w:tcPr>
            <w:tcW w:w="2208" w:type="dxa"/>
            <w:shd w:val="clear" w:color="auto" w:fill="D8D8D8" w:themeFill="background1" w:themeFillShade="D9"/>
          </w:tcPr>
          <w:p w14:paraId="7A036035">
            <w:pPr>
              <w:spacing w:line="360" w:lineRule="auto"/>
              <w:jc w:val="center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Característica</w:t>
            </w:r>
          </w:p>
        </w:tc>
        <w:tc>
          <w:tcPr>
            <w:tcW w:w="6575" w:type="dxa"/>
            <w:shd w:val="clear" w:color="auto" w:fill="D8D8D8" w:themeFill="background1" w:themeFillShade="D9"/>
          </w:tcPr>
          <w:p w14:paraId="103EDDDC">
            <w:pPr>
              <w:spacing w:line="360" w:lineRule="auto"/>
              <w:jc w:val="center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Sua percepção</w:t>
            </w:r>
          </w:p>
        </w:tc>
      </w:tr>
      <w:tr w14:paraId="092159E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57" w:hRule="atLeast"/>
        </w:trPr>
        <w:tc>
          <w:tcPr>
            <w:tcW w:w="665" w:type="dxa"/>
            <w:vAlign w:val="top"/>
          </w:tcPr>
          <w:p w14:paraId="5BD4BAF8">
            <w:pPr>
              <w:spacing w:line="360" w:lineRule="auto"/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>A1</w:t>
            </w:r>
          </w:p>
        </w:tc>
        <w:tc>
          <w:tcPr>
            <w:tcW w:w="2208" w:type="dxa"/>
            <w:vAlign w:val="top"/>
          </w:tcPr>
          <w:p w14:paraId="1DCA822E">
            <w:pPr>
              <w:spacing w:line="360" w:lineRule="auto"/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>Funcionalidades:</w:t>
            </w:r>
          </w:p>
        </w:tc>
        <w:tc>
          <w:tcPr>
            <w:tcW w:w="6575" w:type="dxa"/>
          </w:tcPr>
          <w:p w14:paraId="0941AE81">
            <w:pPr>
              <w:spacing w:line="360" w:lineRule="auto"/>
              <w:jc w:val="both"/>
              <w:rPr>
                <w:rFonts w:hint="default" w:ascii="Arial" w:hAnsi="Arial" w:cs="Arial"/>
                <w:color w:val="000000"/>
                <w:kern w:val="0"/>
                <w:sz w:val="24"/>
                <w:szCs w:val="24"/>
                <w:lang w:val="pt-BR" w:eastAsia="zh-CN" w:bidi="ar"/>
              </w:rPr>
            </w:pPr>
            <w:r>
              <w:rPr>
                <w:rFonts w:hint="default" w:ascii="Arial" w:hAnsi="Arial" w:eastAsia="Arial" w:cs="Arial"/>
                <w:bCs/>
                <w:i w:val="0"/>
                <w:iCs w:val="0"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 xml:space="preserve">- As principais funcionalidades do fone de ouvido bluetooth </w:t>
            </w:r>
            <w:r>
              <w:rPr>
                <w:rFonts w:hint="default" w:ascii="Arial" w:hAnsi="Arial" w:cs="Arial" w:eastAsiaTheme="minorHAnsi"/>
                <w:color w:val="000000"/>
                <w:kern w:val="0"/>
                <w:sz w:val="24"/>
                <w:szCs w:val="24"/>
                <w:lang w:val="en-US" w:eastAsia="zh-CN" w:bidi="ar"/>
              </w:rPr>
              <w:t>KD-772</w:t>
            </w:r>
            <w:r>
              <w:rPr>
                <w:rFonts w:hint="default" w:ascii="Arial" w:hAnsi="Arial" w:cs="Arial"/>
                <w:color w:val="000000"/>
                <w:kern w:val="0"/>
                <w:sz w:val="24"/>
                <w:szCs w:val="24"/>
                <w:lang w:val="pt-BR" w:eastAsia="zh-CN" w:bidi="ar"/>
              </w:rPr>
              <w:t>, estão em volto da possibilidade de ações rápidas ao tocar no fone (</w:t>
            </w:r>
            <w:r>
              <w:rPr>
                <w:rFonts w:hint="default" w:ascii="Arial" w:hAnsi="Arial" w:cs="Arial"/>
                <w:i/>
                <w:iCs/>
                <w:color w:val="000000"/>
                <w:kern w:val="0"/>
                <w:sz w:val="24"/>
                <w:szCs w:val="24"/>
                <w:lang w:val="pt-BR" w:eastAsia="zh-CN" w:bidi="ar"/>
              </w:rPr>
              <w:t>touch</w:t>
            </w:r>
            <w:r>
              <w:rPr>
                <w:rFonts w:hint="default" w:ascii="Arial" w:hAnsi="Arial" w:cs="Arial"/>
                <w:color w:val="000000"/>
                <w:kern w:val="0"/>
                <w:sz w:val="24"/>
                <w:szCs w:val="24"/>
                <w:lang w:val="pt-BR" w:eastAsia="zh-CN" w:bidi="ar"/>
              </w:rPr>
              <w:t>)</w:t>
            </w:r>
          </w:p>
          <w:p w14:paraId="0925A403">
            <w:pPr>
              <w:spacing w:line="360" w:lineRule="auto"/>
              <w:jc w:val="both"/>
              <w:rPr>
                <w:rFonts w:hint="default" w:ascii="Arial" w:hAnsi="Arial" w:cs="Arial"/>
                <w:color w:val="000000"/>
                <w:kern w:val="0"/>
                <w:sz w:val="24"/>
                <w:szCs w:val="24"/>
                <w:lang w:val="pt-BR" w:eastAsia="zh-CN" w:bidi="ar"/>
              </w:rPr>
            </w:pPr>
            <w:r>
              <w:rPr>
                <w:rFonts w:hint="default" w:ascii="Arial" w:hAnsi="Arial" w:cs="Arial"/>
                <w:color w:val="000000"/>
                <w:kern w:val="0"/>
                <w:sz w:val="24"/>
                <w:szCs w:val="24"/>
                <w:lang w:val="pt-BR" w:eastAsia="zh-CN" w:bidi="ar"/>
              </w:rPr>
              <w:t>- Não sendo necessário o contato com o dispositivo conectado, para, passar ou voltar uma música e atender ou desligar chamadas. A função fornecidas das ações rápidas funciona bem.</w:t>
            </w:r>
          </w:p>
          <w:p w14:paraId="32993D62">
            <w:pPr>
              <w:spacing w:line="360" w:lineRule="auto"/>
              <w:jc w:val="both"/>
              <w:rPr>
                <w:rFonts w:hint="default" w:ascii="Arial" w:hAnsi="Arial" w:cs="Arial"/>
                <w:i w:val="0"/>
                <w:iCs w:val="0"/>
                <w:color w:val="000000"/>
                <w:kern w:val="0"/>
                <w:sz w:val="24"/>
                <w:szCs w:val="24"/>
                <w:lang w:val="pt-BR" w:eastAsia="zh-CN" w:bidi="ar"/>
              </w:rPr>
            </w:pPr>
            <w:r>
              <w:rPr>
                <w:rFonts w:hint="default" w:ascii="Arial" w:hAnsi="Arial" w:cs="Arial"/>
                <w:color w:val="000000"/>
                <w:kern w:val="0"/>
                <w:sz w:val="24"/>
                <w:szCs w:val="24"/>
                <w:lang w:val="pt-BR" w:eastAsia="zh-CN" w:bidi="ar"/>
              </w:rPr>
              <w:t xml:space="preserve">- Entretanto, a sensibilidade do </w:t>
            </w:r>
            <w:r>
              <w:rPr>
                <w:rFonts w:hint="default" w:ascii="Arial" w:hAnsi="Arial" w:cs="Arial"/>
                <w:i/>
                <w:iCs/>
                <w:color w:val="000000"/>
                <w:kern w:val="0"/>
                <w:sz w:val="24"/>
                <w:szCs w:val="24"/>
                <w:lang w:val="pt-BR" w:eastAsia="zh-CN" w:bidi="ar"/>
              </w:rPr>
              <w:t xml:space="preserve">touch 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kern w:val="0"/>
                <w:sz w:val="24"/>
                <w:szCs w:val="24"/>
                <w:lang w:val="pt-BR" w:eastAsia="zh-CN" w:bidi="ar"/>
              </w:rPr>
              <w:t xml:space="preserve">é excessiva o que por vezes faz um simples esbarro no fone gerar uma ação sem intenção, o que impacto na característica de usabilidade por interromper a experiência do usuário </w:t>
            </w:r>
          </w:p>
        </w:tc>
      </w:tr>
      <w:tr w14:paraId="64D77B4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3" w:hRule="atLeast"/>
        </w:trPr>
        <w:tc>
          <w:tcPr>
            <w:tcW w:w="665" w:type="dxa"/>
            <w:vAlign w:val="top"/>
          </w:tcPr>
          <w:p w14:paraId="1E061768">
            <w:pPr>
              <w:spacing w:line="360" w:lineRule="auto"/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>A2</w:t>
            </w:r>
          </w:p>
        </w:tc>
        <w:tc>
          <w:tcPr>
            <w:tcW w:w="2208" w:type="dxa"/>
            <w:vAlign w:val="top"/>
          </w:tcPr>
          <w:p w14:paraId="6FDE7D7C">
            <w:pPr>
              <w:spacing w:line="360" w:lineRule="auto"/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>Usabilidade:</w:t>
            </w:r>
          </w:p>
        </w:tc>
        <w:tc>
          <w:tcPr>
            <w:tcW w:w="6575" w:type="dxa"/>
          </w:tcPr>
          <w:p w14:paraId="515D0A6C">
            <w:pPr>
              <w:spacing w:line="360" w:lineRule="auto"/>
              <w:jc w:val="both"/>
              <w:rPr>
                <w:rFonts w:hint="default" w:ascii="Arial" w:hAnsi="Arial" w:eastAsia="Arial" w:cs="Arial"/>
                <w:bCs/>
                <w:i w:val="0"/>
                <w:iCs w:val="0"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Cs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 xml:space="preserve">- Uma vez conectado o produto ao dispositivo </w:t>
            </w:r>
            <w:r>
              <w:rPr>
                <w:rFonts w:hint="default" w:ascii="Arial" w:hAnsi="Arial" w:eastAsia="Arial" w:cs="Arial"/>
                <w:bCs/>
                <w:i w:val="0"/>
                <w:iCs w:val="0"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>o uso é simples bastando desencaixar da caixa e automaticamente é conectado</w:t>
            </w:r>
          </w:p>
          <w:p w14:paraId="3F2B2823">
            <w:pPr>
              <w:spacing w:line="360" w:lineRule="auto"/>
              <w:jc w:val="both"/>
              <w:rPr>
                <w:rFonts w:hint="default" w:ascii="Arial" w:hAnsi="Arial" w:eastAsia="Arial" w:cs="Arial"/>
                <w:bCs/>
                <w:i w:val="0"/>
                <w:iCs w:val="0"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Cs/>
                <w:i w:val="0"/>
                <w:iCs w:val="0"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>- A primeira vez de uso não é tão clara a configuração do dispositivo. O manual não é claro sobre qual o nome será apresentado no visor do dispositivo para o pareamento</w:t>
            </w:r>
          </w:p>
          <w:p w14:paraId="32015F42">
            <w:pPr>
              <w:spacing w:line="360" w:lineRule="auto"/>
              <w:jc w:val="both"/>
              <w:rPr>
                <w:rFonts w:hint="default" w:ascii="Arial" w:hAnsi="Arial" w:eastAsia="Arial" w:cs="Arial"/>
                <w:bCs/>
                <w:i w:val="0"/>
                <w:iCs w:val="0"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Cs/>
                <w:i w:val="0"/>
                <w:iCs w:val="0"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 xml:space="preserve">- O </w:t>
            </w:r>
            <w:r>
              <w:rPr>
                <w:rFonts w:hint="default" w:ascii="Arial" w:hAnsi="Arial" w:eastAsia="Arial" w:cs="Arial"/>
                <w:bCs/>
                <w:i/>
                <w:iCs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 xml:space="preserve">touch </w:t>
            </w:r>
            <w:r>
              <w:rPr>
                <w:rFonts w:hint="default" w:ascii="Arial" w:hAnsi="Arial" w:eastAsia="Arial" w:cs="Arial"/>
                <w:bCs/>
                <w:i w:val="0"/>
                <w:iCs w:val="0"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>fornecido no fone de ouvido acaba por ser muito sensível e traz um desconforto quando recorrentemente são geradas ações não intencionais</w:t>
            </w:r>
          </w:p>
          <w:p w14:paraId="1DDF1B4A">
            <w:pPr>
              <w:spacing w:line="360" w:lineRule="auto"/>
              <w:jc w:val="both"/>
              <w:rPr>
                <w:rFonts w:hint="default" w:ascii="Arial" w:hAnsi="Arial" w:eastAsia="Arial" w:cs="Arial"/>
                <w:bCs/>
                <w:i w:val="0"/>
                <w:iCs w:val="0"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Cs/>
                <w:i w:val="0"/>
                <w:iCs w:val="0"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>- O feedback para usuário quanto ao estado de bateria é bom, há luzes nos dispositivo que indica quando está carregado ou não</w:t>
            </w:r>
          </w:p>
          <w:p w14:paraId="79E9C26E">
            <w:pPr>
              <w:spacing w:line="360" w:lineRule="auto"/>
              <w:jc w:val="both"/>
              <w:rPr>
                <w:rFonts w:hint="default" w:ascii="Arial" w:hAnsi="Arial" w:eastAsia="Arial" w:cs="Arial"/>
                <w:bCs/>
                <w:i w:val="0"/>
                <w:iCs w:val="0"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Cs/>
                <w:i w:val="0"/>
                <w:iCs w:val="0"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 xml:space="preserve">- O cabo de carregamento da </w:t>
            </w:r>
            <w:r>
              <w:rPr>
                <w:rFonts w:hint="default" w:ascii="Arial" w:hAnsi="Arial" w:eastAsia="Arial" w:cs="Arial"/>
                <w:bCs/>
                <w:i/>
                <w:iCs w:val="0"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 xml:space="preserve">case </w:t>
            </w:r>
            <w:r>
              <w:rPr>
                <w:rFonts w:hint="default" w:ascii="Arial" w:hAnsi="Arial" w:eastAsia="Arial" w:cs="Arial"/>
                <w:bCs/>
                <w:i w:val="0"/>
                <w:iCs w:val="0"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>é bem grande facilitando o manuseio e além disso é tipo C uma tecnologia bem difundida, facilitando o uso</w:t>
            </w:r>
          </w:p>
        </w:tc>
      </w:tr>
      <w:tr w14:paraId="45DC33A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68" w:hRule="atLeast"/>
        </w:trPr>
        <w:tc>
          <w:tcPr>
            <w:tcW w:w="665" w:type="dxa"/>
            <w:vAlign w:val="top"/>
          </w:tcPr>
          <w:p w14:paraId="339A9BBF">
            <w:pPr>
              <w:spacing w:line="360" w:lineRule="auto"/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>A3</w:t>
            </w:r>
          </w:p>
        </w:tc>
        <w:tc>
          <w:tcPr>
            <w:tcW w:w="2208" w:type="dxa"/>
            <w:vAlign w:val="top"/>
          </w:tcPr>
          <w:p w14:paraId="44DC190B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>Resistência</w:t>
            </w: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:</w:t>
            </w:r>
          </w:p>
        </w:tc>
        <w:tc>
          <w:tcPr>
            <w:tcW w:w="6575" w:type="dxa"/>
          </w:tcPr>
          <w:p w14:paraId="64382603">
            <w:pPr>
              <w:spacing w:line="360" w:lineRule="auto"/>
              <w:jc w:val="both"/>
              <w:rPr>
                <w:rFonts w:hint="default" w:ascii="Arial" w:hAnsi="Arial" w:eastAsia="Arial" w:cs="Arial"/>
                <w:bCs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Cs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 xml:space="preserve">- O fone de ouvido fica depositado dentro da sua própria case de carregamento. A </w:t>
            </w:r>
            <w:r>
              <w:rPr>
                <w:rFonts w:hint="default" w:ascii="Arial" w:hAnsi="Arial" w:eastAsia="Arial" w:cs="Arial"/>
                <w:bCs/>
                <w:i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 xml:space="preserve">case </w:t>
            </w:r>
            <w:r>
              <w:rPr>
                <w:rFonts w:hint="default" w:ascii="Arial" w:hAnsi="Arial" w:eastAsia="Arial" w:cs="Arial"/>
                <w:bCs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>aparenta ser bem compacta, dando uma sensação de resistência a grandes impactos</w:t>
            </w:r>
          </w:p>
          <w:p w14:paraId="37FC57EC">
            <w:pPr>
              <w:spacing w:line="360" w:lineRule="auto"/>
              <w:jc w:val="both"/>
              <w:rPr>
                <w:rFonts w:hint="default" w:ascii="Arial" w:hAnsi="Arial" w:eastAsia="Arial" w:cs="Arial"/>
                <w:bCs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Cs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 xml:space="preserve">- Tratando sobre a resistência à pequenas avarias a </w:t>
            </w:r>
            <w:r>
              <w:rPr>
                <w:rFonts w:hint="default" w:ascii="Arial" w:hAnsi="Arial" w:eastAsia="Arial" w:cs="Arial"/>
                <w:bCs/>
                <w:i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 xml:space="preserve">case </w:t>
            </w:r>
            <w:r>
              <w:rPr>
                <w:rFonts w:hint="default" w:ascii="Arial" w:hAnsi="Arial" w:eastAsia="Arial" w:cs="Arial"/>
                <w:bCs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>se mostrou bastante riscada nesses 3 meses de uso</w:t>
            </w:r>
          </w:p>
          <w:p w14:paraId="604C23E1">
            <w:pPr>
              <w:spacing w:line="360" w:lineRule="auto"/>
              <w:jc w:val="both"/>
              <w:rPr>
                <w:rFonts w:hint="default" w:ascii="Arial" w:hAnsi="Arial" w:eastAsia="Arial" w:cs="Arial"/>
                <w:bCs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Cs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>- O fone de ouvido em si aparenta ser resistente e não sofre avarias facilmente</w:t>
            </w:r>
          </w:p>
        </w:tc>
      </w:tr>
      <w:tr w14:paraId="483411B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78" w:hRule="atLeast"/>
        </w:trPr>
        <w:tc>
          <w:tcPr>
            <w:tcW w:w="665" w:type="dxa"/>
            <w:vAlign w:val="top"/>
          </w:tcPr>
          <w:p w14:paraId="6855F67F">
            <w:pPr>
              <w:spacing w:line="360" w:lineRule="auto"/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>A4</w:t>
            </w:r>
          </w:p>
        </w:tc>
        <w:tc>
          <w:tcPr>
            <w:tcW w:w="2208" w:type="dxa"/>
            <w:vAlign w:val="top"/>
          </w:tcPr>
          <w:p w14:paraId="12E5626E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>Ergonomia</w:t>
            </w: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:</w:t>
            </w:r>
          </w:p>
        </w:tc>
        <w:tc>
          <w:tcPr>
            <w:tcW w:w="6575" w:type="dxa"/>
          </w:tcPr>
          <w:p w14:paraId="587E10E7">
            <w:pPr>
              <w:spacing w:line="360" w:lineRule="auto"/>
              <w:jc w:val="both"/>
              <w:rPr>
                <w:rFonts w:hint="default" w:ascii="Arial" w:hAnsi="Arial" w:eastAsia="Arial" w:cs="Arial"/>
                <w:bCs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Cs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>- O fone de ouvido não se encaixa tão bem a orelhas menores, mas ao tamanho comum de adequa bem</w:t>
            </w:r>
          </w:p>
          <w:p w14:paraId="09C18932">
            <w:pPr>
              <w:spacing w:line="360" w:lineRule="auto"/>
              <w:jc w:val="both"/>
              <w:rPr>
                <w:rFonts w:hint="default" w:ascii="Arial" w:hAnsi="Arial" w:eastAsia="Arial" w:cs="Arial"/>
                <w:bCs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Cs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>- Muito tempo com o fone, 2 horas, por exemplo, causa um certo desconforto</w:t>
            </w:r>
          </w:p>
        </w:tc>
      </w:tr>
      <w:tr w14:paraId="2AF17C3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2" w:hRule="atLeast"/>
        </w:trPr>
        <w:tc>
          <w:tcPr>
            <w:tcW w:w="665" w:type="dxa"/>
            <w:vAlign w:val="top"/>
          </w:tcPr>
          <w:p w14:paraId="312A33E3">
            <w:pPr>
              <w:spacing w:line="360" w:lineRule="auto"/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highlight w:val="none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highlight w:val="none"/>
                <w:lang w:val="pt-BR"/>
                <w14:textFill>
                  <w14:solidFill>
                    <w14:schemeClr w14:val="tx1"/>
                  </w14:solidFill>
                </w14:textFill>
              </w:rPr>
              <w:t>A5</w:t>
            </w:r>
          </w:p>
        </w:tc>
        <w:tc>
          <w:tcPr>
            <w:tcW w:w="2208" w:type="dxa"/>
            <w:vAlign w:val="top"/>
          </w:tcPr>
          <w:p w14:paraId="231123E2">
            <w:pPr>
              <w:spacing w:line="360" w:lineRule="auto"/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highlight w:val="none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highlight w:val="none"/>
                <w:lang w:val="pt-BR"/>
                <w14:textFill>
                  <w14:solidFill>
                    <w14:schemeClr w14:val="tx1"/>
                  </w14:solidFill>
                </w14:textFill>
              </w:rPr>
              <w:t>Conectividade:</w:t>
            </w:r>
          </w:p>
        </w:tc>
        <w:tc>
          <w:tcPr>
            <w:tcW w:w="6575" w:type="dxa"/>
          </w:tcPr>
          <w:p w14:paraId="1A525834">
            <w:pPr>
              <w:spacing w:line="360" w:lineRule="auto"/>
              <w:jc w:val="both"/>
              <w:rPr>
                <w:rFonts w:hint="default" w:ascii="Arial" w:hAnsi="Arial" w:eastAsia="Arial" w:cs="Arial"/>
                <w:b w:val="0"/>
                <w:bCs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 w:val="0"/>
                <w:bCs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>- O fone se conecta rapidamente ao dispositivo pareado bastando apenas retirá-lo da case</w:t>
            </w:r>
          </w:p>
          <w:p w14:paraId="3DBD6F30">
            <w:pPr>
              <w:spacing w:line="360" w:lineRule="auto"/>
              <w:jc w:val="both"/>
              <w:rPr>
                <w:rFonts w:hint="default" w:ascii="Arial" w:hAnsi="Arial" w:eastAsia="Arial" w:cs="Arial"/>
                <w:b w:val="0"/>
                <w:bCs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 w:val="0"/>
                <w:bCs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 xml:space="preserve">- Entretanto, há por vezes conflitos entre os dispositivos pareados que só é possível resolver desligando o bluetooth do dispositivo que está conectado. Por exemplo, ao retirar o fone da </w:t>
            </w:r>
            <w:r>
              <w:rPr>
                <w:rFonts w:hint="default" w:ascii="Arial" w:hAnsi="Arial" w:eastAsia="Arial" w:cs="Arial"/>
                <w:b w:val="0"/>
                <w:bCs/>
                <w:i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 xml:space="preserve">case </w:t>
            </w:r>
            <w:r>
              <w:rPr>
                <w:rFonts w:hint="default" w:ascii="Arial" w:hAnsi="Arial" w:eastAsia="Arial" w:cs="Arial"/>
                <w:b w:val="0"/>
                <w:bCs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 xml:space="preserve">o mesmo se conecta rapidamente a um dispositivo por mais que você clique insistentemente na opção de conexão do dispositivo que você gostaria de usar naquele momento, ele insiste em ficar conectado a outro, sendo necessário assim, ir até o outro dispositivo e desligar o bluetooth, não adiantando adicionar o fone novamente a </w:t>
            </w:r>
            <w:r>
              <w:rPr>
                <w:rFonts w:hint="default" w:ascii="Arial" w:hAnsi="Arial" w:eastAsia="Arial" w:cs="Arial"/>
                <w:b w:val="0"/>
                <w:bCs/>
                <w:i/>
                <w:iCs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 xml:space="preserve">case </w:t>
            </w:r>
            <w:r>
              <w:rPr>
                <w:rFonts w:hint="default" w:ascii="Arial" w:hAnsi="Arial" w:eastAsia="Arial" w:cs="Arial"/>
                <w:b w:val="0"/>
                <w:bCs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>e retirá-lo.</w:t>
            </w:r>
          </w:p>
        </w:tc>
      </w:tr>
      <w:tr w14:paraId="2CA8AC8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2" w:hRule="atLeast"/>
        </w:trPr>
        <w:tc>
          <w:tcPr>
            <w:tcW w:w="665" w:type="dxa"/>
            <w:vAlign w:val="top"/>
          </w:tcPr>
          <w:p w14:paraId="1A3C28E7">
            <w:pPr>
              <w:spacing w:line="360" w:lineRule="auto"/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highlight w:val="none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highlight w:val="none"/>
                <w:lang w:val="pt-BR"/>
                <w14:textFill>
                  <w14:solidFill>
                    <w14:schemeClr w14:val="tx1"/>
                  </w14:solidFill>
                </w14:textFill>
              </w:rPr>
              <w:t>A6</w:t>
            </w:r>
          </w:p>
        </w:tc>
        <w:tc>
          <w:tcPr>
            <w:tcW w:w="2208" w:type="dxa"/>
            <w:vAlign w:val="top"/>
          </w:tcPr>
          <w:p w14:paraId="24D63F3E">
            <w:pPr>
              <w:spacing w:line="360" w:lineRule="auto"/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highlight w:val="none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highlight w:val="none"/>
                <w:lang w:val="pt-BR"/>
                <w14:textFill>
                  <w14:solidFill>
                    <w14:schemeClr w14:val="tx1"/>
                  </w14:solidFill>
                </w14:textFill>
              </w:rPr>
              <w:t>Sonoridade:</w:t>
            </w:r>
          </w:p>
        </w:tc>
        <w:tc>
          <w:tcPr>
            <w:tcW w:w="6575" w:type="dxa"/>
          </w:tcPr>
          <w:p w14:paraId="60D08442">
            <w:pPr>
              <w:spacing w:line="360" w:lineRule="auto"/>
              <w:jc w:val="both"/>
              <w:rPr>
                <w:rFonts w:hint="default" w:ascii="Arial" w:hAnsi="Arial" w:eastAsia="Arial" w:cs="Arial"/>
                <w:b w:val="0"/>
                <w:bCs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 w:val="0"/>
                <w:bCs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>- A qualidade sonora do fone é boa, o som acaba sendo ruidoso, porém não impede a compreensão do que está sendo ouvido</w:t>
            </w:r>
          </w:p>
          <w:p w14:paraId="12B9C822">
            <w:pPr>
              <w:spacing w:line="360" w:lineRule="auto"/>
              <w:jc w:val="both"/>
              <w:rPr>
                <w:rFonts w:hint="default" w:ascii="Arial" w:hAnsi="Arial" w:eastAsia="Arial" w:cs="Arial"/>
                <w:b w:val="0"/>
                <w:bCs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 w:val="0"/>
                <w:bCs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>- O som não estoura ao ser aumentado o máximo no volume</w:t>
            </w:r>
          </w:p>
        </w:tc>
      </w:tr>
      <w:tr w14:paraId="2234160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2" w:hRule="atLeast"/>
        </w:trPr>
        <w:tc>
          <w:tcPr>
            <w:tcW w:w="665" w:type="dxa"/>
            <w:shd w:val="clear" w:color="auto" w:fill="auto"/>
            <w:vAlign w:val="top"/>
          </w:tcPr>
          <w:p w14:paraId="274A3B6D">
            <w:pPr>
              <w:spacing w:line="360" w:lineRule="auto"/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highlight w:val="none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highlight w:val="none"/>
                <w:lang w:val="pt-BR"/>
                <w14:textFill>
                  <w14:solidFill>
                    <w14:schemeClr w14:val="tx1"/>
                  </w14:solidFill>
                </w14:textFill>
              </w:rPr>
              <w:t>A7</w:t>
            </w:r>
          </w:p>
        </w:tc>
        <w:tc>
          <w:tcPr>
            <w:tcW w:w="2208" w:type="dxa"/>
            <w:shd w:val="clear" w:color="auto" w:fill="auto"/>
            <w:vAlign w:val="top"/>
          </w:tcPr>
          <w:p w14:paraId="2D043783">
            <w:pPr>
              <w:spacing w:line="360" w:lineRule="auto"/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highlight w:val="none"/>
                <w:lang w:val="pt-BR" w:eastAsia="en-US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highlight w:val="none"/>
                <w:lang w:val="pt-BR"/>
                <w14:textFill>
                  <w14:solidFill>
                    <w14:schemeClr w14:val="tx1"/>
                  </w14:solidFill>
                </w14:textFill>
              </w:rPr>
              <w:t>Design:</w:t>
            </w:r>
          </w:p>
        </w:tc>
        <w:tc>
          <w:tcPr>
            <w:tcW w:w="6575" w:type="dxa"/>
          </w:tcPr>
          <w:p w14:paraId="48F5D439">
            <w:pPr>
              <w:spacing w:line="360" w:lineRule="auto"/>
              <w:jc w:val="both"/>
              <w:rPr>
                <w:rFonts w:hint="default" w:ascii="Arial" w:hAnsi="Arial" w:eastAsia="Arial" w:cs="Arial"/>
                <w:b w:val="0"/>
                <w:bCs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 w:val="0"/>
                <w:bCs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 xml:space="preserve">- A </w:t>
            </w:r>
            <w:r>
              <w:rPr>
                <w:rFonts w:hint="default" w:ascii="Arial" w:hAnsi="Arial" w:eastAsia="Arial" w:cs="Arial"/>
                <w:b w:val="0"/>
                <w:bCs/>
                <w:i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 xml:space="preserve">case </w:t>
            </w:r>
            <w:r>
              <w:rPr>
                <w:rFonts w:hint="default" w:ascii="Arial" w:hAnsi="Arial" w:eastAsia="Arial" w:cs="Arial"/>
                <w:b w:val="0"/>
                <w:bCs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>do fone possui tamanho e modelo compactos e facilmente carregável</w:t>
            </w:r>
          </w:p>
          <w:p w14:paraId="263A6463">
            <w:pPr>
              <w:spacing w:line="360" w:lineRule="auto"/>
              <w:jc w:val="both"/>
              <w:rPr>
                <w:rFonts w:hint="default" w:ascii="Arial" w:hAnsi="Arial" w:eastAsia="Arial" w:cs="Arial"/>
                <w:b w:val="0"/>
                <w:bCs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 w:val="0"/>
                <w:bCs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>- A cor branca do modelo é elegante e discreta</w:t>
            </w:r>
          </w:p>
          <w:p w14:paraId="4D6E15B4">
            <w:pPr>
              <w:spacing w:line="360" w:lineRule="auto"/>
              <w:jc w:val="both"/>
              <w:rPr>
                <w:rFonts w:hint="default" w:ascii="Arial" w:hAnsi="Arial" w:eastAsia="Arial" w:cs="Arial"/>
                <w:b w:val="0"/>
                <w:bCs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 w:val="0"/>
                <w:bCs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>- O fone de ouvido em si poderia ter um tamanho menor e mais discreto, mas nada que atrapalhe o uso</w:t>
            </w:r>
          </w:p>
          <w:p w14:paraId="3CACB860">
            <w:pPr>
              <w:spacing w:line="360" w:lineRule="auto"/>
              <w:jc w:val="both"/>
              <w:rPr>
                <w:rFonts w:hint="default" w:ascii="Arial" w:hAnsi="Arial" w:eastAsia="Arial" w:cs="Arial"/>
                <w:b w:val="0"/>
                <w:bCs/>
                <w:i w:val="0"/>
                <w:iCs w:val="0"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 w:val="0"/>
                <w:bCs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 xml:space="preserve">- A alocação dos </w:t>
            </w:r>
            <w:r>
              <w:rPr>
                <w:rFonts w:hint="default" w:ascii="Arial" w:hAnsi="Arial" w:eastAsia="Arial" w:cs="Arial"/>
                <w:b w:val="0"/>
                <w:bCs/>
                <w:i/>
                <w:iCs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 xml:space="preserve">touchs </w:t>
            </w:r>
            <w:r>
              <w:rPr>
                <w:rFonts w:hint="default" w:ascii="Arial" w:hAnsi="Arial" w:eastAsia="Arial" w:cs="Arial"/>
                <w:b w:val="0"/>
                <w:bCs/>
                <w:i w:val="0"/>
                <w:iCs w:val="0"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>poderia ser adicionada em outra parte do fone que não tivesse contato constante do usuário</w:t>
            </w:r>
          </w:p>
        </w:tc>
      </w:tr>
      <w:tr w14:paraId="617F2EE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2" w:hRule="atLeast"/>
        </w:trPr>
        <w:tc>
          <w:tcPr>
            <w:tcW w:w="665" w:type="dxa"/>
            <w:shd w:val="clear" w:color="auto" w:fill="auto"/>
            <w:vAlign w:val="top"/>
          </w:tcPr>
          <w:p w14:paraId="1D6478D4">
            <w:pPr>
              <w:spacing w:line="360" w:lineRule="auto"/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highlight w:val="none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highlight w:val="none"/>
                <w:lang w:val="pt-BR"/>
                <w14:textFill>
                  <w14:solidFill>
                    <w14:schemeClr w14:val="tx1"/>
                  </w14:solidFill>
                </w14:textFill>
              </w:rPr>
              <w:t>A9</w:t>
            </w:r>
          </w:p>
        </w:tc>
        <w:tc>
          <w:tcPr>
            <w:tcW w:w="2208" w:type="dxa"/>
            <w:shd w:val="clear" w:color="auto" w:fill="auto"/>
            <w:vAlign w:val="top"/>
          </w:tcPr>
          <w:p w14:paraId="4D6A8A2D">
            <w:pPr>
              <w:spacing w:line="360" w:lineRule="auto"/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highlight w:val="none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highlight w:val="none"/>
                <w:lang w:val="pt-BR"/>
                <w14:textFill>
                  <w14:solidFill>
                    <w14:schemeClr w14:val="tx1"/>
                  </w14:solidFill>
                </w14:textFill>
              </w:rPr>
              <w:t>Durabilidade da bateria:</w:t>
            </w:r>
          </w:p>
        </w:tc>
        <w:tc>
          <w:tcPr>
            <w:tcW w:w="6575" w:type="dxa"/>
          </w:tcPr>
          <w:p w14:paraId="0EBA7A9B">
            <w:pPr>
              <w:spacing w:line="360" w:lineRule="auto"/>
              <w:jc w:val="both"/>
              <w:rPr>
                <w:rFonts w:hint="default" w:ascii="Arial" w:hAnsi="Arial" w:eastAsia="Arial" w:cs="Arial"/>
                <w:bCs/>
                <w:i w:val="0"/>
                <w:iCs w:val="0"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Cs/>
                <w:i w:val="0"/>
                <w:iCs w:val="0"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>- A bateria do fone dura por muito tempo, por mais de 12 horas de uso constante</w:t>
            </w:r>
          </w:p>
          <w:p w14:paraId="39D18E8F">
            <w:pPr>
              <w:spacing w:line="360" w:lineRule="auto"/>
              <w:jc w:val="both"/>
              <w:rPr>
                <w:rFonts w:hint="default" w:ascii="Arial" w:hAnsi="Arial" w:eastAsia="Arial" w:cs="Arial"/>
                <w:bCs/>
                <w:i w:val="0"/>
                <w:iCs w:val="0"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Cs/>
                <w:i w:val="0"/>
                <w:iCs w:val="0"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 xml:space="preserve">- Além disso, o carregamento da </w:t>
            </w:r>
            <w:r>
              <w:rPr>
                <w:rFonts w:hint="default" w:ascii="Arial" w:hAnsi="Arial" w:eastAsia="Arial" w:cs="Arial"/>
                <w:bCs/>
                <w:i/>
                <w:iCs w:val="0"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>case</w:t>
            </w:r>
            <w:r>
              <w:rPr>
                <w:rFonts w:hint="default" w:ascii="Arial" w:hAnsi="Arial" w:eastAsia="Arial" w:cs="Arial"/>
                <w:bCs/>
                <w:i w:val="0"/>
                <w:iCs w:val="0"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>via cabo também é rápido</w:t>
            </w:r>
          </w:p>
          <w:p w14:paraId="1089E503">
            <w:pPr>
              <w:spacing w:line="360" w:lineRule="auto"/>
              <w:jc w:val="both"/>
              <w:rPr>
                <w:rFonts w:hint="default" w:ascii="Arial" w:hAnsi="Arial" w:eastAsia="Arial" w:cs="Arial"/>
                <w:bCs/>
                <w:i w:val="0"/>
                <w:iCs w:val="0"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Cs/>
                <w:i w:val="0"/>
                <w:iCs w:val="0"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 xml:space="preserve">- E a própria </w:t>
            </w:r>
            <w:r>
              <w:rPr>
                <w:rFonts w:hint="default" w:ascii="Arial" w:hAnsi="Arial" w:eastAsia="Arial" w:cs="Arial"/>
                <w:bCs/>
                <w:i/>
                <w:iCs w:val="0"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>case</w:t>
            </w:r>
            <w:r>
              <w:rPr>
                <w:rFonts w:hint="default" w:ascii="Arial" w:hAnsi="Arial" w:eastAsia="Arial" w:cs="Arial"/>
                <w:bCs/>
                <w:i w:val="0"/>
                <w:iCs w:val="0"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>fica constantemente carregando o fone</w:t>
            </w:r>
          </w:p>
        </w:tc>
      </w:tr>
      <w:tr w14:paraId="299594C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2" w:hRule="atLeast"/>
        </w:trPr>
        <w:tc>
          <w:tcPr>
            <w:tcW w:w="665" w:type="dxa"/>
            <w:shd w:val="clear" w:color="auto" w:fill="auto"/>
            <w:vAlign w:val="top"/>
          </w:tcPr>
          <w:p w14:paraId="2F2ADED2">
            <w:pPr>
              <w:spacing w:line="360" w:lineRule="auto"/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highlight w:val="none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highlight w:val="none"/>
                <w:lang w:val="pt-BR"/>
                <w14:textFill>
                  <w14:solidFill>
                    <w14:schemeClr w14:val="tx1"/>
                  </w14:solidFill>
                </w14:textFill>
              </w:rPr>
              <w:t>A10</w:t>
            </w:r>
          </w:p>
        </w:tc>
        <w:tc>
          <w:tcPr>
            <w:tcW w:w="2208" w:type="dxa"/>
            <w:shd w:val="clear" w:color="auto" w:fill="auto"/>
            <w:vAlign w:val="top"/>
          </w:tcPr>
          <w:p w14:paraId="43A37D9F">
            <w:pPr>
              <w:spacing w:line="360" w:lineRule="auto"/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highlight w:val="none"/>
                <w:lang w:val="pt-BR" w:eastAsia="en-US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/>
                <w:color w:val="000000" w:themeColor="text1"/>
                <w:sz w:val="24"/>
                <w:szCs w:val="24"/>
                <w:highlight w:val="none"/>
                <w:lang w:val="pt-BR"/>
                <w14:textFill>
                  <w14:solidFill>
                    <w14:schemeClr w14:val="tx1"/>
                  </w14:solidFill>
                </w14:textFill>
              </w:rPr>
              <w:t>Custo-Benefício:</w:t>
            </w:r>
          </w:p>
        </w:tc>
        <w:tc>
          <w:tcPr>
            <w:tcW w:w="6575" w:type="dxa"/>
          </w:tcPr>
          <w:p w14:paraId="4939C618">
            <w:pPr>
              <w:spacing w:line="360" w:lineRule="auto"/>
              <w:jc w:val="both"/>
              <w:rPr>
                <w:rFonts w:hint="default" w:ascii="Arial" w:hAnsi="Arial" w:eastAsia="Arial" w:cs="Arial"/>
                <w:bCs/>
                <w:i w:val="0"/>
                <w:iCs w:val="0"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Cs/>
                <w:i w:val="0"/>
                <w:iCs w:val="0"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 xml:space="preserve">- No quesito fone de ouvido bluetooth, o </w:t>
            </w:r>
            <w:r>
              <w:rPr>
                <w:rFonts w:hint="default" w:ascii="Arial" w:hAnsi="Arial" w:cs="Arial" w:eastAsiaTheme="minorHAnsi"/>
                <w:color w:val="000000"/>
                <w:kern w:val="0"/>
                <w:sz w:val="24"/>
                <w:szCs w:val="24"/>
                <w:lang w:val="en-US" w:eastAsia="zh-CN" w:bidi="ar"/>
              </w:rPr>
              <w:t>KD-772</w:t>
            </w:r>
            <w:r>
              <w:rPr>
                <w:rFonts w:hint="default" w:ascii="Arial" w:hAnsi="Arial" w:cs="Arial"/>
                <w:color w:val="000000"/>
                <w:kern w:val="0"/>
                <w:sz w:val="24"/>
                <w:szCs w:val="24"/>
                <w:lang w:val="pt-BR" w:eastAsia="zh-CN" w:bidi="ar"/>
              </w:rPr>
              <w:t xml:space="preserve"> </w:t>
            </w:r>
            <w:r>
              <w:rPr>
                <w:rFonts w:hint="default" w:ascii="Arial" w:hAnsi="Arial" w:eastAsia="Arial" w:cs="Arial"/>
                <w:bCs/>
                <w:i w:val="0"/>
                <w:iCs w:val="0"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>cumpre a sua aplicabilidade de prover uma fácil movimentação dado sua conexão bluetooth funcionar bem e ser realizada de forma rápida</w:t>
            </w:r>
          </w:p>
          <w:p w14:paraId="4779B2CB">
            <w:pPr>
              <w:spacing w:line="360" w:lineRule="auto"/>
              <w:jc w:val="both"/>
              <w:rPr>
                <w:rFonts w:hint="default" w:ascii="Arial" w:hAnsi="Arial" w:eastAsia="Arial" w:cs="Arial"/>
                <w:bCs/>
                <w:i w:val="0"/>
                <w:iCs w:val="0"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Cs/>
                <w:i w:val="0"/>
                <w:iCs w:val="0"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 xml:space="preserve">- Entretanto, o impacto negativo da função de ações em </w:t>
            </w:r>
            <w:r>
              <w:rPr>
                <w:rFonts w:hint="default" w:ascii="Arial" w:hAnsi="Arial" w:eastAsia="Arial" w:cs="Arial"/>
                <w:bCs/>
                <w:i/>
                <w:iCs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 xml:space="preserve">touch </w:t>
            </w:r>
            <w:r>
              <w:rPr>
                <w:rFonts w:hint="default" w:ascii="Arial" w:hAnsi="Arial" w:eastAsia="Arial" w:cs="Arial"/>
                <w:bCs/>
                <w:i w:val="0"/>
                <w:iCs w:val="0"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>acaba por atrapalhar o uso</w:t>
            </w:r>
          </w:p>
          <w:p w14:paraId="7B0B8E30">
            <w:pPr>
              <w:spacing w:line="360" w:lineRule="auto"/>
              <w:jc w:val="both"/>
              <w:rPr>
                <w:rFonts w:hint="default" w:ascii="Arial" w:hAnsi="Arial" w:eastAsia="Arial" w:cs="Arial"/>
                <w:bCs/>
                <w:i w:val="0"/>
                <w:iCs w:val="0"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Cs/>
                <w:i w:val="0"/>
                <w:iCs w:val="0"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>- Mas o fone tem uma boa durabilidade de bateria, bom som e adequa nas orelhas de forma geral</w:t>
            </w:r>
          </w:p>
          <w:p w14:paraId="58544825">
            <w:pPr>
              <w:spacing w:line="360" w:lineRule="auto"/>
              <w:jc w:val="both"/>
              <w:rPr>
                <w:rFonts w:hint="default" w:ascii="Arial" w:hAnsi="Arial" w:eastAsia="Arial" w:cs="Arial"/>
                <w:bCs/>
                <w:i w:val="0"/>
                <w:iCs w:val="0"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Arial" w:cs="Arial"/>
                <w:bCs/>
                <w:i w:val="0"/>
                <w:iCs w:val="0"/>
                <w:color w:val="000000" w:themeColor="text1"/>
                <w:sz w:val="24"/>
                <w:szCs w:val="24"/>
                <w:lang w:val="pt-BR"/>
                <w14:textFill>
                  <w14:solidFill>
                    <w14:schemeClr w14:val="tx1"/>
                  </w14:solidFill>
                </w14:textFill>
              </w:rPr>
              <w:t>- Dado o valor possível de encontrar esse fone de até mesmo de R$ 50.00, há um bom custo-benefício visto que atende ao propósito e pode ser utilizado em situações comuns, da qual não haja grandes exigências.</w:t>
            </w:r>
          </w:p>
        </w:tc>
      </w:tr>
    </w:tbl>
    <w:p w14:paraId="692C8B8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4F0E4721">
      <w:pPr>
        <w:spacing w:line="360" w:lineRule="auto"/>
        <w:jc w:val="both"/>
        <w:rPr>
          <w:rFonts w:hint="default" w:ascii="Arial" w:hAnsi="Arial" w:cs="Arial"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</w:pPr>
    </w:p>
    <w:p w14:paraId="6795B87C">
      <w:pPr>
        <w:spacing w:line="360" w:lineRule="auto"/>
        <w:jc w:val="both"/>
        <w:rPr>
          <w:rFonts w:hint="default" w:ascii="Arial" w:hAnsi="Arial" w:cs="Arial"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</w:pPr>
    </w:p>
    <w:p w14:paraId="4CB4B36A">
      <w:pPr>
        <w:spacing w:line="360" w:lineRule="auto"/>
        <w:jc w:val="both"/>
        <w:rPr>
          <w:rFonts w:hint="default" w:ascii="Arial" w:hAnsi="Arial" w:cs="Arial"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</w:pPr>
    </w:p>
    <w:p w14:paraId="560677F1">
      <w:pPr>
        <w:pStyle w:val="3"/>
      </w:pPr>
      <w:r>
        <w:t xml:space="preserve"> </w:t>
      </w:r>
      <w:bookmarkStart w:id="6" w:name="_Toc6911"/>
      <w:r>
        <w:t>Relatório</w:t>
      </w:r>
      <w:bookmarkEnd w:id="6"/>
      <w:r>
        <w:t xml:space="preserve"> </w:t>
      </w:r>
    </w:p>
    <w:p w14:paraId="1357411C">
      <w:pPr>
        <w:pStyle w:val="4"/>
        <w:spacing w:line="360" w:lineRule="auto"/>
        <w:ind w:left="0" w:leftChars="0" w:firstLine="0" w:firstLineChars="0"/>
        <w:jc w:val="both"/>
        <w:rPr>
          <w:rFonts w:hint="default" w:ascii="Arial" w:hAnsi="Arial" w:eastAsia="Arial" w:cs="Arial"/>
          <w:b w:val="0"/>
          <w:bCs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Arial" w:cs="Arial"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 xml:space="preserve">O produto analisado, </w:t>
      </w:r>
      <w:r>
        <w:rPr>
          <w:rFonts w:hint="default" w:ascii="Arial" w:hAnsi="Arial" w:eastAsia="Arial" w:cs="Arial"/>
          <w:b w:val="0"/>
          <w:bCs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>Fone de ouvido bluetooth KD-772, foi utilizado por um período de 3 meses.</w:t>
      </w:r>
    </w:p>
    <w:p w14:paraId="1E100BB4">
      <w:pPr>
        <w:pStyle w:val="4"/>
        <w:spacing w:line="360" w:lineRule="auto"/>
        <w:ind w:left="0" w:leftChars="0" w:firstLine="0" w:firstLineChars="0"/>
        <w:jc w:val="both"/>
        <w:rPr>
          <w:rFonts w:hint="default" w:ascii="Arial" w:hAnsi="Arial" w:eastAsia="Arial" w:cs="Arial"/>
          <w:b w:val="0"/>
          <w:bCs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Arial" w:cs="Arial"/>
          <w:b w:val="0"/>
          <w:bCs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>Os usuários do produto nesse período foi: (1) Usuário frequente, mais de 2 horas por dia e com uma estrutura corporal mediana; (2) Usuário menos frequente 3 horas por semana e com estrutura corporal pequena.</w:t>
      </w:r>
    </w:p>
    <w:p w14:paraId="48B73AF9">
      <w:pPr>
        <w:pStyle w:val="4"/>
        <w:spacing w:line="360" w:lineRule="auto"/>
        <w:ind w:left="0" w:leftChars="0" w:firstLine="0" w:firstLineChars="0"/>
        <w:jc w:val="both"/>
        <w:rPr>
          <w:rFonts w:hint="default" w:ascii="Arial" w:hAnsi="Arial" w:eastAsia="Arial" w:cs="Arial"/>
          <w:b w:val="0"/>
          <w:bCs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Arial" w:cs="Arial"/>
          <w:b w:val="0"/>
          <w:bCs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>O usuário 1 achou confortável o fone, desde que não seja tão ultrapassado esse tempo de 2 horas. O usuário 2 mesmo com um curto período de tempo achou incômodo o fone no ouvido.</w:t>
      </w:r>
    </w:p>
    <w:p w14:paraId="61CC77D7">
      <w:pPr>
        <w:pStyle w:val="4"/>
        <w:spacing w:line="360" w:lineRule="auto"/>
        <w:ind w:left="0" w:leftChars="0" w:firstLine="0" w:firstLineChars="0"/>
        <w:jc w:val="both"/>
        <w:rPr>
          <w:rFonts w:hint="default" w:ascii="Arial" w:hAnsi="Arial" w:eastAsia="Arial" w:cs="Arial"/>
          <w:b w:val="0"/>
          <w:bCs/>
          <w:i w:val="0"/>
          <w:iCs w:val="0"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Arial" w:cs="Arial"/>
          <w:b w:val="0"/>
          <w:bCs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 xml:space="preserve">Ambos os usuários não lidaram bem com o </w:t>
      </w:r>
      <w:r>
        <w:rPr>
          <w:rFonts w:hint="default" w:ascii="Arial" w:hAnsi="Arial" w:eastAsia="Arial" w:cs="Arial"/>
          <w:b w:val="0"/>
          <w:bCs/>
          <w:i/>
          <w:iCs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 xml:space="preserve">touch </w:t>
      </w:r>
      <w:r>
        <w:rPr>
          <w:rFonts w:hint="default" w:ascii="Arial" w:hAnsi="Arial" w:eastAsia="Arial" w:cs="Arial"/>
          <w:b w:val="0"/>
          <w:bCs/>
          <w:i w:val="0"/>
          <w:iCs w:val="0"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>fornecido no fone, reafirmando atrapalhar o uso no dia a dia.</w:t>
      </w:r>
    </w:p>
    <w:p w14:paraId="07E99A64">
      <w:pPr>
        <w:pStyle w:val="4"/>
        <w:spacing w:line="360" w:lineRule="auto"/>
        <w:ind w:left="0" w:leftChars="0" w:firstLine="0" w:firstLineChars="0"/>
        <w:jc w:val="both"/>
        <w:rPr>
          <w:rFonts w:hint="default" w:ascii="Arial" w:hAnsi="Arial" w:eastAsia="Arial" w:cs="Arial"/>
          <w:b w:val="0"/>
          <w:bCs/>
          <w:i w:val="0"/>
          <w:iCs w:val="0"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Arial" w:cs="Arial"/>
          <w:b w:val="0"/>
          <w:bCs/>
          <w:i w:val="0"/>
          <w:iCs w:val="0"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>Os dois usuários acharam o som satisfatório, o fone tem uma boa conectividade e duração de bateria e o design do fone é elegante, mas poderia ter uma melhor durabilidade em pequenas avarias.</w:t>
      </w:r>
    </w:p>
    <w:p w14:paraId="069F4E1A">
      <w:pPr>
        <w:pStyle w:val="4"/>
        <w:spacing w:line="360" w:lineRule="auto"/>
        <w:ind w:left="0" w:leftChars="0" w:firstLine="0" w:firstLineChars="0"/>
        <w:jc w:val="both"/>
        <w:rPr>
          <w:rFonts w:hint="default" w:ascii="Arial" w:hAnsi="Arial" w:eastAsia="Arial" w:cs="Arial"/>
          <w:b w:val="0"/>
          <w:bCs/>
          <w:i w:val="0"/>
          <w:iCs w:val="0"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Arial" w:cs="Arial"/>
          <w:b w:val="0"/>
          <w:bCs/>
          <w:i w:val="0"/>
          <w:iCs w:val="0"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>Ambos os usuários concordam que o preço do fone é justo e tem um bom custo-benefício, tendo em vista o que é oferecido.</w:t>
      </w:r>
    </w:p>
    <w:p w14:paraId="7E7DBAA2">
      <w:pPr>
        <w:pStyle w:val="4"/>
        <w:spacing w:line="360" w:lineRule="auto"/>
        <w:ind w:left="0" w:leftChars="0" w:firstLine="0" w:firstLineChars="0"/>
        <w:jc w:val="both"/>
        <w:rPr>
          <w:rFonts w:hint="default" w:ascii="Arial" w:hAnsi="Arial" w:eastAsia="Arial" w:cs="Arial"/>
          <w:b w:val="0"/>
          <w:bCs/>
          <w:i w:val="0"/>
          <w:iCs w:val="0"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Arial" w:cs="Arial"/>
          <w:b w:val="0"/>
          <w:bCs/>
          <w:i w:val="0"/>
          <w:iCs w:val="0"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>De forma geral, o produto sofre em qualidade na maioria dos pontos avaliados, evidenciando assim, necessidades de melhorias qualidade, porém o produto é utilizável e supre a necessidade de um fone de ouvido para o dia a dia.</w:t>
      </w:r>
    </w:p>
    <w:p w14:paraId="0948D30C">
      <w:pPr>
        <w:pStyle w:val="4"/>
        <w:spacing w:line="360" w:lineRule="auto"/>
        <w:ind w:left="0" w:leftChars="0" w:firstLine="0" w:firstLineChars="0"/>
        <w:jc w:val="both"/>
        <w:rPr>
          <w:rFonts w:hint="default" w:ascii="Arial" w:hAnsi="Arial" w:eastAsia="Arial" w:cs="Arial"/>
          <w:b w:val="0"/>
          <w:bCs/>
          <w:i w:val="0"/>
          <w:iCs w:val="0"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</w:pPr>
    </w:p>
    <w:p w14:paraId="6613DB8C">
      <w:pPr>
        <w:pStyle w:val="3"/>
      </w:pPr>
      <w:r>
        <w:t xml:space="preserve"> </w:t>
      </w:r>
      <w:bookmarkStart w:id="7" w:name="_Toc11705"/>
      <w:r>
        <w:t>Evidências</w:t>
      </w:r>
      <w:bookmarkEnd w:id="7"/>
      <w:r>
        <w:t xml:space="preserve"> </w:t>
      </w:r>
    </w:p>
    <w:p w14:paraId="1E37ACB1">
      <w:pPr>
        <w:spacing w:line="360" w:lineRule="auto"/>
        <w:rPr>
          <w:rFonts w:hint="default" w:ascii="Arial" w:hAnsi="Arial" w:cs="Arial"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>Abaixo são apresentados algumas imagens do produto avaliado.</w:t>
      </w:r>
    </w:p>
    <w:p w14:paraId="487ACA2E">
      <w:pPr>
        <w:spacing w:line="360" w:lineRule="auto"/>
        <w:rPr>
          <w:rFonts w:hint="default" w:ascii="Arial" w:hAnsi="Arial" w:cs="Arial"/>
          <w:i/>
          <w:iCs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 xml:space="preserve">Na imagem 1 é apresentado a </w:t>
      </w:r>
      <w:r>
        <w:rPr>
          <w:rFonts w:hint="default" w:ascii="Arial" w:hAnsi="Arial" w:cs="Arial"/>
          <w:i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 xml:space="preserve">case </w:t>
      </w:r>
      <w:r>
        <w:rPr>
          <w:rFonts w:hint="default" w:ascii="Arial" w:hAnsi="Arial" w:cs="Arial"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>do fone de ouvido</w:t>
      </w:r>
      <w:r>
        <w:rPr>
          <w:rFonts w:hint="default" w:ascii="Arial" w:hAnsi="Arial" w:cs="Arial"/>
          <w:i/>
          <w:iCs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default" w:ascii="Arial" w:hAnsi="Arial" w:cs="Arial"/>
          <w:i w:val="0"/>
          <w:iCs w:val="0"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 xml:space="preserve">É possível observar as avarias na </w:t>
      </w:r>
      <w:r>
        <w:rPr>
          <w:rFonts w:hint="default" w:ascii="Arial" w:hAnsi="Arial" w:cs="Arial"/>
          <w:i/>
          <w:iCs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>case</w:t>
      </w:r>
      <w:r>
        <w:rPr>
          <w:rFonts w:hint="default" w:ascii="Arial" w:hAnsi="Arial" w:cs="Arial"/>
          <w:i w:val="0"/>
          <w:iCs w:val="0"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>.</w:t>
      </w:r>
    </w:p>
    <w:p w14:paraId="0CB2B885">
      <w:pPr>
        <w:spacing w:line="240" w:lineRule="auto"/>
        <w:rPr>
          <w:rFonts w:hint="default" w:ascii="Arial" w:hAnsi="Arial" w:cs="Arial"/>
          <w:i/>
          <w:iCs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i/>
          <w:iCs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033395" cy="3216910"/>
            <wp:effectExtent l="0" t="0" r="14605" b="13970"/>
            <wp:docPr id="3" name="Imagem 3" descr="Kaidi 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Kaidi case"/>
                    <pic:cNvPicPr>
                      <a:picLocks noChangeAspect="1"/>
                    </pic:cNvPicPr>
                  </pic:nvPicPr>
                  <pic:blipFill>
                    <a:blip r:embed="rId8"/>
                    <a:srcRect l="17993" t="28794" r="25699" b="37615"/>
                    <a:stretch>
                      <a:fillRect/>
                    </a:stretch>
                  </pic:blipFill>
                  <pic:spPr>
                    <a:xfrm>
                      <a:off x="0" y="0"/>
                      <a:ext cx="303339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C82F">
      <w:pPr>
        <w:spacing w:line="240" w:lineRule="auto"/>
        <w:jc w:val="both"/>
        <w:rPr>
          <w:rFonts w:hint="default" w:ascii="Arial" w:hAnsi="Arial" w:eastAsia="Arial" w:cs="Arial"/>
          <w:b w:val="0"/>
          <w:bCs/>
          <w:color w:val="000000" w:themeColor="text1"/>
          <w:sz w:val="22"/>
          <w:szCs w:val="22"/>
          <w:lang w:val="pt-BR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14:textFill>
            <w14:solidFill>
              <w14:schemeClr w14:val="tx1"/>
            </w14:solidFill>
          </w14:textFill>
        </w:rPr>
        <w:t xml:space="preserve">Imagem 1: </w:t>
      </w:r>
      <w:r>
        <w:rPr>
          <w:rFonts w:hint="default" w:ascii="Arial" w:hAnsi="Arial" w:cs="Arial"/>
          <w:i/>
          <w:iCs/>
          <w:color w:val="000000" w:themeColor="text1"/>
          <w:lang w:val="pt-BR"/>
          <w14:textFill>
            <w14:solidFill>
              <w14:schemeClr w14:val="tx1"/>
            </w14:solidFill>
          </w14:textFill>
        </w:rPr>
        <w:t>Case</w:t>
      </w:r>
      <w:r>
        <w:rPr>
          <w:rFonts w:hint="default" w:ascii="Arial" w:hAnsi="Arial" w:cs="Arial"/>
          <w:i/>
          <w:color w:val="000000" w:themeColor="text1"/>
          <w:lang w:val="pt-BR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Arial" w:hAnsi="Arial" w:cs="Arial"/>
          <w:color w:val="000000" w:themeColor="text1"/>
          <w:lang w:val="pt-BR"/>
          <w14:textFill>
            <w14:solidFill>
              <w14:schemeClr w14:val="tx1"/>
            </w14:solidFill>
          </w14:textFill>
        </w:rPr>
        <w:t>do fone de ouvid</w:t>
      </w:r>
      <w:r>
        <w:rPr>
          <w:rFonts w:hint="default" w:ascii="Arial" w:hAnsi="Arial" w:cs="Arial"/>
          <w:color w:val="000000" w:themeColor="text1"/>
          <w:sz w:val="22"/>
          <w:szCs w:val="22"/>
          <w:lang w:val="pt-BR"/>
          <w14:textFill>
            <w14:solidFill>
              <w14:schemeClr w14:val="tx1"/>
            </w14:solidFill>
          </w14:textFill>
        </w:rPr>
        <w:t xml:space="preserve">o </w:t>
      </w:r>
      <w:r>
        <w:rPr>
          <w:rFonts w:hint="default" w:ascii="Arial" w:hAnsi="Arial" w:eastAsia="Arial" w:cs="Arial"/>
          <w:b w:val="0"/>
          <w:bCs/>
          <w:color w:val="000000" w:themeColor="text1"/>
          <w:sz w:val="22"/>
          <w:szCs w:val="22"/>
          <w:lang w:val="pt-BR"/>
          <w14:textFill>
            <w14:solidFill>
              <w14:schemeClr w14:val="tx1"/>
            </w14:solidFill>
          </w14:textFill>
        </w:rPr>
        <w:t>bluetooth KD-772</w:t>
      </w:r>
    </w:p>
    <w:p w14:paraId="03E64390">
      <w:pPr>
        <w:spacing w:line="360" w:lineRule="auto"/>
        <w:jc w:val="both"/>
        <w:rPr>
          <w:rFonts w:hint="default" w:ascii="Arial" w:hAnsi="Arial" w:eastAsia="Arial" w:cs="Arial"/>
          <w:b w:val="0"/>
          <w:bCs/>
          <w:color w:val="000000" w:themeColor="text1"/>
          <w:sz w:val="22"/>
          <w:szCs w:val="22"/>
          <w:lang w:val="pt-BR"/>
          <w14:textFill>
            <w14:solidFill>
              <w14:schemeClr w14:val="tx1"/>
            </w14:solidFill>
          </w14:textFill>
        </w:rPr>
      </w:pPr>
    </w:p>
    <w:p w14:paraId="2AE192C1">
      <w:pPr>
        <w:spacing w:line="240" w:lineRule="auto"/>
        <w:rPr>
          <w:rFonts w:hint="default" w:ascii="Arial" w:hAnsi="Arial" w:cs="Arial"/>
          <w:i/>
          <w:iCs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 xml:space="preserve">Na imagem 2 é apresentado o fone de ouvido dentro da </w:t>
      </w:r>
      <w:r>
        <w:rPr>
          <w:rFonts w:hint="default" w:ascii="Arial" w:hAnsi="Arial" w:cs="Arial"/>
          <w:i/>
          <w:iCs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 xml:space="preserve">case. </w:t>
      </w:r>
    </w:p>
    <w:p w14:paraId="380DDFC4">
      <w:pPr>
        <w:spacing w:line="240" w:lineRule="auto"/>
        <w:rPr>
          <w:rFonts w:hint="default" w:ascii="Arial" w:hAnsi="Arial" w:cs="Arial"/>
          <w:i/>
          <w:iCs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i/>
          <w:iCs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881630" cy="2934335"/>
            <wp:effectExtent l="0" t="0" r="13970" b="6985"/>
            <wp:docPr id="8" name="Imagem 8" descr="Case aber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Case aberta"/>
                    <pic:cNvPicPr>
                      <a:picLocks noChangeAspect="1"/>
                    </pic:cNvPicPr>
                  </pic:nvPicPr>
                  <pic:blipFill>
                    <a:blip r:embed="rId9"/>
                    <a:srcRect l="8774" t="23160" r="26780" b="39898"/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B69B">
      <w:pPr>
        <w:spacing w:line="240" w:lineRule="auto"/>
        <w:jc w:val="both"/>
        <w:rPr>
          <w:rFonts w:hint="default" w:ascii="Arial" w:hAnsi="Arial" w:cs="Arial"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14:textFill>
            <w14:solidFill>
              <w14:schemeClr w14:val="tx1"/>
            </w14:solidFill>
          </w14:textFill>
        </w:rPr>
        <w:t xml:space="preserve">Imagem </w:t>
      </w:r>
      <w:r>
        <w:rPr>
          <w:rFonts w:hint="default" w:ascii="Arial" w:hAnsi="Arial" w:cs="Arial"/>
          <w:color w:val="000000" w:themeColor="text1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rFonts w:ascii="Arial" w:hAnsi="Arial" w:cs="Arial"/>
          <w:color w:val="000000" w:themeColor="text1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hint="default" w:ascii="Arial" w:hAnsi="Arial" w:cs="Arial"/>
          <w:color w:val="000000" w:themeColor="text1"/>
          <w:lang w:val="pt-BR"/>
          <w14:textFill>
            <w14:solidFill>
              <w14:schemeClr w14:val="tx1"/>
            </w14:solidFill>
          </w14:textFill>
        </w:rPr>
        <w:t>O fone de ouvid</w:t>
      </w:r>
      <w:r>
        <w:rPr>
          <w:rFonts w:hint="default" w:ascii="Arial" w:hAnsi="Arial" w:cs="Arial"/>
          <w:color w:val="000000" w:themeColor="text1"/>
          <w:sz w:val="22"/>
          <w:szCs w:val="22"/>
          <w:lang w:val="pt-BR"/>
          <w14:textFill>
            <w14:solidFill>
              <w14:schemeClr w14:val="tx1"/>
            </w14:solidFill>
          </w14:textFill>
        </w:rPr>
        <w:t xml:space="preserve">o </w:t>
      </w:r>
      <w:r>
        <w:rPr>
          <w:rFonts w:hint="default" w:ascii="Arial" w:hAnsi="Arial" w:eastAsia="Arial" w:cs="Arial"/>
          <w:b w:val="0"/>
          <w:bCs/>
          <w:color w:val="000000" w:themeColor="text1"/>
          <w:sz w:val="22"/>
          <w:szCs w:val="22"/>
          <w:lang w:val="pt-BR"/>
          <w14:textFill>
            <w14:solidFill>
              <w14:schemeClr w14:val="tx1"/>
            </w14:solidFill>
          </w14:textFill>
        </w:rPr>
        <w:t>bluetooth KD-772 encaixado na case</w:t>
      </w:r>
    </w:p>
    <w:p w14:paraId="0E4CD904">
      <w:pPr>
        <w:spacing w:line="360" w:lineRule="auto"/>
        <w:rPr>
          <w:rFonts w:hint="default" w:ascii="Arial" w:hAnsi="Arial" w:cs="Arial"/>
          <w:i/>
          <w:iCs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</w:pPr>
    </w:p>
    <w:p w14:paraId="6016E3D7">
      <w:pPr>
        <w:spacing w:line="360" w:lineRule="auto"/>
        <w:rPr>
          <w:rFonts w:hint="default" w:ascii="Arial" w:hAnsi="Arial" w:cs="Arial"/>
          <w:i w:val="0"/>
          <w:iCs w:val="0"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i w:val="0"/>
          <w:iCs w:val="0"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 xml:space="preserve">Na Imagem 3 é apresentado o fone de ouvido fora da </w:t>
      </w:r>
      <w:r>
        <w:rPr>
          <w:rFonts w:hint="default" w:ascii="Arial" w:hAnsi="Arial" w:cs="Arial"/>
          <w:i/>
          <w:iCs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 xml:space="preserve">case, </w:t>
      </w:r>
      <w:r>
        <w:rPr>
          <w:rFonts w:hint="default" w:ascii="Arial" w:hAnsi="Arial" w:cs="Arial"/>
          <w:i w:val="0"/>
          <w:iCs w:val="0"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>observe que o fone apresenta uma luz vermelha indicando que está realizando a conexão com o dispositivo pareado.</w:t>
      </w:r>
    </w:p>
    <w:p w14:paraId="4A2A9E29">
      <w:pPr>
        <w:spacing w:line="240" w:lineRule="auto"/>
        <w:jc w:val="both"/>
        <w:rPr>
          <w:rFonts w:hint="default" w:ascii="Arial" w:hAnsi="Arial" w:cs="Arial"/>
          <w:i/>
          <w:iCs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i/>
          <w:iCs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418715" cy="3080385"/>
            <wp:effectExtent l="0" t="0" r="0" b="13335"/>
            <wp:docPr id="5" name="Imagem 5" descr="WhatsApp Image 2024-10-31 at 16.45.02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WhatsApp Image 2024-10-31 at 16.45.02 (1)"/>
                    <pic:cNvPicPr>
                      <a:picLocks noChangeAspect="1"/>
                    </pic:cNvPicPr>
                  </pic:nvPicPr>
                  <pic:blipFill>
                    <a:blip r:embed="rId10"/>
                    <a:srcRect l="-356" t="10740" r="-2641" b="15443"/>
                    <a:stretch>
                      <a:fillRect/>
                    </a:stretch>
                  </pic:blipFill>
                  <pic:spPr>
                    <a:xfrm>
                      <a:off x="0" y="0"/>
                      <a:ext cx="241871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32FD">
      <w:pPr>
        <w:spacing w:line="240" w:lineRule="auto"/>
        <w:jc w:val="both"/>
        <w:rPr>
          <w:rFonts w:hint="default" w:ascii="Arial" w:hAnsi="Arial" w:eastAsia="Arial" w:cs="Arial"/>
          <w:b w:val="0"/>
          <w:bCs/>
          <w:color w:val="000000" w:themeColor="text1"/>
          <w:sz w:val="22"/>
          <w:szCs w:val="22"/>
          <w:lang w:val="pt-BR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14:textFill>
            <w14:solidFill>
              <w14:schemeClr w14:val="tx1"/>
            </w14:solidFill>
          </w14:textFill>
        </w:rPr>
        <w:t xml:space="preserve">Imagem </w:t>
      </w:r>
      <w:r>
        <w:rPr>
          <w:rFonts w:hint="default" w:ascii="Arial" w:hAnsi="Arial" w:cs="Arial"/>
          <w:color w:val="000000" w:themeColor="text1"/>
          <w:lang w:val="pt-BR"/>
          <w14:textFill>
            <w14:solidFill>
              <w14:schemeClr w14:val="tx1"/>
            </w14:solidFill>
          </w14:textFill>
        </w:rPr>
        <w:t>3</w:t>
      </w:r>
      <w:r>
        <w:rPr>
          <w:rFonts w:ascii="Arial" w:hAnsi="Arial" w:cs="Arial"/>
          <w:color w:val="000000" w:themeColor="text1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hint="default" w:ascii="Arial" w:hAnsi="Arial" w:cs="Arial"/>
          <w:color w:val="000000" w:themeColor="text1"/>
          <w:lang w:val="pt-BR"/>
          <w14:textFill>
            <w14:solidFill>
              <w14:schemeClr w14:val="tx1"/>
            </w14:solidFill>
          </w14:textFill>
        </w:rPr>
        <w:t>O fone de ouvid</w:t>
      </w:r>
      <w:r>
        <w:rPr>
          <w:rFonts w:hint="default" w:ascii="Arial" w:hAnsi="Arial" w:cs="Arial"/>
          <w:color w:val="000000" w:themeColor="text1"/>
          <w:sz w:val="22"/>
          <w:szCs w:val="22"/>
          <w:lang w:val="pt-BR"/>
          <w14:textFill>
            <w14:solidFill>
              <w14:schemeClr w14:val="tx1"/>
            </w14:solidFill>
          </w14:textFill>
        </w:rPr>
        <w:t xml:space="preserve">o </w:t>
      </w:r>
      <w:r>
        <w:rPr>
          <w:rFonts w:hint="default" w:ascii="Arial" w:hAnsi="Arial" w:eastAsia="Arial" w:cs="Arial"/>
          <w:b w:val="0"/>
          <w:bCs/>
          <w:color w:val="000000" w:themeColor="text1"/>
          <w:sz w:val="22"/>
          <w:szCs w:val="22"/>
          <w:lang w:val="pt-BR"/>
          <w14:textFill>
            <w14:solidFill>
              <w14:schemeClr w14:val="tx1"/>
            </w14:solidFill>
          </w14:textFill>
        </w:rPr>
        <w:t>bluetooth KD-772 fora da case</w:t>
      </w:r>
    </w:p>
    <w:p w14:paraId="65578E11">
      <w:pPr>
        <w:spacing w:line="240" w:lineRule="auto"/>
        <w:jc w:val="both"/>
        <w:rPr>
          <w:rFonts w:hint="default" w:ascii="Arial" w:hAnsi="Arial" w:eastAsia="Arial" w:cs="Arial"/>
          <w:b w:val="0"/>
          <w:bCs/>
          <w:color w:val="000000" w:themeColor="text1"/>
          <w:sz w:val="22"/>
          <w:szCs w:val="22"/>
          <w:lang w:val="pt-BR"/>
          <w14:textFill>
            <w14:solidFill>
              <w14:schemeClr w14:val="tx1"/>
            </w14:solidFill>
          </w14:textFill>
        </w:rPr>
      </w:pPr>
    </w:p>
    <w:p w14:paraId="57FC46A6">
      <w:pPr>
        <w:spacing w:line="360" w:lineRule="auto"/>
        <w:jc w:val="both"/>
        <w:rPr>
          <w:rFonts w:hint="default" w:ascii="Arial" w:hAnsi="Arial" w:eastAsia="Arial" w:cs="Arial"/>
          <w:b w:val="0"/>
          <w:bCs/>
          <w:i w:val="0"/>
          <w:iCs w:val="0"/>
          <w:color w:val="000000" w:themeColor="text1"/>
          <w:sz w:val="22"/>
          <w:szCs w:val="22"/>
          <w:lang w:val="pt-BR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Arial" w:cs="Arial"/>
          <w:b w:val="0"/>
          <w:bCs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 xml:space="preserve">Na Imagem 4 é apresentado a região do fone (quadrante verde) em que o </w:t>
      </w:r>
      <w:r>
        <w:rPr>
          <w:rFonts w:hint="default" w:ascii="Arial" w:hAnsi="Arial" w:eastAsia="Arial" w:cs="Arial"/>
          <w:b w:val="0"/>
          <w:bCs/>
          <w:i/>
          <w:iCs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 xml:space="preserve">touch </w:t>
      </w:r>
      <w:r>
        <w:rPr>
          <w:rFonts w:hint="default" w:ascii="Arial" w:hAnsi="Arial" w:eastAsia="Arial" w:cs="Arial"/>
          <w:b w:val="0"/>
          <w:bCs/>
          <w:i w:val="0"/>
          <w:iCs w:val="0"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>é acionado.</w:t>
      </w:r>
    </w:p>
    <w:p w14:paraId="5410A3FB">
      <w:pPr>
        <w:spacing w:line="240" w:lineRule="auto"/>
        <w:jc w:val="both"/>
        <w:rPr>
          <w:rFonts w:hint="default" w:ascii="Arial" w:hAnsi="Arial" w:cs="Arial"/>
          <w:i/>
          <w:iCs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883285</wp:posOffset>
                </wp:positionH>
                <wp:positionV relativeFrom="paragraph">
                  <wp:posOffset>366395</wp:posOffset>
                </wp:positionV>
                <wp:extent cx="624840" cy="1120140"/>
                <wp:effectExtent l="28575" t="28575" r="32385" b="40005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63420" y="7243445"/>
                          <a:ext cx="624840" cy="112014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9.55pt;margin-top:28.85pt;height:88.2pt;width:49.2pt;z-index:251659264;v-text-anchor:middle;mso-width-relative:page;mso-height-relative:page;" filled="f" stroked="t" coordsize="21600,21600" o:gfxdata="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">
                <v:fill on="f" focussize="0,0"/>
                <v:stroke weight="4.5pt" color="#92D05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Arial" w:hAnsi="Arial" w:eastAsia="Arial" w:cs="Arial"/>
          <w:b w:val="0"/>
          <w:bCs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Arial" w:hAnsi="Arial" w:cs="Arial"/>
          <w:i/>
          <w:iCs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061845" cy="2800350"/>
            <wp:effectExtent l="0" t="0" r="10795" b="3810"/>
            <wp:docPr id="9" name="Imagem 9" descr="WhatsApp Image 2024-10-31 at 16.45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WhatsApp Image 2024-10-31 at 16.45.02"/>
                    <pic:cNvPicPr>
                      <a:picLocks noChangeAspect="1"/>
                    </pic:cNvPicPr>
                  </pic:nvPicPr>
                  <pic:blipFill>
                    <a:blip r:embed="rId11"/>
                    <a:srcRect l="22800" t="34937" r="25470" b="25523"/>
                    <a:stretch>
                      <a:fillRect/>
                    </a:stretch>
                  </pic:blipFill>
                  <pic:spPr>
                    <a:xfrm>
                      <a:off x="0" y="0"/>
                      <a:ext cx="206184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D4A8">
      <w:pPr>
        <w:spacing w:line="240" w:lineRule="auto"/>
        <w:jc w:val="both"/>
        <w:rPr>
          <w:rFonts w:hint="default" w:ascii="Arial" w:hAnsi="Arial" w:eastAsia="Arial" w:cs="Arial"/>
          <w:b w:val="0"/>
          <w:bCs/>
          <w:color w:val="000000" w:themeColor="text1"/>
          <w:sz w:val="22"/>
          <w:szCs w:val="22"/>
          <w:lang w:val="pt-BR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14:textFill>
            <w14:solidFill>
              <w14:schemeClr w14:val="tx1"/>
            </w14:solidFill>
          </w14:textFill>
        </w:rPr>
        <w:t xml:space="preserve">Imagem </w:t>
      </w:r>
      <w:r>
        <w:rPr>
          <w:rFonts w:hint="default" w:ascii="Arial" w:hAnsi="Arial" w:cs="Arial"/>
          <w:color w:val="000000" w:themeColor="text1"/>
          <w:lang w:val="pt-BR"/>
          <w14:textFill>
            <w14:solidFill>
              <w14:schemeClr w14:val="tx1"/>
            </w14:solidFill>
          </w14:textFill>
        </w:rPr>
        <w:t>4</w:t>
      </w:r>
      <w:r>
        <w:rPr>
          <w:rFonts w:ascii="Arial" w:hAnsi="Arial" w:cs="Arial"/>
          <w:color w:val="000000" w:themeColor="text1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hint="default" w:ascii="Arial" w:hAnsi="Arial" w:cs="Arial"/>
          <w:color w:val="000000" w:themeColor="text1"/>
          <w:lang w:val="pt-BR"/>
          <w14:textFill>
            <w14:solidFill>
              <w14:schemeClr w14:val="tx1"/>
            </w14:solidFill>
          </w14:textFill>
        </w:rPr>
        <w:t xml:space="preserve">Região de acionamento do </w:t>
      </w:r>
      <w:r>
        <w:rPr>
          <w:rFonts w:hint="default" w:ascii="Arial" w:hAnsi="Arial" w:cs="Arial"/>
          <w:i/>
          <w:iCs/>
          <w:color w:val="000000" w:themeColor="text1"/>
          <w:lang w:val="pt-BR"/>
          <w14:textFill>
            <w14:solidFill>
              <w14:schemeClr w14:val="tx1"/>
            </w14:solidFill>
          </w14:textFill>
        </w:rPr>
        <w:t xml:space="preserve">touch </w:t>
      </w:r>
      <w:r>
        <w:rPr>
          <w:rFonts w:hint="default" w:ascii="Arial" w:hAnsi="Arial" w:cs="Arial"/>
          <w:color w:val="000000" w:themeColor="text1"/>
          <w:lang w:val="pt-BR"/>
          <w14:textFill>
            <w14:solidFill>
              <w14:schemeClr w14:val="tx1"/>
            </w14:solidFill>
          </w14:textFill>
        </w:rPr>
        <w:t>no fone de ouvid</w:t>
      </w:r>
      <w:r>
        <w:rPr>
          <w:rFonts w:hint="default" w:ascii="Arial" w:hAnsi="Arial" w:cs="Arial"/>
          <w:color w:val="000000" w:themeColor="text1"/>
          <w:sz w:val="22"/>
          <w:szCs w:val="22"/>
          <w:lang w:val="pt-BR"/>
          <w14:textFill>
            <w14:solidFill>
              <w14:schemeClr w14:val="tx1"/>
            </w14:solidFill>
          </w14:textFill>
        </w:rPr>
        <w:t xml:space="preserve">o </w:t>
      </w:r>
      <w:r>
        <w:rPr>
          <w:rFonts w:hint="default" w:ascii="Arial" w:hAnsi="Arial" w:eastAsia="Arial" w:cs="Arial"/>
          <w:b w:val="0"/>
          <w:bCs/>
          <w:color w:val="000000" w:themeColor="text1"/>
          <w:sz w:val="22"/>
          <w:szCs w:val="22"/>
          <w:lang w:val="pt-BR"/>
          <w14:textFill>
            <w14:solidFill>
              <w14:schemeClr w14:val="tx1"/>
            </w14:solidFill>
          </w14:textFill>
        </w:rPr>
        <w:t>bluetooth KD-772</w:t>
      </w:r>
    </w:p>
    <w:p w14:paraId="2FCAF786">
      <w:pPr>
        <w:spacing w:line="240" w:lineRule="auto"/>
        <w:jc w:val="both"/>
        <w:rPr>
          <w:rFonts w:hint="default" w:ascii="Arial" w:hAnsi="Arial" w:eastAsia="Arial" w:cs="Arial"/>
          <w:b w:val="0"/>
          <w:bCs/>
          <w:color w:val="000000" w:themeColor="text1"/>
          <w:sz w:val="22"/>
          <w:szCs w:val="22"/>
          <w:lang w:val="pt-BR"/>
          <w14:textFill>
            <w14:solidFill>
              <w14:schemeClr w14:val="tx1"/>
            </w14:solidFill>
          </w14:textFill>
        </w:rPr>
      </w:pPr>
    </w:p>
    <w:p w14:paraId="20660AB4">
      <w:pPr>
        <w:pStyle w:val="3"/>
      </w:pPr>
      <w:r>
        <w:rPr>
          <w:rFonts w:hint="default"/>
          <w:lang w:val="pt-BR"/>
        </w:rPr>
        <w:t xml:space="preserve"> </w:t>
      </w:r>
      <w:bookmarkStart w:id="8" w:name="_Toc29663"/>
      <w:r>
        <w:t>Onde encontrar</w:t>
      </w:r>
      <w:bookmarkEnd w:id="8"/>
    </w:p>
    <w:p w14:paraId="3CFD68F8">
      <w:pPr>
        <w:spacing w:line="360" w:lineRule="auto"/>
        <w:jc w:val="both"/>
        <w:rPr>
          <w:rFonts w:hint="default" w:ascii="Arial" w:hAnsi="Arial" w:eastAsia="Arial" w:cs="Arial"/>
          <w:i/>
          <w:iCs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>O</w:t>
      </w:r>
      <w:r>
        <w:rPr>
          <w:rFonts w:hint="default" w:ascii="Arial" w:hAnsi="Arial" w:cs="Arial"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 xml:space="preserve"> Fone de Ouvido </w:t>
      </w:r>
      <w:r>
        <w:rPr>
          <w:rFonts w:hint="default" w:ascii="Arial" w:hAnsi="Arial" w:eastAsia="Arial" w:cs="Arial"/>
          <w:b w:val="0"/>
          <w:bCs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 xml:space="preserve">bluetooth KD-772 pode ser encontrado em lojas de artigos eletrônicos diversos. Essas lojas podem ser físicas ou online, por exemplo, </w:t>
      </w:r>
      <w:r>
        <w:rPr>
          <w:rFonts w:hint="default" w:ascii="Arial" w:hAnsi="Arial" w:eastAsia="Arial" w:cs="Arial"/>
          <w:b w:val="0"/>
          <w:bCs/>
          <w:i/>
          <w:iCs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>amazon, americanas, kabum, magazine luiza.</w:t>
      </w:r>
    </w:p>
    <w:p w14:paraId="29DFD3BF">
      <w:pPr>
        <w:pStyle w:val="2"/>
      </w:pPr>
      <w:bookmarkStart w:id="9" w:name="_Toc10272"/>
      <w:r>
        <w:t>CONCLUSÃO</w:t>
      </w:r>
      <w:bookmarkEnd w:id="9"/>
    </w:p>
    <w:p w14:paraId="2F1CE6AF">
      <w:pPr>
        <w:spacing w:line="360" w:lineRule="auto"/>
        <w:jc w:val="both"/>
        <w:rPr>
          <w:rFonts w:hint="default" w:ascii="Arial" w:hAnsi="Arial" w:eastAsia="Arial" w:cs="Arial"/>
          <w:b w:val="0"/>
          <w:bCs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Arial" w:cs="Arial"/>
          <w:b w:val="0"/>
          <w:bCs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 xml:space="preserve">O ato de avaliar um produto fora do escopo que comumente avalio, </w:t>
      </w:r>
      <w:r>
        <w:rPr>
          <w:rFonts w:hint="default" w:ascii="Arial" w:hAnsi="Arial" w:eastAsia="Arial" w:cs="Arial"/>
          <w:b w:val="0"/>
          <w:bCs/>
          <w:i/>
          <w:iCs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>software</w:t>
      </w:r>
      <w:r>
        <w:rPr>
          <w:rFonts w:hint="default" w:ascii="Arial" w:hAnsi="Arial" w:eastAsia="Arial" w:cs="Arial"/>
          <w:b w:val="0"/>
          <w:bCs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>, foi muito interessante. Expande a mente para avaliar outros pontos significativos em diferentes produto. Ainda assim, é possível perceber semelhanças, independente do produto que se avalia, visto que a qualidade permeia o processo mesmo que diferentes nichos. Por exemplo, avaliar a usabilidade em software se observa determinadas características, em um fone de ouvido ainda é necessário avaliar a usabilidade, mas em outro contexto.</w:t>
      </w:r>
    </w:p>
    <w:p w14:paraId="081F38F0">
      <w:pPr>
        <w:spacing w:line="360" w:lineRule="auto"/>
        <w:jc w:val="both"/>
        <w:rPr>
          <w:rFonts w:hint="default" w:ascii="Arial" w:hAnsi="Arial" w:eastAsia="Arial" w:cs="Arial"/>
          <w:b w:val="0"/>
          <w:bCs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</w:pPr>
    </w:p>
    <w:p w14:paraId="02CA85C5">
      <w:pPr>
        <w:pStyle w:val="2"/>
      </w:pPr>
      <w:bookmarkStart w:id="10" w:name="_Toc12855"/>
      <w:r>
        <w:t>REFERÊNCIAS BIBLIOGRÁFICAS</w:t>
      </w:r>
      <w:bookmarkEnd w:id="10"/>
      <w:r>
        <w:t xml:space="preserve"> </w:t>
      </w:r>
    </w:p>
    <w:p w14:paraId="1643B3BC">
      <w:pPr>
        <w:rPr>
          <w:rFonts w:hint="default" w:ascii="Calibri" w:hAnsi="Calibri" w:cs="Calibri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Calibri" w:hAnsi="Calibri" w:cs="Calibri"/>
          <w:i w:val="0"/>
          <w:iCs w:val="0"/>
          <w:caps w:val="0"/>
          <w:color w:val="000000"/>
          <w:spacing w:val="0"/>
          <w:sz w:val="27"/>
          <w:szCs w:val="27"/>
        </w:rPr>
        <w:t>ATLASSIAN. </w:t>
      </w:r>
      <w:r>
        <w:rPr>
          <w:rFonts w:hint="default" w:ascii="Calibri" w:hAnsi="Calibri" w:cs="Calibri"/>
          <w:b/>
          <w:bCs/>
          <w:i w:val="0"/>
          <w:iCs w:val="0"/>
          <w:caps w:val="0"/>
          <w:color w:val="000000"/>
          <w:spacing w:val="0"/>
          <w:sz w:val="27"/>
          <w:szCs w:val="27"/>
        </w:rPr>
        <w:t>O que você precisa saber sobre análise de produto.</w:t>
      </w:r>
      <w:r>
        <w:rPr>
          <w:rFonts w:hint="default" w:ascii="Calibri" w:hAnsi="Calibri" w:cs="Calibri"/>
          <w:i w:val="0"/>
          <w:iCs w:val="0"/>
          <w:caps w:val="0"/>
          <w:color w:val="000000"/>
          <w:spacing w:val="0"/>
          <w:sz w:val="27"/>
          <w:szCs w:val="27"/>
        </w:rPr>
        <w:t xml:space="preserve"> Disponível em: &lt;https://www.atlassian.com/br/agile/product-management/product-analytics&gt;.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4"/>
          <w:szCs w:val="24"/>
        </w:rPr>
        <w:t>Acesso em: 31 out. 2024.</w:t>
      </w:r>
    </w:p>
    <w:p w14:paraId="592BAE71">
      <w:pPr>
        <w:rPr>
          <w:rFonts w:hint="default" w:ascii="Calibri" w:hAnsi="Calibri" w:cs="Calibri"/>
          <w:i w:val="0"/>
          <w:iCs w:val="0"/>
          <w:caps w:val="0"/>
          <w:color w:val="000000"/>
          <w:spacing w:val="0"/>
          <w:sz w:val="27"/>
          <w:szCs w:val="27"/>
        </w:rPr>
      </w:pPr>
    </w:p>
    <w:p w14:paraId="1187C356">
      <w:pP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cs="Arial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</w:rPr>
        <w:t>SATO, M.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4"/>
          <w:szCs w:val="24"/>
        </w:rPr>
        <w:t xml:space="preserve"> Melhores fones de ouvido: Conheça a nossa seleção de 2024. 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4"/>
          <w:szCs w:val="24"/>
        </w:rPr>
        <w:t>Disponível em: &lt;https://www.zoom.com.br/fone-de-ouvido-e-headset/deumzoom/melhores-fones-de-ouvido&gt;. Acesso em: 31 out. 2024.</w:t>
      </w:r>
    </w:p>
    <w:p w14:paraId="3C93631F">
      <w:pP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4"/>
          <w:szCs w:val="24"/>
        </w:rPr>
      </w:pPr>
    </w:p>
    <w:p w14:paraId="4B1F9577"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210" w:lineRule="atLeast"/>
        <w:ind w:left="0" w:right="0" w:firstLine="0"/>
        <w:jc w:val="both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4"/>
          <w:szCs w:val="24"/>
        </w:rPr>
        <w:t>kaidi Fone de ouvido sem fio TWS bluetooth com microfone, formato em haste, IPX4 e energia para 4 horas totais na cor branco kd-772 compativel com android e ios sem fio : Amazon.com.br: Instrumentos Musicais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4"/>
          <w:szCs w:val="24"/>
        </w:rPr>
        <w:t>. Disponível em: &lt;https://www.amazon.com.br/bluetooth-microfone-formato-energia-compativel/dp/B0BZ59SG76&gt;. Acesso em: 31 out. 2024.</w:t>
      </w:r>
    </w:p>
    <w:p w14:paraId="5923CEEF">
      <w:pP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4"/>
          <w:szCs w:val="24"/>
        </w:rPr>
      </w:pPr>
    </w:p>
    <w:p w14:paraId="4024163F">
      <w:pPr>
        <w:pStyle w:val="13"/>
        <w:keepNext w:val="0"/>
        <w:keepLines w:val="0"/>
        <w:widowControl/>
        <w:suppressLineNumbers w:val="0"/>
        <w:ind w:left="0" w:firstLine="0"/>
        <w:jc w:val="both"/>
        <w:rPr>
          <w:rFonts w:hint="default" w:ascii="Calibri" w:hAnsi="Calibri" w:cs="Calibri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Calibri" w:hAnsi="Calibri" w:cs="Calibri"/>
          <w:i w:val="0"/>
          <w:iCs w:val="0"/>
          <w:caps w:val="0"/>
          <w:color w:val="000000"/>
          <w:spacing w:val="0"/>
          <w:sz w:val="27"/>
          <w:szCs w:val="27"/>
        </w:rPr>
        <w:t>‌</w:t>
      </w:r>
    </w:p>
    <w:p w14:paraId="2E7A80E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sectPr>
      <w:footerReference r:id="rId5" w:type="default"/>
      <w:pgSz w:w="11906" w:h="16838"/>
      <w:pgMar w:top="1417" w:right="1701" w:bottom="1417" w:left="1701" w:header="708" w:footer="708" w:gutter="0"/>
      <w:pgNumType w:start="2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62575E6">
    <w:pPr>
      <w:pStyle w:val="17"/>
    </w:pPr>
    <w:r>
      <w:rPr>
        <w:sz w:val="22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Caixa de Texto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56DC0CA">
                          <w:pPr>
                            <w:pStyle w:val="1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56DC0CA">
                    <w:pPr>
                      <w:pStyle w:val="1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E951AB0"/>
    <w:multiLevelType w:val="multilevel"/>
    <w:tmpl w:val="3E951AB0"/>
    <w:lvl w:ilvl="0" w:tentative="0">
      <w:start w:val="1"/>
      <w:numFmt w:val="decimal"/>
      <w:pStyle w:val="2"/>
      <w:lvlText w:val="%1."/>
      <w:lvlJc w:val="left"/>
      <w:pPr>
        <w:ind w:left="720" w:hanging="360"/>
      </w:pPr>
    </w:lvl>
    <w:lvl w:ilvl="1" w:tentative="0">
      <w:start w:val="1"/>
      <w:numFmt w:val="decimal"/>
      <w:pStyle w:val="3"/>
      <w:isLgl/>
      <w:lvlText w:val="%1.%2"/>
      <w:lvlJc w:val="left"/>
      <w:pPr>
        <w:ind w:left="1080" w:hanging="36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117BBE"/>
    <w:rsid w:val="0026761D"/>
    <w:rsid w:val="0028602E"/>
    <w:rsid w:val="002B02DB"/>
    <w:rsid w:val="002B554F"/>
    <w:rsid w:val="00353E6F"/>
    <w:rsid w:val="003A5F67"/>
    <w:rsid w:val="0043034A"/>
    <w:rsid w:val="004B692B"/>
    <w:rsid w:val="004E77D7"/>
    <w:rsid w:val="00550481"/>
    <w:rsid w:val="005B045C"/>
    <w:rsid w:val="005D0B90"/>
    <w:rsid w:val="006A37EE"/>
    <w:rsid w:val="006B1007"/>
    <w:rsid w:val="006E3875"/>
    <w:rsid w:val="0070389C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62C67"/>
    <w:rsid w:val="00977CB2"/>
    <w:rsid w:val="00BF6C2C"/>
    <w:rsid w:val="00C3332E"/>
    <w:rsid w:val="00C43E07"/>
    <w:rsid w:val="00D935F1"/>
    <w:rsid w:val="00DA3DB4"/>
    <w:rsid w:val="00DD5BEA"/>
    <w:rsid w:val="00DD616E"/>
    <w:rsid w:val="00DE1CF8"/>
    <w:rsid w:val="00E209A6"/>
    <w:rsid w:val="00EA259A"/>
    <w:rsid w:val="00EC49AD"/>
    <w:rsid w:val="00EF26C2"/>
    <w:rsid w:val="00F94DD5"/>
    <w:rsid w:val="11CA3709"/>
    <w:rsid w:val="43483471"/>
    <w:rsid w:val="67AF0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pt-BR" w:eastAsia="en-US" w:bidi="ar-SA"/>
    </w:rPr>
  </w:style>
  <w:style w:type="paragraph" w:styleId="2">
    <w:name w:val="heading 1"/>
    <w:basedOn w:val="1"/>
    <w:next w:val="1"/>
    <w:link w:val="24"/>
    <w:qFormat/>
    <w:uiPriority w:val="9"/>
    <w:pPr>
      <w:numPr>
        <w:ilvl w:val="0"/>
        <w:numId w:val="1"/>
      </w:numPr>
      <w:spacing w:line="360" w:lineRule="auto"/>
      <w:jc w:val="both"/>
      <w:outlineLvl w:val="0"/>
    </w:pPr>
    <w:rPr>
      <w:rFonts w:ascii="Arial" w:hAnsi="Arial" w:eastAsia="Arial" w:cs="Arial"/>
      <w:b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3">
    <w:name w:val="heading 2"/>
    <w:basedOn w:val="4"/>
    <w:next w:val="1"/>
    <w:link w:val="25"/>
    <w:unhideWhenUsed/>
    <w:qFormat/>
    <w:uiPriority w:val="9"/>
    <w:pPr>
      <w:numPr>
        <w:ilvl w:val="1"/>
        <w:numId w:val="1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  <w:style w:type="character" w:styleId="7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8">
    <w:name w:val="toc 2"/>
    <w:basedOn w:val="1"/>
    <w:next w:val="1"/>
    <w:autoRedefine/>
    <w:unhideWhenUsed/>
    <w:uiPriority w:val="39"/>
    <w:pPr>
      <w:spacing w:before="120" w:after="0"/>
      <w:ind w:left="220"/>
    </w:pPr>
    <w:rPr>
      <w:b/>
      <w:bCs/>
    </w:rPr>
  </w:style>
  <w:style w:type="paragraph" w:styleId="9">
    <w:name w:val="toc 9"/>
    <w:basedOn w:val="1"/>
    <w:next w:val="1"/>
    <w:autoRedefine/>
    <w:semiHidden/>
    <w:unhideWhenUsed/>
    <w:uiPriority w:val="39"/>
    <w:pPr>
      <w:spacing w:after="0"/>
      <w:ind w:left="1760"/>
    </w:pPr>
    <w:rPr>
      <w:sz w:val="20"/>
      <w:szCs w:val="20"/>
    </w:rPr>
  </w:style>
  <w:style w:type="paragraph" w:styleId="10">
    <w:name w:val="toc 6"/>
    <w:basedOn w:val="1"/>
    <w:next w:val="1"/>
    <w:autoRedefine/>
    <w:semiHidden/>
    <w:unhideWhenUsed/>
    <w:uiPriority w:val="39"/>
    <w:pPr>
      <w:spacing w:after="0"/>
      <w:ind w:left="1100"/>
    </w:pPr>
    <w:rPr>
      <w:sz w:val="20"/>
      <w:szCs w:val="20"/>
    </w:rPr>
  </w:style>
  <w:style w:type="paragraph" w:styleId="11">
    <w:name w:val="toc 5"/>
    <w:basedOn w:val="1"/>
    <w:next w:val="1"/>
    <w:autoRedefine/>
    <w:semiHidden/>
    <w:unhideWhenUsed/>
    <w:uiPriority w:val="39"/>
    <w:pPr>
      <w:spacing w:after="0"/>
      <w:ind w:left="880"/>
    </w:pPr>
    <w:rPr>
      <w:sz w:val="20"/>
      <w:szCs w:val="20"/>
    </w:rPr>
  </w:style>
  <w:style w:type="paragraph" w:styleId="12">
    <w:name w:val="Title"/>
    <w:basedOn w:val="1"/>
    <w:next w:val="1"/>
    <w:link w:val="22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13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Cs w:val="24"/>
      <w:lang w:val="en-US" w:eastAsia="zh-CN" w:bidi="ar"/>
    </w:rPr>
  </w:style>
  <w:style w:type="paragraph" w:styleId="14">
    <w:name w:val="toc 4"/>
    <w:basedOn w:val="1"/>
    <w:next w:val="1"/>
    <w:autoRedefine/>
    <w:semiHidden/>
    <w:unhideWhenUsed/>
    <w:uiPriority w:val="39"/>
    <w:pPr>
      <w:spacing w:after="0"/>
      <w:ind w:left="660"/>
    </w:pPr>
    <w:rPr>
      <w:sz w:val="20"/>
      <w:szCs w:val="20"/>
    </w:rPr>
  </w:style>
  <w:style w:type="paragraph" w:styleId="15">
    <w:name w:val="toc 8"/>
    <w:basedOn w:val="1"/>
    <w:next w:val="1"/>
    <w:autoRedefine/>
    <w:semiHidden/>
    <w:unhideWhenUsed/>
    <w:uiPriority w:val="39"/>
    <w:pPr>
      <w:spacing w:after="0"/>
      <w:ind w:left="1540"/>
    </w:pPr>
    <w:rPr>
      <w:sz w:val="20"/>
      <w:szCs w:val="20"/>
    </w:rPr>
  </w:style>
  <w:style w:type="paragraph" w:styleId="16">
    <w:name w:val="header"/>
    <w:basedOn w:val="1"/>
    <w:semiHidden/>
    <w:unhideWhenUsed/>
    <w:uiPriority w:val="99"/>
    <w:pPr>
      <w:tabs>
        <w:tab w:val="center" w:pos="4252"/>
        <w:tab w:val="right" w:pos="8504"/>
      </w:tabs>
    </w:pPr>
  </w:style>
  <w:style w:type="paragraph" w:styleId="17">
    <w:name w:val="footer"/>
    <w:basedOn w:val="1"/>
    <w:semiHidden/>
    <w:unhideWhenUsed/>
    <w:uiPriority w:val="99"/>
    <w:pPr>
      <w:tabs>
        <w:tab w:val="center" w:pos="4252"/>
        <w:tab w:val="right" w:pos="8504"/>
      </w:tabs>
    </w:pPr>
  </w:style>
  <w:style w:type="paragraph" w:styleId="18">
    <w:name w:val="toc 7"/>
    <w:basedOn w:val="1"/>
    <w:next w:val="1"/>
    <w:autoRedefine/>
    <w:semiHidden/>
    <w:unhideWhenUsed/>
    <w:uiPriority w:val="39"/>
    <w:pPr>
      <w:spacing w:after="0"/>
      <w:ind w:left="1320"/>
    </w:pPr>
    <w:rPr>
      <w:sz w:val="20"/>
      <w:szCs w:val="20"/>
    </w:rPr>
  </w:style>
  <w:style w:type="paragraph" w:styleId="19">
    <w:name w:val="toc 3"/>
    <w:basedOn w:val="1"/>
    <w:next w:val="1"/>
    <w:autoRedefine/>
    <w:semiHidden/>
    <w:unhideWhenUsed/>
    <w:uiPriority w:val="39"/>
    <w:pPr>
      <w:spacing w:after="0"/>
      <w:ind w:left="440"/>
    </w:pPr>
    <w:rPr>
      <w:sz w:val="20"/>
      <w:szCs w:val="20"/>
    </w:rPr>
  </w:style>
  <w:style w:type="paragraph" w:styleId="20">
    <w:name w:val="Subtitle"/>
    <w:basedOn w:val="1"/>
    <w:next w:val="1"/>
    <w:link w:val="23"/>
    <w:qFormat/>
    <w:uiPriority w:val="11"/>
    <w:rPr>
      <w:rFonts w:eastAsiaTheme="minorEastAsia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1">
    <w:name w:val="toc 1"/>
    <w:basedOn w:val="1"/>
    <w:next w:val="1"/>
    <w:autoRedefine/>
    <w:unhideWhenUsed/>
    <w:uiPriority w:val="39"/>
    <w:pPr>
      <w:spacing w:before="120" w:after="0"/>
    </w:pPr>
    <w:rPr>
      <w:b/>
      <w:bCs/>
      <w:i/>
      <w:iCs/>
      <w:sz w:val="24"/>
      <w:szCs w:val="24"/>
    </w:rPr>
  </w:style>
  <w:style w:type="character" w:customStyle="1" w:styleId="22">
    <w:name w:val="Título Char"/>
    <w:basedOn w:val="5"/>
    <w:link w:val="12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3">
    <w:name w:val="Subtítulo Char"/>
    <w:basedOn w:val="5"/>
    <w:link w:val="20"/>
    <w:uiPriority w:val="11"/>
    <w:rPr>
      <w:rFonts w:eastAsiaTheme="minorEastAsia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Título 1 Char"/>
    <w:basedOn w:val="5"/>
    <w:link w:val="2"/>
    <w:uiPriority w:val="9"/>
    <w:rPr>
      <w:rFonts w:ascii="Arial" w:hAnsi="Arial" w:eastAsia="Arial" w:cs="Arial"/>
      <w:b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customStyle="1" w:styleId="25">
    <w:name w:val="Título 2 Char"/>
    <w:basedOn w:val="5"/>
    <w:link w:val="3"/>
    <w:uiPriority w:val="9"/>
    <w:rPr>
      <w:rFonts w:ascii="Arial" w:hAnsi="Arial" w:cs="Arial"/>
      <w:b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customStyle="1" w:styleId="26">
    <w:name w:val="TOC Heading"/>
    <w:basedOn w:val="2"/>
    <w:next w:val="1"/>
    <w:unhideWhenUsed/>
    <w:qFormat/>
    <w:uiPriority w:val="39"/>
    <w:pPr>
      <w:keepNext/>
      <w:keepLines/>
      <w:numPr>
        <w:ilvl w:val="0"/>
        <w:numId w:val="0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bCs/>
      <w:color w:val="2E75B6" w:themeColor="accent1" w:themeShade="BF"/>
      <w:sz w:val="28"/>
      <w:szCs w:val="28"/>
      <w:lang w:eastAsia="pt-B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2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909911F-274E-6A40-AA24-CD0913C83F9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12</Pages>
  <Words>1643</Words>
  <Characters>8380</Characters>
  <Lines>1</Lines>
  <Paragraphs>1</Paragraphs>
  <TotalTime>7</TotalTime>
  <ScaleCrop>false</ScaleCrop>
  <LinksUpToDate>false</LinksUpToDate>
  <CharactersWithSpaces>10090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2021-05-30T20:28:00Z</dcterms:created>
  <dc:creator>logonucd</dc:creator>
  <cp:lastModifiedBy>Liana Carvalho</cp:lastModifiedBy>
  <cp:lastPrinted>2020-11-09T21:26:00Z</cp:lastPrinted>
  <dcterms:modified xsi:type="dcterms:W3CDTF">2024-10-31T22:18:58Z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1046-12.2.0.18607</vt:lpwstr>
  </property>
  <property fmtid="{D5CDD505-2E9C-101B-9397-08002B2CF9AE}" pid="3" name="ICV">
    <vt:lpwstr>80505F8311E847A1BEDD091042E6A6C1_13</vt:lpwstr>
  </property>
</Properties>
</file>