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90C" w:rsidRPr="00BA4B68" w:rsidRDefault="00FD090C" w:rsidP="00FD090C">
      <w:pPr>
        <w:rPr>
          <w:rFonts w:ascii="Times New Roman" w:hAnsi="Times New Roman" w:cs="Times New Roman"/>
          <w:b/>
          <w:i/>
          <w:sz w:val="24"/>
          <w:szCs w:val="24"/>
          <w:lang w:val="en-US"/>
        </w:rPr>
      </w:pPr>
      <w:proofErr w:type="spellStart"/>
      <w:r w:rsidRPr="00BA4B68">
        <w:rPr>
          <w:rFonts w:ascii="Times New Roman" w:hAnsi="Times New Roman" w:cs="Times New Roman"/>
          <w:b/>
          <w:i/>
          <w:sz w:val="24"/>
          <w:szCs w:val="24"/>
          <w:lang w:val="en-US"/>
        </w:rPr>
        <w:t>Jiuzhou</w:t>
      </w:r>
      <w:proofErr w:type="spellEnd"/>
      <w:r w:rsidRPr="00BA4B68">
        <w:rPr>
          <w:rFonts w:ascii="Times New Roman" w:hAnsi="Times New Roman" w:cs="Times New Roman"/>
          <w:b/>
          <w:i/>
          <w:sz w:val="24"/>
          <w:szCs w:val="24"/>
          <w:lang w:val="en-US"/>
        </w:rPr>
        <w:t xml:space="preserve"> </w:t>
      </w:r>
      <w:proofErr w:type="spellStart"/>
      <w:r w:rsidRPr="00BA4B68">
        <w:rPr>
          <w:rFonts w:ascii="Times New Roman" w:hAnsi="Times New Roman" w:cs="Times New Roman"/>
          <w:b/>
          <w:i/>
          <w:sz w:val="24"/>
          <w:szCs w:val="24"/>
          <w:lang w:val="en-US"/>
        </w:rPr>
        <w:t>fenye</w:t>
      </w:r>
      <w:proofErr w:type="spellEnd"/>
      <w:r w:rsidRPr="00BA4B68">
        <w:rPr>
          <w:rFonts w:ascii="Times New Roman" w:hAnsi="Times New Roman" w:cs="Times New Roman"/>
          <w:b/>
          <w:i/>
          <w:sz w:val="24"/>
          <w:szCs w:val="24"/>
          <w:lang w:val="en-US"/>
        </w:rPr>
        <w:t xml:space="preserve"> </w:t>
      </w:r>
      <w:proofErr w:type="spellStart"/>
      <w:r w:rsidRPr="00BA4B68">
        <w:rPr>
          <w:rFonts w:ascii="Times New Roman" w:hAnsi="Times New Roman" w:cs="Times New Roman"/>
          <w:b/>
          <w:i/>
          <w:sz w:val="24"/>
          <w:szCs w:val="24"/>
          <w:lang w:val="en-US"/>
        </w:rPr>
        <w:t>yutu</w:t>
      </w:r>
      <w:proofErr w:type="spellEnd"/>
      <w:r w:rsidRPr="00BA4B68">
        <w:rPr>
          <w:rFonts w:ascii="Times New Roman" w:hAnsi="Times New Roman" w:cs="Times New Roman"/>
          <w:b/>
          <w:i/>
          <w:sz w:val="24"/>
          <w:szCs w:val="24"/>
          <w:lang w:val="en-US"/>
        </w:rPr>
        <w:t xml:space="preserve"> </w:t>
      </w:r>
      <w:proofErr w:type="spellStart"/>
      <w:r w:rsidRPr="00BA4B68">
        <w:rPr>
          <w:rFonts w:ascii="Times New Roman" w:hAnsi="Times New Roman" w:cs="Times New Roman"/>
          <w:b/>
          <w:i/>
          <w:sz w:val="24"/>
          <w:szCs w:val="24"/>
          <w:lang w:val="en-US"/>
        </w:rPr>
        <w:t>gujin</w:t>
      </w:r>
      <w:proofErr w:type="spellEnd"/>
      <w:r w:rsidRPr="00BA4B68">
        <w:rPr>
          <w:rFonts w:ascii="Times New Roman" w:hAnsi="Times New Roman" w:cs="Times New Roman"/>
          <w:b/>
          <w:i/>
          <w:sz w:val="24"/>
          <w:szCs w:val="24"/>
          <w:lang w:val="en-US"/>
        </w:rPr>
        <w:t xml:space="preserve"> </w:t>
      </w:r>
      <w:proofErr w:type="spellStart"/>
      <w:r w:rsidRPr="00BA4B68">
        <w:rPr>
          <w:rFonts w:ascii="Times New Roman" w:hAnsi="Times New Roman" w:cs="Times New Roman"/>
          <w:b/>
          <w:i/>
          <w:sz w:val="24"/>
          <w:szCs w:val="24"/>
          <w:lang w:val="en-US"/>
        </w:rPr>
        <w:t>renwu</w:t>
      </w:r>
      <w:proofErr w:type="spellEnd"/>
      <w:r w:rsidRPr="00BA4B68">
        <w:rPr>
          <w:rFonts w:ascii="Times New Roman" w:hAnsi="Times New Roman" w:cs="Times New Roman"/>
          <w:b/>
          <w:i/>
          <w:sz w:val="24"/>
          <w:szCs w:val="24"/>
          <w:lang w:val="en-US"/>
        </w:rPr>
        <w:t xml:space="preserve"> </w:t>
      </w:r>
      <w:proofErr w:type="spellStart"/>
      <w:r w:rsidRPr="00BA4B68">
        <w:rPr>
          <w:rFonts w:ascii="Times New Roman" w:hAnsi="Times New Roman" w:cs="Times New Roman"/>
          <w:b/>
          <w:i/>
          <w:sz w:val="24"/>
          <w:szCs w:val="24"/>
          <w:lang w:val="en-US"/>
        </w:rPr>
        <w:t>shiji</w:t>
      </w:r>
      <w:proofErr w:type="spellEnd"/>
    </w:p>
    <w:p w:rsidR="00FD090C" w:rsidRDefault="00FD090C" w:rsidP="00FD090C">
      <w:pPr>
        <w:rPr>
          <w:rFonts w:ascii="Times New Roman" w:hAnsi="Times New Roman" w:cs="Times New Roman"/>
          <w:b/>
          <w:sz w:val="24"/>
          <w:szCs w:val="24"/>
          <w:lang w:val="en-US" w:eastAsia="zh-TW"/>
        </w:rPr>
      </w:pPr>
      <w:r>
        <w:rPr>
          <w:rFonts w:ascii="Times New Roman" w:hAnsi="Times New Roman" w:cs="Times New Roman" w:hint="eastAsia"/>
          <w:b/>
          <w:sz w:val="24"/>
          <w:szCs w:val="24"/>
          <w:lang w:eastAsia="zh-TW"/>
        </w:rPr>
        <w:t>九州分野輿圖古今人物事跡</w:t>
      </w:r>
    </w:p>
    <w:p w:rsidR="00FD090C" w:rsidRDefault="00FD090C" w:rsidP="00FD090C">
      <w:pPr>
        <w:rPr>
          <w:rFonts w:ascii="Times New Roman" w:hAnsi="Times New Roman" w:cs="Times New Roman"/>
          <w:sz w:val="24"/>
          <w:szCs w:val="24"/>
          <w:lang w:val="en-US"/>
        </w:rPr>
      </w:pPr>
      <w:r>
        <w:rPr>
          <w:rFonts w:ascii="Times New Roman" w:hAnsi="Times New Roman" w:cs="Times New Roman"/>
          <w:sz w:val="24"/>
          <w:szCs w:val="24"/>
          <w:lang w:val="en-US"/>
        </w:rPr>
        <w:t>Cosmological Map of the Nine Regions [of China], Noting Celebrities and Cultural Remains Past and Present</w:t>
      </w:r>
    </w:p>
    <w:p w:rsidR="006B236D" w:rsidRDefault="006F0938" w:rsidP="0074310A">
      <w:pPr>
        <w:rPr>
          <w:rFonts w:ascii="Times New Roman" w:hAnsi="Times New Roman" w:cs="Times New Roman"/>
          <w:sz w:val="24"/>
          <w:szCs w:val="24"/>
          <w:lang w:val="en-US" w:eastAsia="zh-TW"/>
        </w:rPr>
      </w:pPr>
      <w:r w:rsidRPr="00033AF8">
        <w:rPr>
          <w:rFonts w:ascii="Times New Roman" w:hAnsi="Times New Roman" w:cs="Times New Roman"/>
          <w:sz w:val="24"/>
          <w:szCs w:val="24"/>
          <w:lang w:eastAsia="zh-TW"/>
        </w:rPr>
        <w:t>季名臺選錄</w:t>
      </w:r>
      <w:r w:rsidR="00EA1316" w:rsidRPr="00033AF8">
        <w:rPr>
          <w:rFonts w:ascii="Times New Roman" w:hAnsi="Times New Roman" w:cs="Times New Roman"/>
          <w:sz w:val="24"/>
          <w:szCs w:val="24"/>
          <w:lang w:eastAsia="zh-TW"/>
        </w:rPr>
        <w:t>刊行</w:t>
      </w:r>
      <w:r w:rsidRPr="00033AF8">
        <w:rPr>
          <w:rFonts w:ascii="Times New Roman" w:hAnsi="Times New Roman" w:cs="Times New Roman"/>
          <w:sz w:val="24"/>
          <w:szCs w:val="24"/>
          <w:lang w:eastAsia="zh-TW"/>
        </w:rPr>
        <w:t>。</w:t>
      </w:r>
      <w:r w:rsidR="00531155" w:rsidRPr="00033AF8">
        <w:rPr>
          <w:rFonts w:ascii="Times New Roman" w:hAnsi="Times New Roman" w:cs="Times New Roman"/>
          <w:sz w:val="24"/>
          <w:szCs w:val="24"/>
          <w:lang w:eastAsia="zh-TW"/>
        </w:rPr>
        <w:t>萬曆癸未</w:t>
      </w:r>
      <w:r w:rsidR="00531155" w:rsidRPr="00033AF8">
        <w:rPr>
          <w:rFonts w:ascii="Times New Roman" w:hAnsi="Times New Roman" w:cs="Times New Roman"/>
          <w:sz w:val="24"/>
          <w:szCs w:val="24"/>
          <w:lang w:val="en-US" w:eastAsia="zh-TW"/>
        </w:rPr>
        <w:t>（十一年，</w:t>
      </w:r>
      <w:r w:rsidR="00531155" w:rsidRPr="00033AF8">
        <w:rPr>
          <w:rFonts w:ascii="Times New Roman" w:hAnsi="Times New Roman" w:cs="Times New Roman"/>
          <w:sz w:val="24"/>
          <w:szCs w:val="24"/>
          <w:lang w:eastAsia="zh-TW"/>
        </w:rPr>
        <w:t>1583</w:t>
      </w:r>
      <w:r w:rsidR="00531155" w:rsidRPr="00033AF8">
        <w:rPr>
          <w:rFonts w:ascii="Times New Roman" w:hAnsi="Times New Roman" w:cs="Times New Roman"/>
          <w:sz w:val="24"/>
          <w:szCs w:val="24"/>
          <w:lang w:eastAsia="zh-TW"/>
        </w:rPr>
        <w:t>）金陵刻本。</w:t>
      </w:r>
      <w:r w:rsidRPr="00033AF8">
        <w:rPr>
          <w:rFonts w:ascii="Times New Roman" w:hAnsi="Times New Roman" w:cs="Times New Roman"/>
          <w:sz w:val="24"/>
          <w:szCs w:val="24"/>
          <w:lang w:eastAsia="zh-TW"/>
        </w:rPr>
        <w:t>大幅</w:t>
      </w:r>
      <w:r w:rsidR="00531155" w:rsidRPr="00033AF8">
        <w:rPr>
          <w:rFonts w:ascii="Times New Roman" w:hAnsi="Times New Roman" w:cs="Times New Roman"/>
          <w:sz w:val="24"/>
          <w:szCs w:val="24"/>
          <w:lang w:eastAsia="zh-TW"/>
        </w:rPr>
        <w:t>，</w:t>
      </w:r>
      <w:r w:rsidR="00BC542F" w:rsidRPr="00033AF8">
        <w:rPr>
          <w:rFonts w:ascii="Times New Roman" w:hAnsi="Times New Roman" w:cs="Times New Roman"/>
          <w:sz w:val="24"/>
          <w:szCs w:val="24"/>
          <w:lang w:eastAsia="zh-TW"/>
        </w:rPr>
        <w:t>一葉</w:t>
      </w:r>
      <w:r w:rsidRPr="00033AF8">
        <w:rPr>
          <w:rFonts w:ascii="Times New Roman" w:hAnsi="Times New Roman" w:cs="Times New Roman"/>
          <w:sz w:val="24"/>
          <w:szCs w:val="24"/>
          <w:lang w:eastAsia="zh-TW"/>
        </w:rPr>
        <w:t>，版高</w:t>
      </w:r>
      <w:r w:rsidRPr="00033AF8">
        <w:rPr>
          <w:rFonts w:ascii="Times New Roman" w:hAnsi="Times New Roman" w:cs="Times New Roman"/>
          <w:sz w:val="24"/>
          <w:szCs w:val="24"/>
          <w:lang w:eastAsia="zh-TW"/>
        </w:rPr>
        <w:t>131.1</w:t>
      </w:r>
      <w:r w:rsidRPr="00033AF8">
        <w:rPr>
          <w:rFonts w:ascii="Times New Roman" w:hAnsi="Times New Roman" w:cs="Times New Roman"/>
          <w:sz w:val="24"/>
          <w:szCs w:val="24"/>
          <w:lang w:eastAsia="zh-TW"/>
        </w:rPr>
        <w:t>釐米，寬</w:t>
      </w:r>
      <w:r w:rsidRPr="00033AF8">
        <w:rPr>
          <w:rFonts w:ascii="Times New Roman" w:hAnsi="Times New Roman" w:cs="Times New Roman"/>
          <w:sz w:val="24"/>
          <w:szCs w:val="24"/>
          <w:lang w:eastAsia="zh-TW"/>
        </w:rPr>
        <w:t>116.6</w:t>
      </w:r>
      <w:r w:rsidRPr="00033AF8">
        <w:rPr>
          <w:rFonts w:ascii="Times New Roman" w:hAnsi="Times New Roman" w:cs="Times New Roman"/>
          <w:sz w:val="24"/>
          <w:szCs w:val="24"/>
          <w:lang w:eastAsia="zh-TW"/>
        </w:rPr>
        <w:t>釐米。圖高</w:t>
      </w:r>
      <w:r w:rsidRPr="00033AF8">
        <w:rPr>
          <w:rFonts w:ascii="Times New Roman" w:hAnsi="Times New Roman" w:cs="Times New Roman"/>
          <w:sz w:val="24"/>
          <w:szCs w:val="24"/>
          <w:lang w:eastAsia="zh-TW"/>
        </w:rPr>
        <w:t>100.6</w:t>
      </w:r>
      <w:r w:rsidRPr="00033AF8">
        <w:rPr>
          <w:rFonts w:ascii="Times New Roman" w:hAnsi="Times New Roman" w:cs="Times New Roman"/>
          <w:sz w:val="24"/>
          <w:szCs w:val="24"/>
          <w:lang w:eastAsia="zh-TW"/>
        </w:rPr>
        <w:t>釐米，寬</w:t>
      </w:r>
      <w:r w:rsidRPr="00033AF8">
        <w:rPr>
          <w:rFonts w:ascii="Times New Roman" w:hAnsi="Times New Roman" w:cs="Times New Roman"/>
          <w:sz w:val="24"/>
          <w:szCs w:val="24"/>
          <w:lang w:eastAsia="zh-TW"/>
        </w:rPr>
        <w:t>116.6</w:t>
      </w:r>
      <w:r w:rsidRPr="00033AF8">
        <w:rPr>
          <w:rFonts w:ascii="Times New Roman" w:hAnsi="Times New Roman" w:cs="Times New Roman"/>
          <w:sz w:val="24"/>
          <w:szCs w:val="24"/>
          <w:lang w:eastAsia="zh-TW"/>
        </w:rPr>
        <w:t>釐米。由兩單張棉紙印刷后拼接而成，</w:t>
      </w:r>
      <w:r w:rsidR="002B3E34" w:rsidRPr="00033AF8">
        <w:rPr>
          <w:rFonts w:ascii="Times New Roman" w:hAnsi="Times New Roman" w:cs="Times New Roman"/>
          <w:sz w:val="24"/>
          <w:szCs w:val="24"/>
          <w:lang w:eastAsia="zh-TW"/>
        </w:rPr>
        <w:t>背面</w:t>
      </w:r>
      <w:r w:rsidRPr="00033AF8">
        <w:rPr>
          <w:rFonts w:ascii="Times New Roman" w:hAnsi="Times New Roman" w:cs="Times New Roman"/>
          <w:sz w:val="24"/>
          <w:szCs w:val="24"/>
          <w:lang w:eastAsia="zh-TW"/>
        </w:rPr>
        <w:t>用連史紙</w:t>
      </w:r>
      <w:bookmarkStart w:id="0" w:name="_GoBack"/>
      <w:bookmarkEnd w:id="0"/>
      <w:r w:rsidRPr="00033AF8">
        <w:rPr>
          <w:rFonts w:ascii="Times New Roman" w:hAnsi="Times New Roman" w:cs="Times New Roman"/>
          <w:sz w:val="24"/>
          <w:szCs w:val="24"/>
          <w:lang w:eastAsia="zh-TW"/>
        </w:rPr>
        <w:t>襯裱。</w:t>
      </w:r>
      <w:r w:rsidR="00C03F25" w:rsidRPr="00033AF8">
        <w:rPr>
          <w:rFonts w:ascii="Times New Roman" w:hAnsi="Times New Roman" w:cs="Times New Roman"/>
          <w:sz w:val="24"/>
          <w:szCs w:val="24"/>
          <w:lang w:eastAsia="zh-TW"/>
        </w:rPr>
        <w:t>上方</w:t>
      </w:r>
      <w:r w:rsidR="00533489" w:rsidRPr="00033AF8">
        <w:rPr>
          <w:rFonts w:ascii="Times New Roman" w:hAnsi="Times New Roman" w:cs="Times New Roman"/>
          <w:sz w:val="24"/>
          <w:szCs w:val="24"/>
          <w:lang w:eastAsia="zh-TW"/>
        </w:rPr>
        <w:t>中間為圖題，</w:t>
      </w:r>
      <w:r w:rsidR="00C03F25" w:rsidRPr="00033AF8">
        <w:rPr>
          <w:rFonts w:ascii="Times New Roman" w:hAnsi="Times New Roman" w:cs="Times New Roman"/>
          <w:sz w:val="24"/>
          <w:szCs w:val="24"/>
          <w:lang w:eastAsia="zh-TW"/>
        </w:rPr>
        <w:t>右側為地圖總序，左側為圖例説明，均二十八行，行十二字。</w:t>
      </w:r>
      <w:r w:rsidR="00F837EB" w:rsidRPr="00033AF8">
        <w:rPr>
          <w:rFonts w:ascii="Times New Roman" w:hAnsi="Times New Roman" w:cs="Times New Roman"/>
          <w:sz w:val="24"/>
          <w:szCs w:val="24"/>
          <w:lang w:eastAsia="zh-TW"/>
        </w:rPr>
        <w:t>無比例尺。</w:t>
      </w:r>
      <w:r w:rsidR="00C03F25" w:rsidRPr="00033AF8">
        <w:rPr>
          <w:rFonts w:ascii="Times New Roman" w:hAnsi="Times New Roman" w:cs="Times New Roman"/>
          <w:sz w:val="24"/>
          <w:szCs w:val="24"/>
          <w:lang w:eastAsia="zh-TW"/>
        </w:rPr>
        <w:t>下方為兩京十三省圖考，羅列</w:t>
      </w:r>
      <w:r w:rsidR="006B236D" w:rsidRPr="00033AF8">
        <w:rPr>
          <w:rFonts w:ascii="Times New Roman" w:hAnsi="Times New Roman" w:cs="Times New Roman"/>
          <w:sz w:val="24"/>
          <w:szCs w:val="24"/>
          <w:lang w:eastAsia="zh-TW"/>
        </w:rPr>
        <w:t>屬府州縣司所數目、藩府、錢糧戶口、賦稅，末有牌記</w:t>
      </w:r>
      <w:r w:rsidR="006B236D" w:rsidRPr="00033AF8">
        <w:rPr>
          <w:rFonts w:ascii="Times New Roman" w:hAnsi="Times New Roman" w:cs="Times New Roman"/>
          <w:sz w:val="24"/>
          <w:szCs w:val="24"/>
          <w:lang w:eastAsia="zh-TW"/>
        </w:rPr>
        <w:t>“</w:t>
      </w:r>
      <w:r w:rsidR="006B236D" w:rsidRPr="00033AF8">
        <w:rPr>
          <w:rFonts w:ascii="Times New Roman" w:hAnsi="Times New Roman" w:cs="Times New Roman"/>
          <w:sz w:val="24"/>
          <w:szCs w:val="24"/>
          <w:lang w:eastAsia="zh-TW"/>
        </w:rPr>
        <w:t>癸未仲秋日南</w:t>
      </w:r>
      <w:r w:rsidR="006B236D" w:rsidRPr="00033AF8">
        <w:rPr>
          <w:rFonts w:ascii="Times New Roman" w:hAnsi="Times New Roman" w:cs="Times New Roman"/>
          <w:sz w:val="24"/>
          <w:szCs w:val="24"/>
          <w:lang w:eastAsia="zh-TW"/>
        </w:rPr>
        <w:t>/</w:t>
      </w:r>
      <w:r w:rsidR="006B236D" w:rsidRPr="00033AF8">
        <w:rPr>
          <w:rFonts w:ascii="Times New Roman" w:hAnsi="Times New Roman" w:cs="Times New Roman"/>
          <w:sz w:val="24"/>
          <w:szCs w:val="24"/>
          <w:lang w:eastAsia="zh-TW"/>
        </w:rPr>
        <w:t>京季名臺選錄梓行</w:t>
      </w:r>
      <w:r w:rsidR="006B236D" w:rsidRPr="00033AF8">
        <w:rPr>
          <w:rFonts w:ascii="Times New Roman" w:hAnsi="Times New Roman" w:cs="Times New Roman"/>
          <w:sz w:val="24"/>
          <w:szCs w:val="24"/>
          <w:lang w:eastAsia="zh-TW"/>
        </w:rPr>
        <w:t>”</w:t>
      </w:r>
      <w:r w:rsidR="006B236D" w:rsidRPr="00033AF8">
        <w:rPr>
          <w:rFonts w:ascii="Times New Roman" w:hAnsi="Times New Roman" w:cs="Times New Roman"/>
          <w:sz w:val="24"/>
          <w:szCs w:val="24"/>
          <w:lang w:eastAsia="zh-TW"/>
        </w:rPr>
        <w:t>。</w:t>
      </w:r>
      <w:r w:rsidR="00FD7564" w:rsidRPr="00033AF8">
        <w:rPr>
          <w:rFonts w:ascii="Times New Roman" w:hAnsi="Times New Roman" w:cs="Times New Roman"/>
          <w:sz w:val="24"/>
          <w:szCs w:val="24"/>
          <w:lang w:eastAsia="zh-TW"/>
        </w:rPr>
        <w:t>現</w:t>
      </w:r>
      <w:r w:rsidR="006B236D" w:rsidRPr="00033AF8">
        <w:rPr>
          <w:rFonts w:ascii="Times New Roman" w:hAnsi="Times New Roman" w:cs="Times New Roman"/>
          <w:sz w:val="24"/>
          <w:szCs w:val="24"/>
          <w:lang w:eastAsia="zh-TW"/>
        </w:rPr>
        <w:t>僅見日本天理圖書館《古義堂文庫目錄》著錄。</w:t>
      </w:r>
    </w:p>
    <w:p w:rsidR="001764D5" w:rsidRPr="003451A0" w:rsidRDefault="00B958B4" w:rsidP="001764D5">
      <w:pPr>
        <w:rPr>
          <w:sz w:val="24"/>
          <w:szCs w:val="24"/>
          <w:lang w:eastAsia="zh-TW"/>
        </w:rPr>
      </w:pPr>
      <w:r>
        <w:rPr>
          <w:rFonts w:ascii="Times New Roman" w:hAnsi="Times New Roman" w:cs="Times New Roman"/>
          <w:noProof/>
          <w:sz w:val="24"/>
          <w:szCs w:val="24"/>
          <w:lang w:val="en-US"/>
        </w:rPr>
        <w:drawing>
          <wp:anchor distT="0" distB="0" distL="114300" distR="114300" simplePos="0" relativeHeight="251658240" behindDoc="0" locked="0" layoutInCell="1" allowOverlap="1">
            <wp:simplePos x="1141095" y="3949700"/>
            <wp:positionH relativeFrom="margin">
              <wp:align>right</wp:align>
            </wp:positionH>
            <wp:positionV relativeFrom="margin">
              <wp:align>top</wp:align>
            </wp:positionV>
            <wp:extent cx="1505585" cy="2677160"/>
            <wp:effectExtent l="0" t="0" r="0" b="8890"/>
            <wp:wrapSquare wrapText="bothSides"/>
            <wp:docPr id="1" name="Picture 1" descr="C:\Users\Lianbin\Documents\My Box Files\Projects\UBC Asian Library\Descriptions-Draft\0138_九州分野輿圖古今人物事跡.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anbin\Documents\My Box Files\Projects\UBC Asian Library\Descriptions-Draft\0138_九州分野輿圖古今人物事跡.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05585" cy="2677160"/>
                    </a:xfrm>
                    <a:prstGeom prst="rect">
                      <a:avLst/>
                    </a:prstGeom>
                    <a:noFill/>
                    <a:ln>
                      <a:noFill/>
                    </a:ln>
                  </pic:spPr>
                </pic:pic>
              </a:graphicData>
            </a:graphic>
          </wp:anchor>
        </w:drawing>
      </w:r>
      <w:r w:rsidR="001764D5" w:rsidRPr="00033AF8">
        <w:rPr>
          <w:rFonts w:ascii="Times New Roman" w:hAnsi="Times New Roman" w:cs="Times New Roman"/>
          <w:sz w:val="24"/>
          <w:szCs w:val="24"/>
          <w:lang w:eastAsia="zh-TW"/>
        </w:rPr>
        <w:t>季名臺，不詳。所云癸未年，當為萬曆十一年。所錄古今人物事跡，於吉安府吉水縣旁注</w:t>
      </w:r>
      <w:r w:rsidR="001764D5" w:rsidRPr="00033AF8">
        <w:rPr>
          <w:rFonts w:ascii="Times New Roman" w:hAnsi="Times New Roman" w:cs="Times New Roman"/>
          <w:sz w:val="24"/>
          <w:szCs w:val="24"/>
          <w:lang w:eastAsia="zh-TW"/>
        </w:rPr>
        <w:t>“</w:t>
      </w:r>
      <w:r w:rsidR="001764D5" w:rsidRPr="00033AF8">
        <w:rPr>
          <w:rFonts w:ascii="Times New Roman" w:hAnsi="Times New Roman" w:cs="Times New Roman"/>
          <w:sz w:val="24"/>
          <w:szCs w:val="24"/>
          <w:lang w:eastAsia="zh-TW"/>
        </w:rPr>
        <w:t>解縉、羅洪先（</w:t>
      </w:r>
      <w:r w:rsidR="007368CA" w:rsidRPr="00033AF8">
        <w:rPr>
          <w:rFonts w:ascii="Times New Roman" w:hAnsi="Times New Roman" w:cs="Times New Roman"/>
          <w:sz w:val="24"/>
          <w:szCs w:val="24"/>
          <w:lang w:eastAsia="zh-TW"/>
        </w:rPr>
        <w:t>1504-1567</w:t>
      </w:r>
      <w:r w:rsidR="001764D5" w:rsidRPr="00033AF8">
        <w:rPr>
          <w:rFonts w:ascii="Times New Roman" w:hAnsi="Times New Roman" w:cs="Times New Roman"/>
          <w:sz w:val="24"/>
          <w:szCs w:val="24"/>
          <w:lang w:eastAsia="zh-TW"/>
        </w:rPr>
        <w:t>）俱吉水人</w:t>
      </w:r>
      <w:r w:rsidR="001764D5" w:rsidRPr="00033AF8">
        <w:rPr>
          <w:rFonts w:ascii="Times New Roman" w:hAnsi="Times New Roman" w:cs="Times New Roman"/>
          <w:sz w:val="24"/>
          <w:szCs w:val="24"/>
          <w:lang w:eastAsia="zh-TW"/>
        </w:rPr>
        <w:t>”</w:t>
      </w:r>
      <w:r w:rsidR="001764D5" w:rsidRPr="00033AF8">
        <w:rPr>
          <w:rFonts w:ascii="Times New Roman" w:hAnsi="Times New Roman" w:cs="Times New Roman"/>
          <w:sz w:val="24"/>
          <w:szCs w:val="24"/>
          <w:lang w:eastAsia="zh-TW"/>
        </w:rPr>
        <w:t>。</w:t>
      </w:r>
      <w:r w:rsidR="00347E8E" w:rsidRPr="00033AF8">
        <w:rPr>
          <w:rFonts w:ascii="Times New Roman" w:hAnsi="Times New Roman" w:cs="Times New Roman"/>
          <w:sz w:val="24"/>
          <w:szCs w:val="24"/>
          <w:lang w:eastAsia="zh-TW"/>
        </w:rPr>
        <w:t>其</w:t>
      </w:r>
      <w:r w:rsidR="001764D5" w:rsidRPr="00033AF8">
        <w:rPr>
          <w:rFonts w:ascii="Times New Roman" w:hAnsi="Times New Roman" w:cs="Times New Roman"/>
          <w:sz w:val="24"/>
          <w:szCs w:val="24"/>
          <w:lang w:eastAsia="zh-TW"/>
        </w:rPr>
        <w:t>兩京十三省圖考，湖廣條列王府九：楚府武昌治東，遼府荊州城内，岷府武崗治東，襄府襄陽東南，荊府蘄州治西，輝府均州城内，吉府長沙城内，華陽府澧城西，興府德安城内。</w:t>
      </w:r>
      <w:r w:rsidR="00E95811" w:rsidRPr="00033AF8">
        <w:rPr>
          <w:rFonts w:ascii="Times New Roman" w:hAnsi="Times New Roman" w:cs="Times New Roman"/>
          <w:sz w:val="24"/>
          <w:szCs w:val="24"/>
          <w:lang w:eastAsia="zh-TW"/>
        </w:rPr>
        <w:t>而</w:t>
      </w:r>
      <w:r w:rsidR="00940BAB" w:rsidRPr="00033AF8">
        <w:rPr>
          <w:rFonts w:ascii="Times New Roman" w:hAnsi="Times New Roman" w:cs="Times New Roman"/>
          <w:sz w:val="24"/>
          <w:szCs w:val="24"/>
          <w:lang w:eastAsia="zh-TW"/>
        </w:rPr>
        <w:t>萬曆二十九年</w:t>
      </w:r>
      <w:r w:rsidR="008358A0" w:rsidRPr="00033AF8">
        <w:rPr>
          <w:rFonts w:ascii="Times New Roman" w:hAnsi="Times New Roman" w:cs="Times New Roman"/>
          <w:sz w:val="24"/>
          <w:szCs w:val="24"/>
          <w:lang w:eastAsia="zh-TW"/>
        </w:rPr>
        <w:t>（</w:t>
      </w:r>
      <w:r w:rsidR="008358A0" w:rsidRPr="00033AF8">
        <w:rPr>
          <w:rFonts w:ascii="Times New Roman" w:hAnsi="Times New Roman" w:cs="Times New Roman"/>
          <w:sz w:val="24"/>
          <w:szCs w:val="24"/>
          <w:lang w:eastAsia="zh-TW"/>
        </w:rPr>
        <w:t>1601</w:t>
      </w:r>
      <w:r w:rsidR="008358A0" w:rsidRPr="00033AF8">
        <w:rPr>
          <w:rFonts w:ascii="Times New Roman" w:hAnsi="Times New Roman" w:cs="Times New Roman"/>
          <w:sz w:val="24"/>
          <w:szCs w:val="24"/>
          <w:lang w:eastAsia="zh-TW"/>
        </w:rPr>
        <w:t>）</w:t>
      </w:r>
      <w:r w:rsidR="00940BAB" w:rsidRPr="00033AF8">
        <w:rPr>
          <w:rFonts w:ascii="Times New Roman" w:hAnsi="Times New Roman" w:cs="Times New Roman"/>
          <w:sz w:val="24"/>
          <w:szCs w:val="24"/>
          <w:lang w:eastAsia="zh-TW"/>
        </w:rPr>
        <w:t>所立惠</w:t>
      </w:r>
      <w:r w:rsidR="008358A0" w:rsidRPr="00033AF8">
        <w:rPr>
          <w:rFonts w:ascii="Times New Roman" w:hAnsi="Times New Roman" w:cs="Times New Roman"/>
          <w:sz w:val="24"/>
          <w:szCs w:val="24"/>
          <w:lang w:eastAsia="zh-TW"/>
        </w:rPr>
        <w:t>王、</w:t>
      </w:r>
      <w:r w:rsidR="00E95811" w:rsidRPr="00033AF8">
        <w:rPr>
          <w:rFonts w:ascii="Times New Roman" w:hAnsi="Times New Roman" w:cs="Times New Roman"/>
          <w:sz w:val="24"/>
          <w:szCs w:val="24"/>
          <w:lang w:eastAsia="zh-TW"/>
        </w:rPr>
        <w:t>桂王均闕。</w:t>
      </w:r>
      <w:r w:rsidR="005A7C1D" w:rsidRPr="00033AF8">
        <w:rPr>
          <w:rFonts w:ascii="Times New Roman" w:hAnsi="Times New Roman" w:cs="Times New Roman"/>
          <w:sz w:val="24"/>
          <w:szCs w:val="24"/>
          <w:lang w:eastAsia="zh-TW"/>
        </w:rPr>
        <w:t>又列戶五十三萬一千六百八十六，口四百八十二萬三千五百九十，與史載萬曆六年戶口數相近。</w:t>
      </w:r>
      <w:r w:rsidR="005319C3" w:rsidRPr="00033AF8">
        <w:rPr>
          <w:rFonts w:ascii="Times New Roman" w:hAnsi="Times New Roman" w:cs="Times New Roman"/>
          <w:sz w:val="24"/>
          <w:szCs w:val="24"/>
          <w:lang w:eastAsia="zh-TW"/>
        </w:rPr>
        <w:t>另，河南鈞州已改禹州，萬曆三年</w:t>
      </w:r>
      <w:r w:rsidR="00AB2CE7" w:rsidRPr="00033AF8">
        <w:rPr>
          <w:rFonts w:ascii="Times New Roman" w:hAnsi="Times New Roman" w:cs="Times New Roman"/>
          <w:sz w:val="24"/>
          <w:szCs w:val="24"/>
          <w:lang w:eastAsia="zh-TW"/>
        </w:rPr>
        <w:t>（</w:t>
      </w:r>
      <w:r w:rsidR="00AB2CE7" w:rsidRPr="00033AF8">
        <w:rPr>
          <w:rFonts w:ascii="Times New Roman" w:hAnsi="Times New Roman" w:cs="Times New Roman"/>
          <w:sz w:val="24"/>
          <w:szCs w:val="24"/>
          <w:lang w:eastAsia="zh-TW"/>
        </w:rPr>
        <w:t>1575</w:t>
      </w:r>
      <w:r w:rsidR="00AB2CE7" w:rsidRPr="00033AF8">
        <w:rPr>
          <w:rFonts w:ascii="Times New Roman" w:hAnsi="Times New Roman" w:cs="Times New Roman"/>
          <w:sz w:val="24"/>
          <w:szCs w:val="24"/>
          <w:lang w:eastAsia="zh-TW"/>
        </w:rPr>
        <w:t>）</w:t>
      </w:r>
      <w:r w:rsidR="005319C3" w:rsidRPr="00033AF8">
        <w:rPr>
          <w:rFonts w:ascii="Times New Roman" w:hAnsi="Times New Roman" w:cs="Times New Roman"/>
          <w:sz w:val="24"/>
          <w:szCs w:val="24"/>
          <w:lang w:eastAsia="zh-TW"/>
        </w:rPr>
        <w:t>避諱改；汾州猶作屬州，萬曆二十三年</w:t>
      </w:r>
      <w:r w:rsidR="00AB2CE7" w:rsidRPr="00033AF8">
        <w:rPr>
          <w:rFonts w:ascii="Times New Roman" w:hAnsi="Times New Roman" w:cs="Times New Roman"/>
          <w:sz w:val="24"/>
          <w:szCs w:val="24"/>
          <w:lang w:eastAsia="zh-TW"/>
        </w:rPr>
        <w:t>（</w:t>
      </w:r>
      <w:r w:rsidR="00AB2CE7" w:rsidRPr="00033AF8">
        <w:rPr>
          <w:rFonts w:ascii="Times New Roman" w:hAnsi="Times New Roman" w:cs="Times New Roman"/>
          <w:sz w:val="24"/>
          <w:szCs w:val="24"/>
          <w:lang w:eastAsia="zh-TW"/>
        </w:rPr>
        <w:t>1595</w:t>
      </w:r>
      <w:r w:rsidR="00AB2CE7" w:rsidRPr="00033AF8">
        <w:rPr>
          <w:rFonts w:ascii="Times New Roman" w:hAnsi="Times New Roman" w:cs="Times New Roman"/>
          <w:sz w:val="24"/>
          <w:szCs w:val="24"/>
          <w:lang w:eastAsia="zh-TW"/>
        </w:rPr>
        <w:t>）</w:t>
      </w:r>
      <w:r w:rsidR="005319C3" w:rsidRPr="00033AF8">
        <w:rPr>
          <w:rFonts w:ascii="Times New Roman" w:hAnsi="Times New Roman" w:cs="Times New Roman"/>
          <w:sz w:val="24"/>
          <w:szCs w:val="24"/>
          <w:lang w:eastAsia="zh-TW"/>
        </w:rPr>
        <w:t>方</w:t>
      </w:r>
      <w:r w:rsidR="00AB2CE7" w:rsidRPr="00033AF8">
        <w:rPr>
          <w:rFonts w:ascii="Times New Roman" w:hAnsi="Times New Roman" w:cs="Times New Roman"/>
          <w:sz w:val="24"/>
          <w:szCs w:val="24"/>
          <w:lang w:eastAsia="zh-TW"/>
        </w:rPr>
        <w:t>升</w:t>
      </w:r>
      <w:r w:rsidR="005319C3" w:rsidRPr="00033AF8">
        <w:rPr>
          <w:rFonts w:ascii="Times New Roman" w:hAnsi="Times New Roman" w:cs="Times New Roman"/>
          <w:sz w:val="24"/>
          <w:szCs w:val="24"/>
          <w:lang w:eastAsia="zh-TW"/>
        </w:rPr>
        <w:t>為府。</w:t>
      </w:r>
      <w:r w:rsidR="002D6568">
        <w:rPr>
          <w:rFonts w:hint="eastAsia"/>
          <w:sz w:val="24"/>
          <w:szCs w:val="24"/>
          <w:lang w:eastAsia="zh-TW"/>
        </w:rPr>
        <w:t>崇禎年間設置的府州縣在該地圖中</w:t>
      </w:r>
      <w:r w:rsidR="00741C9C" w:rsidRPr="003451A0">
        <w:rPr>
          <w:rFonts w:hint="eastAsia"/>
          <w:sz w:val="24"/>
          <w:szCs w:val="24"/>
          <w:lang w:eastAsia="zh-TW"/>
        </w:rPr>
        <w:t>沒有出現。</w:t>
      </w:r>
    </w:p>
    <w:p w:rsidR="001764D5" w:rsidRPr="00033AF8" w:rsidRDefault="00F837EB" w:rsidP="001764D5">
      <w:pPr>
        <w:rPr>
          <w:rFonts w:ascii="Times New Roman" w:hAnsi="Times New Roman" w:cs="Times New Roman"/>
          <w:sz w:val="24"/>
          <w:szCs w:val="24"/>
          <w:lang w:eastAsia="zh-TW"/>
        </w:rPr>
      </w:pPr>
      <w:r w:rsidRPr="00033AF8">
        <w:rPr>
          <w:rFonts w:ascii="Times New Roman" w:hAnsi="Times New Roman" w:cs="Times New Roman"/>
          <w:sz w:val="24"/>
          <w:szCs w:val="24"/>
          <w:lang w:eastAsia="zh-TW"/>
        </w:rPr>
        <w:t>據季氏，</w:t>
      </w:r>
      <w:r w:rsidR="00347E8E" w:rsidRPr="00033AF8">
        <w:rPr>
          <w:rFonts w:ascii="Times New Roman" w:hAnsi="Times New Roman" w:cs="Times New Roman"/>
          <w:sz w:val="24"/>
          <w:szCs w:val="24"/>
          <w:lang w:eastAsia="zh-TW"/>
        </w:rPr>
        <w:t>此圖</w:t>
      </w:r>
      <w:r w:rsidRPr="00033AF8">
        <w:rPr>
          <w:rFonts w:ascii="Times New Roman" w:hAnsi="Times New Roman" w:cs="Times New Roman"/>
          <w:sz w:val="24"/>
          <w:szCs w:val="24"/>
          <w:lang w:eastAsia="zh-TW"/>
        </w:rPr>
        <w:t>地理方位、四至及道理遠近，均取自《一統志》。其佈局、畫法</w:t>
      </w:r>
      <w:r w:rsidR="00347E8E" w:rsidRPr="00033AF8">
        <w:rPr>
          <w:rFonts w:ascii="Times New Roman" w:hAnsi="Times New Roman" w:cs="Times New Roman"/>
          <w:sz w:val="24"/>
          <w:szCs w:val="24"/>
          <w:lang w:eastAsia="zh-TW"/>
        </w:rPr>
        <w:t>與萬曆二十一年（</w:t>
      </w:r>
      <w:r w:rsidR="00347E8E" w:rsidRPr="00033AF8">
        <w:rPr>
          <w:rFonts w:ascii="Times New Roman" w:hAnsi="Times New Roman" w:cs="Times New Roman"/>
          <w:sz w:val="24"/>
          <w:szCs w:val="24"/>
          <w:lang w:eastAsia="zh-TW"/>
        </w:rPr>
        <w:t>1593</w:t>
      </w:r>
      <w:r w:rsidR="00347E8E" w:rsidRPr="00033AF8">
        <w:rPr>
          <w:rFonts w:ascii="Times New Roman" w:hAnsi="Times New Roman" w:cs="Times New Roman"/>
          <w:sz w:val="24"/>
          <w:szCs w:val="24"/>
          <w:lang w:eastAsia="zh-TW"/>
        </w:rPr>
        <w:t>）梁輈所刻《乾坤萬國</w:t>
      </w:r>
      <w:r w:rsidR="00AB2CE7" w:rsidRPr="00033AF8">
        <w:rPr>
          <w:rFonts w:ascii="Times New Roman" w:hAnsi="Times New Roman" w:cs="Times New Roman"/>
          <w:sz w:val="24"/>
          <w:szCs w:val="24"/>
          <w:lang w:eastAsia="zh-TW"/>
        </w:rPr>
        <w:t>全圖古今人物事跡》極爲相似，序言部分亦有詞句相同者。二者顯有淵源</w:t>
      </w:r>
      <w:r w:rsidR="00347E8E" w:rsidRPr="00033AF8">
        <w:rPr>
          <w:rFonts w:ascii="Times New Roman" w:hAnsi="Times New Roman" w:cs="Times New Roman"/>
          <w:sz w:val="24"/>
          <w:szCs w:val="24"/>
          <w:lang w:eastAsia="zh-TW"/>
        </w:rPr>
        <w:t>。梁氏圖摹自</w:t>
      </w:r>
      <w:r w:rsidRPr="00033AF8">
        <w:rPr>
          <w:rFonts w:ascii="Times New Roman" w:hAnsi="Times New Roman" w:cs="Times New Roman"/>
          <w:sz w:val="24"/>
          <w:szCs w:val="24"/>
          <w:lang w:eastAsia="zh-TW"/>
        </w:rPr>
        <w:t>喻時《古今形勝之圖》（</w:t>
      </w:r>
      <w:r w:rsidRPr="00033AF8">
        <w:rPr>
          <w:rFonts w:ascii="Times New Roman" w:hAnsi="Times New Roman" w:cs="Times New Roman"/>
          <w:sz w:val="24"/>
          <w:szCs w:val="24"/>
          <w:lang w:eastAsia="zh-TW"/>
        </w:rPr>
        <w:t>1555</w:t>
      </w:r>
      <w:r w:rsidRPr="00033AF8">
        <w:rPr>
          <w:rFonts w:ascii="Times New Roman" w:hAnsi="Times New Roman" w:cs="Times New Roman"/>
          <w:sz w:val="24"/>
          <w:szCs w:val="24"/>
          <w:lang w:eastAsia="zh-TW"/>
        </w:rPr>
        <w:t>），並參考</w:t>
      </w:r>
      <w:r w:rsidR="00347E8E" w:rsidRPr="00033AF8">
        <w:rPr>
          <w:rFonts w:ascii="Times New Roman" w:hAnsi="Times New Roman" w:cs="Times New Roman"/>
          <w:sz w:val="24"/>
          <w:szCs w:val="24"/>
          <w:lang w:eastAsia="zh-TW"/>
        </w:rPr>
        <w:t>羅洪先《</w:t>
      </w:r>
      <w:r w:rsidR="006C14BE" w:rsidRPr="00033AF8">
        <w:rPr>
          <w:rFonts w:ascii="Times New Roman" w:hAnsi="Times New Roman" w:cs="Times New Roman"/>
          <w:sz w:val="24"/>
          <w:szCs w:val="24"/>
          <w:lang w:eastAsia="zh-TW"/>
        </w:rPr>
        <w:t>廣輿</w:t>
      </w:r>
      <w:r w:rsidR="00347E8E" w:rsidRPr="00033AF8">
        <w:rPr>
          <w:rFonts w:ascii="Times New Roman" w:hAnsi="Times New Roman" w:cs="Times New Roman"/>
          <w:sz w:val="24"/>
          <w:szCs w:val="24"/>
          <w:lang w:eastAsia="zh-TW"/>
        </w:rPr>
        <w:t>圖》及利瑪竇《</w:t>
      </w:r>
      <w:r w:rsidR="006C14BE" w:rsidRPr="00033AF8">
        <w:rPr>
          <w:rFonts w:ascii="Times New Roman" w:hAnsi="Times New Roman" w:cs="Times New Roman"/>
          <w:sz w:val="24"/>
          <w:szCs w:val="24"/>
          <w:lang w:eastAsia="zh-TW"/>
        </w:rPr>
        <w:t>坤輿萬國全圖</w:t>
      </w:r>
      <w:r w:rsidR="00347E8E" w:rsidRPr="00033AF8">
        <w:rPr>
          <w:rFonts w:ascii="Times New Roman" w:hAnsi="Times New Roman" w:cs="Times New Roman"/>
          <w:sz w:val="24"/>
          <w:szCs w:val="24"/>
          <w:lang w:eastAsia="zh-TW"/>
        </w:rPr>
        <w:t>》</w:t>
      </w:r>
      <w:r w:rsidRPr="00033AF8">
        <w:rPr>
          <w:rFonts w:ascii="Times New Roman" w:hAnsi="Times New Roman" w:cs="Times New Roman"/>
          <w:sz w:val="24"/>
          <w:szCs w:val="24"/>
          <w:lang w:eastAsia="zh-TW"/>
        </w:rPr>
        <w:t>。</w:t>
      </w:r>
      <w:r w:rsidR="00B10681" w:rsidRPr="00033AF8">
        <w:rPr>
          <w:rFonts w:ascii="Times New Roman" w:hAnsi="Times New Roman" w:cs="Times New Roman"/>
          <w:sz w:val="24"/>
          <w:szCs w:val="24"/>
          <w:lang w:eastAsia="zh-TW"/>
        </w:rPr>
        <w:t>惟此季氏所刻，世界地圖部分較梁氏圖為簡略。</w:t>
      </w:r>
      <w:r w:rsidRPr="00033AF8">
        <w:rPr>
          <w:rFonts w:ascii="Times New Roman" w:hAnsi="Times New Roman" w:cs="Times New Roman"/>
          <w:sz w:val="24"/>
          <w:szCs w:val="24"/>
          <w:lang w:eastAsia="zh-TW"/>
        </w:rPr>
        <w:t>崇禎十七年（</w:t>
      </w:r>
      <w:r w:rsidRPr="00033AF8">
        <w:rPr>
          <w:rFonts w:ascii="Times New Roman" w:hAnsi="Times New Roman" w:cs="Times New Roman"/>
          <w:sz w:val="24"/>
          <w:szCs w:val="24"/>
          <w:lang w:eastAsia="zh-TW"/>
        </w:rPr>
        <w:t>1644</w:t>
      </w:r>
      <w:r w:rsidRPr="00033AF8">
        <w:rPr>
          <w:rFonts w:ascii="Times New Roman" w:hAnsi="Times New Roman" w:cs="Times New Roman"/>
          <w:sz w:val="24"/>
          <w:szCs w:val="24"/>
          <w:lang w:eastAsia="zh-TW"/>
        </w:rPr>
        <w:t>）曹君義刊行《天下九邊分野人跡路程全圖》亦屬同一系統。</w:t>
      </w:r>
    </w:p>
    <w:p w:rsidR="00B10681" w:rsidRPr="00033AF8" w:rsidRDefault="00AB2CE7" w:rsidP="001764D5">
      <w:pPr>
        <w:rPr>
          <w:rFonts w:ascii="Times New Roman" w:hAnsi="Times New Roman" w:cs="Times New Roman"/>
          <w:sz w:val="24"/>
          <w:szCs w:val="24"/>
          <w:lang w:eastAsia="zh-TW"/>
        </w:rPr>
      </w:pPr>
      <w:r w:rsidRPr="00033AF8">
        <w:rPr>
          <w:rFonts w:ascii="Times New Roman" w:hAnsi="Times New Roman" w:cs="Times New Roman"/>
          <w:sz w:val="24"/>
          <w:szCs w:val="24"/>
          <w:lang w:eastAsia="zh-TW"/>
        </w:rPr>
        <w:t>根據紙張及印痕推斷，雕版為十塊：東部、</w:t>
      </w:r>
      <w:r w:rsidR="00643BEE" w:rsidRPr="00033AF8">
        <w:rPr>
          <w:rFonts w:ascii="Times New Roman" w:hAnsi="Times New Roman" w:cs="Times New Roman"/>
          <w:sz w:val="24"/>
          <w:szCs w:val="24"/>
          <w:lang w:eastAsia="zh-TW"/>
        </w:rPr>
        <w:t>西部</w:t>
      </w:r>
      <w:r w:rsidRPr="00033AF8">
        <w:rPr>
          <w:rFonts w:ascii="Times New Roman" w:hAnsi="Times New Roman" w:cs="Times New Roman"/>
          <w:sz w:val="24"/>
          <w:szCs w:val="24"/>
          <w:lang w:eastAsia="zh-TW"/>
        </w:rPr>
        <w:t>各</w:t>
      </w:r>
      <w:r w:rsidR="00643BEE" w:rsidRPr="00033AF8">
        <w:rPr>
          <w:rFonts w:ascii="Times New Roman" w:hAnsi="Times New Roman" w:cs="Times New Roman"/>
          <w:sz w:val="24"/>
          <w:szCs w:val="24"/>
          <w:lang w:eastAsia="zh-TW"/>
        </w:rPr>
        <w:t>為五塊聯綴。河流、城池及字跡有錯位和空白，當是雕版完成后聯綴成兩大版，用</w:t>
      </w:r>
      <w:r w:rsidR="00B40F79" w:rsidRPr="00033AF8">
        <w:rPr>
          <w:rFonts w:ascii="Times New Roman" w:hAnsi="Times New Roman" w:cs="Times New Roman"/>
          <w:sz w:val="24"/>
          <w:szCs w:val="24"/>
          <w:lang w:eastAsia="zh-TW"/>
        </w:rPr>
        <w:t>兩張</w:t>
      </w:r>
      <w:r w:rsidR="00643BEE" w:rsidRPr="00033AF8">
        <w:rPr>
          <w:rFonts w:ascii="Times New Roman" w:hAnsi="Times New Roman" w:cs="Times New Roman"/>
          <w:sz w:val="24"/>
          <w:szCs w:val="24"/>
          <w:lang w:eastAsia="zh-TW"/>
        </w:rPr>
        <w:t>單幅大紙</w:t>
      </w:r>
      <w:r w:rsidR="00B40F79" w:rsidRPr="00033AF8">
        <w:rPr>
          <w:rFonts w:ascii="Times New Roman" w:hAnsi="Times New Roman" w:cs="Times New Roman"/>
          <w:sz w:val="24"/>
          <w:szCs w:val="24"/>
          <w:lang w:eastAsia="zh-TW"/>
        </w:rPr>
        <w:t>刷印，然後拼貼成此巨幅。</w:t>
      </w:r>
    </w:p>
    <w:p w:rsidR="00870078" w:rsidRDefault="0068158C" w:rsidP="0074310A">
      <w:pPr>
        <w:rPr>
          <w:rFonts w:ascii="Times New Roman" w:hAnsi="Times New Roman" w:cs="Times New Roman"/>
          <w:sz w:val="24"/>
          <w:szCs w:val="24"/>
        </w:rPr>
      </w:pPr>
      <w:r w:rsidRPr="00033AF8">
        <w:rPr>
          <w:rFonts w:ascii="Times New Roman" w:hAnsi="Times New Roman" w:cs="Times New Roman"/>
          <w:sz w:val="24"/>
          <w:szCs w:val="24"/>
        </w:rPr>
        <w:t>下方右下角钤</w:t>
      </w:r>
      <w:r w:rsidRPr="00033AF8">
        <w:rPr>
          <w:rFonts w:ascii="Times New Roman" w:hAnsi="Times New Roman" w:cs="Times New Roman"/>
          <w:sz w:val="24"/>
          <w:szCs w:val="24"/>
        </w:rPr>
        <w:t>“</w:t>
      </w:r>
      <w:r w:rsidRPr="00033AF8">
        <w:rPr>
          <w:rFonts w:ascii="Times New Roman" w:hAnsi="Times New Roman" w:cs="Times New Roman"/>
          <w:sz w:val="24"/>
          <w:szCs w:val="24"/>
        </w:rPr>
        <w:t>工行</w:t>
      </w:r>
      <w:r w:rsidRPr="00033AF8">
        <w:rPr>
          <w:rFonts w:ascii="Times New Roman" w:hAnsi="Times New Roman" w:cs="Times New Roman"/>
          <w:sz w:val="24"/>
          <w:szCs w:val="24"/>
        </w:rPr>
        <w:t>”</w:t>
      </w:r>
      <w:r w:rsidRPr="00033AF8">
        <w:rPr>
          <w:rFonts w:ascii="Times New Roman" w:hAnsi="Times New Roman" w:cs="Times New Roman"/>
          <w:sz w:val="24"/>
          <w:szCs w:val="24"/>
        </w:rPr>
        <w:t>圆印。</w:t>
      </w:r>
    </w:p>
    <w:p w:rsidR="00371D78" w:rsidRPr="00033AF8" w:rsidRDefault="00371D78" w:rsidP="0074310A">
      <w:pPr>
        <w:rPr>
          <w:rFonts w:ascii="Times New Roman" w:hAnsi="Times New Roman" w:cs="Times New Roman"/>
          <w:sz w:val="24"/>
          <w:szCs w:val="24"/>
        </w:rPr>
      </w:pPr>
    </w:p>
    <w:p w:rsidR="00AB2CE7" w:rsidRPr="00033AF8" w:rsidRDefault="00EA1316" w:rsidP="0074310A">
      <w:pPr>
        <w:rPr>
          <w:rFonts w:ascii="Times New Roman" w:hAnsi="Times New Roman" w:cs="Times New Roman"/>
          <w:sz w:val="24"/>
          <w:szCs w:val="24"/>
        </w:rPr>
      </w:pPr>
      <w:r w:rsidRPr="00033AF8">
        <w:rPr>
          <w:rFonts w:ascii="Times New Roman" w:hAnsi="Times New Roman" w:cs="Times New Roman"/>
          <w:sz w:val="24"/>
          <w:szCs w:val="24"/>
        </w:rPr>
        <w:lastRenderedPageBreak/>
        <w:t>DESCRIPTION</w:t>
      </w:r>
    </w:p>
    <w:p w:rsidR="004E46F1" w:rsidRDefault="004E46F1" w:rsidP="004E46F1">
      <w:pPr>
        <w:rPr>
          <w:rFonts w:ascii="Times New Roman" w:hAnsi="Times New Roman" w:cs="Times New Roman"/>
          <w:sz w:val="24"/>
          <w:szCs w:val="24"/>
        </w:rPr>
      </w:pPr>
      <w:r>
        <w:rPr>
          <w:rFonts w:ascii="Times New Roman" w:hAnsi="Times New Roman" w:cs="Times New Roman"/>
          <w:sz w:val="24"/>
          <w:szCs w:val="24"/>
        </w:rPr>
        <w:t xml:space="preserve">A map of Ming China drawn and published by Ji </w:t>
      </w:r>
      <w:proofErr w:type="spellStart"/>
      <w:r>
        <w:rPr>
          <w:rFonts w:ascii="Times New Roman" w:hAnsi="Times New Roman" w:cs="Times New Roman"/>
          <w:sz w:val="24"/>
          <w:szCs w:val="24"/>
        </w:rPr>
        <w:t>Mingtai</w:t>
      </w:r>
      <w:proofErr w:type="spellEnd"/>
      <w:r>
        <w:rPr>
          <w:rFonts w:ascii="Times New Roman" w:hAnsi="Times New Roman" w:cs="Times New Roman"/>
          <w:sz w:val="24"/>
          <w:szCs w:val="24"/>
        </w:rPr>
        <w:t xml:space="preserve"> in Nanjing in 1583, printed from ten woodblocks on two sheets that have been pasted together to make a single larger sheet measuring 131.1 cm x 116.6 cm. The map portion measures 100.6 cm x 116.6 cm, with two horizontal text panels above and below. In the upper panel, the map title in the center separates the preface and the explanatory note, both printed in the format of 28 columns of 12 characters. The lower panel provides brief introductions to the two metropolitan districts (Beijing and Nanjing) and the thirteen provinces, including the numbers of administrative units at different levels in each province, household and population statistics, </w:t>
      </w:r>
      <w:proofErr w:type="spellStart"/>
      <w:r>
        <w:rPr>
          <w:rFonts w:ascii="Times New Roman" w:hAnsi="Times New Roman" w:cs="Times New Roman"/>
          <w:sz w:val="24"/>
          <w:szCs w:val="24"/>
        </w:rPr>
        <w:t>corvée</w:t>
      </w:r>
      <w:proofErr w:type="spellEnd"/>
      <w:r>
        <w:rPr>
          <w:rFonts w:ascii="Times New Roman" w:hAnsi="Times New Roman" w:cs="Times New Roman"/>
          <w:sz w:val="24"/>
          <w:szCs w:val="24"/>
        </w:rPr>
        <w:t xml:space="preserve"> and tax quotas, and princely establishments. Only one other copy of this map has been located, in </w:t>
      </w:r>
      <w:proofErr w:type="spellStart"/>
      <w:r>
        <w:rPr>
          <w:rFonts w:ascii="Times New Roman" w:hAnsi="Times New Roman" w:cs="Times New Roman"/>
          <w:sz w:val="24"/>
          <w:szCs w:val="24"/>
        </w:rPr>
        <w:t>Tenri</w:t>
      </w:r>
      <w:proofErr w:type="spellEnd"/>
      <w:r>
        <w:rPr>
          <w:rFonts w:ascii="Times New Roman" w:hAnsi="Times New Roman" w:cs="Times New Roman"/>
          <w:sz w:val="24"/>
          <w:szCs w:val="24"/>
        </w:rPr>
        <w:t xml:space="preserve"> University in Japan. As that map has not been published, it is yet possible to determine whether they are identical.</w:t>
      </w:r>
    </w:p>
    <w:p w:rsidR="004E46F1" w:rsidRDefault="004E46F1" w:rsidP="004E46F1">
      <w:pPr>
        <w:rPr>
          <w:rFonts w:ascii="Times New Roman" w:hAnsi="Times New Roman" w:cs="Times New Roman"/>
          <w:sz w:val="24"/>
          <w:szCs w:val="24"/>
        </w:rPr>
      </w:pPr>
      <w:r>
        <w:rPr>
          <w:rFonts w:ascii="Times New Roman" w:hAnsi="Times New Roman" w:cs="Times New Roman"/>
          <w:sz w:val="24"/>
          <w:szCs w:val="24"/>
        </w:rPr>
        <w:t xml:space="preserve">No record of Ji </w:t>
      </w:r>
      <w:proofErr w:type="spellStart"/>
      <w:r>
        <w:rPr>
          <w:rFonts w:ascii="Times New Roman" w:hAnsi="Times New Roman" w:cs="Times New Roman"/>
          <w:sz w:val="24"/>
          <w:szCs w:val="24"/>
        </w:rPr>
        <w:t>Mingtai’s</w:t>
      </w:r>
      <w:proofErr w:type="spellEnd"/>
      <w:r>
        <w:rPr>
          <w:rFonts w:ascii="Times New Roman" w:hAnsi="Times New Roman" w:cs="Times New Roman"/>
          <w:sz w:val="24"/>
          <w:szCs w:val="24"/>
        </w:rPr>
        <w:t xml:space="preserve"> life is known. The colophon in the lower panel declares this map was produced in a </w:t>
      </w:r>
      <w:proofErr w:type="spellStart"/>
      <w:r>
        <w:rPr>
          <w:rFonts w:ascii="Times New Roman" w:hAnsi="Times New Roman" w:cs="Times New Roman"/>
          <w:i/>
          <w:sz w:val="24"/>
          <w:szCs w:val="24"/>
        </w:rPr>
        <w:t>guiwei</w:t>
      </w:r>
      <w:proofErr w:type="spellEnd"/>
      <w:r>
        <w:rPr>
          <w:rFonts w:ascii="Times New Roman" w:hAnsi="Times New Roman" w:cs="Times New Roman"/>
          <w:sz w:val="24"/>
          <w:szCs w:val="24"/>
        </w:rPr>
        <w:t xml:space="preserve"> year in the sixty-year cycle. We deduce this to be the eleventh year of the </w:t>
      </w:r>
      <w:proofErr w:type="spellStart"/>
      <w:r>
        <w:rPr>
          <w:rFonts w:ascii="Times New Roman" w:hAnsi="Times New Roman" w:cs="Times New Roman"/>
          <w:sz w:val="24"/>
          <w:szCs w:val="24"/>
        </w:rPr>
        <w:t>Wanli</w:t>
      </w:r>
      <w:proofErr w:type="spellEnd"/>
      <w:r>
        <w:rPr>
          <w:rFonts w:ascii="Times New Roman" w:hAnsi="Times New Roman" w:cs="Times New Roman"/>
          <w:sz w:val="24"/>
          <w:szCs w:val="24"/>
        </w:rPr>
        <w:t xml:space="preserve"> reign (1583) from information on the map. It could not be 1523, because the map names the cartographer and scholar Luo </w:t>
      </w:r>
      <w:proofErr w:type="spellStart"/>
      <w:r>
        <w:rPr>
          <w:rFonts w:ascii="Times New Roman" w:hAnsi="Times New Roman" w:cs="Times New Roman"/>
          <w:sz w:val="24"/>
          <w:szCs w:val="24"/>
        </w:rPr>
        <w:t>Hongxian</w:t>
      </w:r>
      <w:proofErr w:type="spellEnd"/>
      <w:r>
        <w:rPr>
          <w:rFonts w:ascii="Times New Roman" w:hAnsi="Times New Roman" w:cs="Times New Roman"/>
          <w:sz w:val="24"/>
          <w:szCs w:val="24"/>
        </w:rPr>
        <w:t xml:space="preserve"> (1504-1567). Additionally, </w:t>
      </w:r>
      <w:proofErr w:type="spellStart"/>
      <w:r>
        <w:rPr>
          <w:rFonts w:ascii="Times New Roman" w:hAnsi="Times New Roman" w:cs="Times New Roman"/>
          <w:sz w:val="24"/>
          <w:szCs w:val="24"/>
        </w:rPr>
        <w:t>Yuzhou</w:t>
      </w:r>
      <w:proofErr w:type="spellEnd"/>
      <w:r>
        <w:rPr>
          <w:rFonts w:ascii="Times New Roman" w:hAnsi="Times New Roman" w:cs="Times New Roman"/>
          <w:sz w:val="24"/>
          <w:szCs w:val="24"/>
        </w:rPr>
        <w:t xml:space="preserve"> (in today’s Henan province) was known as </w:t>
      </w:r>
      <w:proofErr w:type="spellStart"/>
      <w:r>
        <w:rPr>
          <w:rFonts w:ascii="Times New Roman" w:hAnsi="Times New Roman" w:cs="Times New Roman"/>
          <w:sz w:val="24"/>
          <w:szCs w:val="24"/>
        </w:rPr>
        <w:t>Junzhou</w:t>
      </w:r>
      <w:proofErr w:type="spellEnd"/>
      <w:r>
        <w:rPr>
          <w:rFonts w:ascii="Times New Roman" w:hAnsi="Times New Roman" w:cs="Times New Roman"/>
          <w:sz w:val="24"/>
          <w:szCs w:val="24"/>
        </w:rPr>
        <w:t xml:space="preserve"> until 1575, so this map must postdate 1575. The lower panel notes that </w:t>
      </w:r>
      <w:proofErr w:type="spellStart"/>
      <w:r>
        <w:rPr>
          <w:rFonts w:ascii="Times New Roman" w:hAnsi="Times New Roman" w:cs="Times New Roman"/>
          <w:sz w:val="24"/>
          <w:szCs w:val="24"/>
        </w:rPr>
        <w:t>Huguang</w:t>
      </w:r>
      <w:proofErr w:type="spellEnd"/>
      <w:r>
        <w:rPr>
          <w:rFonts w:ascii="Times New Roman" w:hAnsi="Times New Roman" w:cs="Times New Roman"/>
          <w:sz w:val="24"/>
          <w:szCs w:val="24"/>
        </w:rPr>
        <w:t xml:space="preserve"> province hosted nine princely establishments; another two were created in 1601, but these do not appear, so the map must predate 1601. More precisely, </w:t>
      </w:r>
      <w:proofErr w:type="spellStart"/>
      <w:r>
        <w:rPr>
          <w:rFonts w:ascii="Times New Roman" w:hAnsi="Times New Roman" w:cs="Times New Roman"/>
          <w:sz w:val="24"/>
          <w:szCs w:val="24"/>
        </w:rPr>
        <w:t>Fenzhou</w:t>
      </w:r>
      <w:proofErr w:type="spellEnd"/>
      <w:r>
        <w:rPr>
          <w:rFonts w:ascii="Times New Roman" w:hAnsi="Times New Roman" w:cs="Times New Roman"/>
          <w:sz w:val="24"/>
          <w:szCs w:val="24"/>
        </w:rPr>
        <w:t xml:space="preserve"> (in today’s Shanxi), which was a sub-prefecture, as marked on this map, was raised to prefectural status in 1595, which means the map predates 1595. </w:t>
      </w:r>
    </w:p>
    <w:p w:rsidR="004E46F1" w:rsidRDefault="004E46F1" w:rsidP="004E46F1">
      <w:pPr>
        <w:rPr>
          <w:rFonts w:ascii="Times New Roman" w:hAnsi="Times New Roman" w:cs="Times New Roman"/>
          <w:sz w:val="24"/>
          <w:szCs w:val="24"/>
        </w:rPr>
      </w:pPr>
      <w:r>
        <w:rPr>
          <w:rFonts w:ascii="Times New Roman" w:hAnsi="Times New Roman" w:cs="Times New Roman"/>
          <w:sz w:val="24"/>
          <w:szCs w:val="24"/>
        </w:rPr>
        <w:t xml:space="preserve">According to the publisher, the textual descriptions of geographic features and cultural remains were derived from the </w:t>
      </w:r>
      <w:r>
        <w:rPr>
          <w:rFonts w:ascii="Times New Roman" w:hAnsi="Times New Roman" w:cs="Times New Roman"/>
          <w:i/>
          <w:sz w:val="24"/>
          <w:szCs w:val="24"/>
        </w:rPr>
        <w:t>Unity Gazetteer of the Great Ming</w:t>
      </w:r>
      <w:r>
        <w:rPr>
          <w:rFonts w:ascii="Times New Roman" w:hAnsi="Times New Roman" w:cs="Times New Roman"/>
          <w:sz w:val="24"/>
          <w:szCs w:val="24"/>
        </w:rPr>
        <w:t xml:space="preserve"> (</w:t>
      </w:r>
      <w:r>
        <w:rPr>
          <w:rFonts w:ascii="Times New Roman" w:hAnsi="Times New Roman" w:cs="Times New Roman"/>
          <w:i/>
          <w:sz w:val="24"/>
          <w:szCs w:val="24"/>
        </w:rPr>
        <w:t xml:space="preserve">Da Ming </w:t>
      </w:r>
      <w:proofErr w:type="spellStart"/>
      <w:r>
        <w:rPr>
          <w:rFonts w:ascii="Times New Roman" w:hAnsi="Times New Roman" w:cs="Times New Roman"/>
          <w:i/>
          <w:sz w:val="24"/>
          <w:szCs w:val="24"/>
        </w:rPr>
        <w:t>yitong</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zhi</w:t>
      </w:r>
      <w:proofErr w:type="spellEnd"/>
      <w:r>
        <w:rPr>
          <w:rFonts w:ascii="Times New Roman" w:hAnsi="Times New Roman" w:cs="Times New Roman"/>
          <w:sz w:val="24"/>
          <w:szCs w:val="24"/>
        </w:rPr>
        <w:t>) published in 1461, though this material would have been hopelessly out of date by 1583. Comparing it to the visual design of other Ming maps, this map exhibits technical and textual similarities to a 1593 map published by Liang Zhou, also from Nanjing. Once held in the Philip Robinson Collection, it was auctioned by Sotheby’s in London in 1991 and has disappeared from public view. Design similarities suggest that the UBC map could have been a source for the 1593 map, although the 1593 map shows maritime regions that are not on the UBC map.</w:t>
      </w:r>
    </w:p>
    <w:p w:rsidR="00B40F79" w:rsidRPr="00033AF8" w:rsidRDefault="00502679" w:rsidP="0074310A">
      <w:pPr>
        <w:rPr>
          <w:rFonts w:ascii="Times New Roman" w:hAnsi="Times New Roman" w:cs="Times New Roman"/>
          <w:b/>
          <w:sz w:val="24"/>
          <w:szCs w:val="24"/>
          <w:lang w:eastAsia="zh-TW"/>
        </w:rPr>
      </w:pPr>
      <w:r w:rsidRPr="00033AF8">
        <w:rPr>
          <w:rFonts w:ascii="Times New Roman" w:hAnsi="Times New Roman" w:cs="Times New Roman"/>
          <w:sz w:val="24"/>
          <w:szCs w:val="24"/>
        </w:rPr>
        <w:t xml:space="preserve"> </w:t>
      </w:r>
      <w:r w:rsidR="00B40F79" w:rsidRPr="00033AF8">
        <w:rPr>
          <w:rFonts w:ascii="Times New Roman" w:hAnsi="Times New Roman" w:cs="Times New Roman"/>
          <w:b/>
          <w:sz w:val="24"/>
          <w:szCs w:val="24"/>
          <w:lang w:eastAsia="zh-TW"/>
        </w:rPr>
        <w:t>參考文獻</w:t>
      </w:r>
      <w:r w:rsidR="00B40F79" w:rsidRPr="00033AF8">
        <w:rPr>
          <w:rFonts w:ascii="Times New Roman" w:hAnsi="Times New Roman" w:cs="Times New Roman"/>
          <w:b/>
          <w:sz w:val="24"/>
          <w:szCs w:val="24"/>
          <w:lang w:eastAsia="zh-TW"/>
        </w:rPr>
        <w:t xml:space="preserve"> / Reference Matter</w:t>
      </w:r>
    </w:p>
    <w:p w:rsidR="00531155" w:rsidRPr="00033AF8" w:rsidRDefault="00E40674" w:rsidP="00AD28E8">
      <w:pPr>
        <w:rPr>
          <w:rFonts w:ascii="Times New Roman" w:hAnsi="Times New Roman" w:cs="Times New Roman"/>
          <w:sz w:val="24"/>
          <w:szCs w:val="24"/>
          <w:lang w:eastAsia="zh-TW"/>
        </w:rPr>
      </w:pPr>
      <w:r w:rsidRPr="00033AF8">
        <w:rPr>
          <w:rFonts w:ascii="Times New Roman" w:hAnsi="Times New Roman" w:cs="Times New Roman"/>
          <w:sz w:val="24"/>
          <w:szCs w:val="24"/>
          <w:lang w:eastAsia="zh-TW"/>
        </w:rPr>
        <w:t>中國測繪科學研究院，中華古地圖珍品選集。哈爾濱：哈爾濱地圖出版社，</w:t>
      </w:r>
      <w:r w:rsidRPr="00033AF8">
        <w:rPr>
          <w:rFonts w:ascii="Times New Roman" w:hAnsi="Times New Roman" w:cs="Times New Roman"/>
          <w:sz w:val="24"/>
          <w:szCs w:val="24"/>
          <w:lang w:eastAsia="zh-TW"/>
        </w:rPr>
        <w:t>1998</w:t>
      </w:r>
      <w:r w:rsidRPr="00033AF8">
        <w:rPr>
          <w:rFonts w:ascii="Times New Roman" w:hAnsi="Times New Roman" w:cs="Times New Roman"/>
          <w:sz w:val="24"/>
          <w:szCs w:val="24"/>
          <w:lang w:eastAsia="zh-TW"/>
        </w:rPr>
        <w:t>。</w:t>
      </w:r>
    </w:p>
    <w:p w:rsidR="00EB61DF" w:rsidRPr="00033AF8" w:rsidRDefault="00155B80" w:rsidP="00AD28E8">
      <w:pPr>
        <w:rPr>
          <w:rFonts w:ascii="Times New Roman" w:hAnsi="Times New Roman" w:cs="Times New Roman"/>
          <w:sz w:val="24"/>
          <w:szCs w:val="24"/>
          <w:lang w:eastAsia="zh-TW"/>
        </w:rPr>
      </w:pPr>
      <w:r w:rsidRPr="00033AF8">
        <w:rPr>
          <w:rFonts w:ascii="Times New Roman" w:hAnsi="Times New Roman" w:cs="Times New Roman"/>
          <w:sz w:val="24"/>
          <w:szCs w:val="24"/>
          <w:lang w:eastAsia="zh-TW"/>
        </w:rPr>
        <w:t>李孝聰</w:t>
      </w:r>
      <w:r w:rsidR="00DD0D68">
        <w:rPr>
          <w:rFonts w:ascii="Times New Roman" w:hAnsi="Times New Roman" w:cs="Times New Roman" w:hint="eastAsia"/>
          <w:sz w:val="24"/>
          <w:szCs w:val="24"/>
          <w:lang w:eastAsia="zh-TW"/>
        </w:rPr>
        <w:t>，</w:t>
      </w:r>
      <w:r w:rsidRPr="00033AF8">
        <w:rPr>
          <w:rFonts w:ascii="Times New Roman" w:hAnsi="Times New Roman" w:cs="Times New Roman"/>
          <w:sz w:val="24"/>
          <w:szCs w:val="24"/>
          <w:lang w:eastAsia="zh-TW"/>
        </w:rPr>
        <w:t>歐洲收藏部分中文古地圖敍錄。北京：國際文化出版社公司，</w:t>
      </w:r>
      <w:r w:rsidRPr="00033AF8">
        <w:rPr>
          <w:rFonts w:ascii="Times New Roman" w:hAnsi="Times New Roman" w:cs="Times New Roman"/>
          <w:sz w:val="24"/>
          <w:szCs w:val="24"/>
          <w:lang w:eastAsia="zh-TW"/>
        </w:rPr>
        <w:t>1996</w:t>
      </w:r>
      <w:r w:rsidRPr="00033AF8">
        <w:rPr>
          <w:rFonts w:ascii="Times New Roman" w:hAnsi="Times New Roman" w:cs="Times New Roman"/>
          <w:sz w:val="24"/>
          <w:szCs w:val="24"/>
          <w:lang w:eastAsia="zh-TW"/>
        </w:rPr>
        <w:t>。</w:t>
      </w:r>
    </w:p>
    <w:p w:rsidR="00E069C1" w:rsidRPr="00033AF8" w:rsidRDefault="00E069C1" w:rsidP="00AD28E8">
      <w:pPr>
        <w:rPr>
          <w:rFonts w:ascii="Times New Roman" w:hAnsi="Times New Roman" w:cs="Times New Roman"/>
          <w:sz w:val="24"/>
          <w:szCs w:val="24"/>
        </w:rPr>
      </w:pPr>
      <w:r w:rsidRPr="00033AF8">
        <w:rPr>
          <w:rFonts w:ascii="Times New Roman" w:hAnsi="Times New Roman" w:cs="Times New Roman"/>
          <w:sz w:val="24"/>
          <w:szCs w:val="24"/>
          <w:lang w:eastAsia="zh-TW"/>
        </w:rPr>
        <w:t>天理図書館</w:t>
      </w:r>
      <w:r w:rsidR="00DD0D68">
        <w:rPr>
          <w:rFonts w:ascii="Times New Roman" w:hAnsi="Times New Roman" w:cs="Times New Roman" w:hint="eastAsia"/>
          <w:sz w:val="24"/>
          <w:szCs w:val="24"/>
          <w:lang w:eastAsia="zh-TW"/>
        </w:rPr>
        <w:t>，</w:t>
      </w:r>
      <w:r w:rsidRPr="00033AF8">
        <w:rPr>
          <w:rFonts w:ascii="Times New Roman" w:hAnsi="Times New Roman" w:cs="Times New Roman"/>
          <w:sz w:val="24"/>
          <w:szCs w:val="24"/>
          <w:lang w:eastAsia="zh-TW"/>
        </w:rPr>
        <w:t>古義堂文庫目録。</w:t>
      </w:r>
      <w:r w:rsidR="00AB2FBF" w:rsidRPr="00033AF8">
        <w:rPr>
          <w:rFonts w:ascii="Times New Roman" w:eastAsia="MS Mincho" w:hAnsi="Times New Roman" w:cs="Times New Roman"/>
          <w:sz w:val="24"/>
          <w:szCs w:val="24"/>
        </w:rPr>
        <w:t>天理：天理大学出版部</w:t>
      </w:r>
      <w:r w:rsidR="00AB2FBF" w:rsidRPr="00033AF8">
        <w:rPr>
          <w:rFonts w:ascii="Times New Roman" w:hAnsi="Times New Roman" w:cs="Times New Roman"/>
          <w:sz w:val="24"/>
          <w:szCs w:val="24"/>
        </w:rPr>
        <w:t>，</w:t>
      </w:r>
      <w:r w:rsidR="003F2F5C" w:rsidRPr="00033AF8">
        <w:rPr>
          <w:rFonts w:ascii="Times New Roman" w:hAnsi="Times New Roman" w:cs="Times New Roman"/>
          <w:sz w:val="24"/>
          <w:szCs w:val="24"/>
        </w:rPr>
        <w:t>1956</w:t>
      </w:r>
      <w:r w:rsidR="003F2F5C" w:rsidRPr="00033AF8">
        <w:rPr>
          <w:rFonts w:ascii="Times New Roman" w:hAnsi="Times New Roman" w:cs="Times New Roman"/>
          <w:sz w:val="24"/>
          <w:szCs w:val="24"/>
        </w:rPr>
        <w:t>。</w:t>
      </w:r>
    </w:p>
    <w:p w:rsidR="00EB61DF" w:rsidRPr="00033AF8" w:rsidRDefault="00EB61DF" w:rsidP="00AD28E8">
      <w:pPr>
        <w:rPr>
          <w:rFonts w:ascii="Times New Roman" w:hAnsi="Times New Roman" w:cs="Times New Roman"/>
          <w:sz w:val="24"/>
          <w:szCs w:val="24"/>
          <w:lang w:eastAsia="ja-JP"/>
        </w:rPr>
      </w:pPr>
      <w:r w:rsidRPr="00033AF8">
        <w:rPr>
          <w:rFonts w:ascii="Times New Roman" w:hAnsi="Times New Roman" w:cs="Times New Roman"/>
          <w:sz w:val="24"/>
          <w:szCs w:val="24"/>
          <w:lang w:eastAsia="ja-JP"/>
        </w:rPr>
        <w:lastRenderedPageBreak/>
        <w:t>佐藤文俊，明代王府の研究。研文</w:t>
      </w:r>
      <w:r w:rsidRPr="00033AF8">
        <w:rPr>
          <w:rFonts w:ascii="Times New Roman" w:hAnsi="Times New Roman" w:cs="Times New Roman"/>
          <w:sz w:val="24"/>
          <w:szCs w:val="24"/>
        </w:rPr>
        <w:t>，</w:t>
      </w:r>
      <w:r w:rsidRPr="00033AF8">
        <w:rPr>
          <w:rFonts w:ascii="Times New Roman" w:hAnsi="Times New Roman" w:cs="Times New Roman"/>
          <w:sz w:val="24"/>
          <w:szCs w:val="24"/>
          <w:lang w:eastAsia="ja-JP"/>
        </w:rPr>
        <w:t>1999</w:t>
      </w:r>
      <w:r w:rsidRPr="00033AF8">
        <w:rPr>
          <w:rFonts w:ascii="Times New Roman" w:hAnsi="Times New Roman" w:cs="Times New Roman"/>
          <w:sz w:val="24"/>
          <w:szCs w:val="24"/>
        </w:rPr>
        <w:t>。</w:t>
      </w:r>
    </w:p>
    <w:p w:rsidR="00F67694" w:rsidRPr="00033AF8" w:rsidRDefault="00F67694" w:rsidP="00AD28E8">
      <w:pPr>
        <w:spacing w:line="240" w:lineRule="auto"/>
        <w:rPr>
          <w:rFonts w:ascii="Times New Roman" w:eastAsia="Times New Roman" w:hAnsi="Times New Roman" w:cs="Times New Roman"/>
          <w:sz w:val="24"/>
          <w:szCs w:val="24"/>
        </w:rPr>
      </w:pPr>
      <w:r w:rsidRPr="00033AF8">
        <w:rPr>
          <w:rFonts w:ascii="Times New Roman" w:eastAsia="Times New Roman" w:hAnsi="Times New Roman" w:cs="Times New Roman"/>
          <w:sz w:val="24"/>
          <w:szCs w:val="24"/>
        </w:rPr>
        <w:t xml:space="preserve">Harley, J. B., and David Woodward, </w:t>
      </w:r>
      <w:proofErr w:type="gramStart"/>
      <w:r w:rsidRPr="00033AF8">
        <w:rPr>
          <w:rFonts w:ascii="Times New Roman" w:eastAsia="Times New Roman" w:hAnsi="Times New Roman" w:cs="Times New Roman"/>
          <w:sz w:val="24"/>
          <w:szCs w:val="24"/>
        </w:rPr>
        <w:t>eds</w:t>
      </w:r>
      <w:proofErr w:type="gramEnd"/>
      <w:r w:rsidRPr="00033AF8">
        <w:rPr>
          <w:rFonts w:ascii="Times New Roman" w:eastAsia="Times New Roman" w:hAnsi="Times New Roman" w:cs="Times New Roman"/>
          <w:sz w:val="24"/>
          <w:szCs w:val="24"/>
        </w:rPr>
        <w:t xml:space="preserve">. </w:t>
      </w:r>
      <w:r w:rsidRPr="00033AF8">
        <w:rPr>
          <w:rFonts w:ascii="Times New Roman" w:eastAsia="Times New Roman" w:hAnsi="Times New Roman" w:cs="Times New Roman"/>
          <w:i/>
          <w:iCs/>
          <w:sz w:val="24"/>
          <w:szCs w:val="24"/>
        </w:rPr>
        <w:t>The History of Cartography</w:t>
      </w:r>
      <w:r w:rsidRPr="00033AF8">
        <w:rPr>
          <w:rFonts w:ascii="Times New Roman" w:eastAsia="Times New Roman" w:hAnsi="Times New Roman" w:cs="Times New Roman"/>
          <w:sz w:val="24"/>
          <w:szCs w:val="24"/>
        </w:rPr>
        <w:t>, vol.2, Book 2. Chicago: University of Chicago Press, 1987.</w:t>
      </w:r>
    </w:p>
    <w:sectPr w:rsidR="00F67694" w:rsidRPr="00033AF8">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D45" w:rsidRDefault="009D6D45" w:rsidP="007C7971">
      <w:pPr>
        <w:spacing w:after="0" w:line="240" w:lineRule="auto"/>
      </w:pPr>
      <w:r>
        <w:separator/>
      </w:r>
    </w:p>
  </w:endnote>
  <w:endnote w:type="continuationSeparator" w:id="0">
    <w:p w:rsidR="009D6D45" w:rsidRDefault="009D6D45" w:rsidP="007C7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5853857"/>
      <w:docPartObj>
        <w:docPartGallery w:val="Page Numbers (Bottom of Page)"/>
        <w:docPartUnique/>
      </w:docPartObj>
    </w:sdtPr>
    <w:sdtEndPr>
      <w:rPr>
        <w:noProof/>
      </w:rPr>
    </w:sdtEndPr>
    <w:sdtContent>
      <w:p w:rsidR="007C7971" w:rsidRDefault="007C7971">
        <w:pPr>
          <w:pStyle w:val="Footer"/>
          <w:jc w:val="right"/>
        </w:pPr>
        <w:r>
          <w:fldChar w:fldCharType="begin"/>
        </w:r>
        <w:r>
          <w:instrText xml:space="preserve"> PAGE   \* MERGEFORMAT </w:instrText>
        </w:r>
        <w:r>
          <w:fldChar w:fldCharType="separate"/>
        </w:r>
        <w:r w:rsidR="00BA4B68">
          <w:rPr>
            <w:noProof/>
          </w:rPr>
          <w:t>1</w:t>
        </w:r>
        <w:r>
          <w:rPr>
            <w:noProof/>
          </w:rPr>
          <w:fldChar w:fldCharType="end"/>
        </w:r>
      </w:p>
    </w:sdtContent>
  </w:sdt>
  <w:p w:rsidR="007C7971" w:rsidRDefault="007C79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D45" w:rsidRDefault="009D6D45" w:rsidP="007C7971">
      <w:pPr>
        <w:spacing w:after="0" w:line="240" w:lineRule="auto"/>
      </w:pPr>
      <w:r>
        <w:separator/>
      </w:r>
    </w:p>
  </w:footnote>
  <w:footnote w:type="continuationSeparator" w:id="0">
    <w:p w:rsidR="009D6D45" w:rsidRDefault="009D6D45" w:rsidP="007C79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13A"/>
    <w:rsid w:val="00033AF8"/>
    <w:rsid w:val="00044DD7"/>
    <w:rsid w:val="00096641"/>
    <w:rsid w:val="000A245E"/>
    <w:rsid w:val="001424C6"/>
    <w:rsid w:val="00153535"/>
    <w:rsid w:val="00155B80"/>
    <w:rsid w:val="001764D5"/>
    <w:rsid w:val="00192711"/>
    <w:rsid w:val="001D6F2F"/>
    <w:rsid w:val="001F23A8"/>
    <w:rsid w:val="001F7BD2"/>
    <w:rsid w:val="00217EC8"/>
    <w:rsid w:val="00245834"/>
    <w:rsid w:val="00283BB3"/>
    <w:rsid w:val="002B3E34"/>
    <w:rsid w:val="002D5769"/>
    <w:rsid w:val="002D6568"/>
    <w:rsid w:val="00313CAF"/>
    <w:rsid w:val="00315455"/>
    <w:rsid w:val="00325928"/>
    <w:rsid w:val="003339E7"/>
    <w:rsid w:val="00344751"/>
    <w:rsid w:val="003451A0"/>
    <w:rsid w:val="00347E8E"/>
    <w:rsid w:val="0036273F"/>
    <w:rsid w:val="00371D78"/>
    <w:rsid w:val="00373334"/>
    <w:rsid w:val="00386E06"/>
    <w:rsid w:val="003B76AB"/>
    <w:rsid w:val="003F2F5C"/>
    <w:rsid w:val="00404C2B"/>
    <w:rsid w:val="00416F44"/>
    <w:rsid w:val="00442850"/>
    <w:rsid w:val="004539F4"/>
    <w:rsid w:val="004E46F1"/>
    <w:rsid w:val="00502679"/>
    <w:rsid w:val="0050596A"/>
    <w:rsid w:val="00514378"/>
    <w:rsid w:val="00516ADB"/>
    <w:rsid w:val="00522315"/>
    <w:rsid w:val="00531155"/>
    <w:rsid w:val="005319C3"/>
    <w:rsid w:val="00533489"/>
    <w:rsid w:val="00560F99"/>
    <w:rsid w:val="005A7C1D"/>
    <w:rsid w:val="005F0B20"/>
    <w:rsid w:val="00632CF8"/>
    <w:rsid w:val="00643BEE"/>
    <w:rsid w:val="00650867"/>
    <w:rsid w:val="0068158C"/>
    <w:rsid w:val="006A1F18"/>
    <w:rsid w:val="006B236D"/>
    <w:rsid w:val="006C14BE"/>
    <w:rsid w:val="006D173E"/>
    <w:rsid w:val="006F0938"/>
    <w:rsid w:val="007368CA"/>
    <w:rsid w:val="00741C9C"/>
    <w:rsid w:val="0074310A"/>
    <w:rsid w:val="00784E39"/>
    <w:rsid w:val="00791F97"/>
    <w:rsid w:val="007B20C1"/>
    <w:rsid w:val="007B672E"/>
    <w:rsid w:val="007C7971"/>
    <w:rsid w:val="0080413A"/>
    <w:rsid w:val="008214E3"/>
    <w:rsid w:val="008358A0"/>
    <w:rsid w:val="00841E0D"/>
    <w:rsid w:val="008600C8"/>
    <w:rsid w:val="00870078"/>
    <w:rsid w:val="008D72A0"/>
    <w:rsid w:val="008F2D9D"/>
    <w:rsid w:val="008F5D6C"/>
    <w:rsid w:val="0091371F"/>
    <w:rsid w:val="00917C4A"/>
    <w:rsid w:val="00940BAB"/>
    <w:rsid w:val="00975FEB"/>
    <w:rsid w:val="009D6D45"/>
    <w:rsid w:val="009E34DB"/>
    <w:rsid w:val="00A375D5"/>
    <w:rsid w:val="00A70F7B"/>
    <w:rsid w:val="00A74DA9"/>
    <w:rsid w:val="00A86F81"/>
    <w:rsid w:val="00AA340B"/>
    <w:rsid w:val="00AB2CE7"/>
    <w:rsid w:val="00AB2FBF"/>
    <w:rsid w:val="00AC2DE7"/>
    <w:rsid w:val="00AD28E8"/>
    <w:rsid w:val="00AE03D4"/>
    <w:rsid w:val="00B030D3"/>
    <w:rsid w:val="00B10681"/>
    <w:rsid w:val="00B40F79"/>
    <w:rsid w:val="00B45539"/>
    <w:rsid w:val="00B81E42"/>
    <w:rsid w:val="00B850EA"/>
    <w:rsid w:val="00B958B4"/>
    <w:rsid w:val="00BA4B68"/>
    <w:rsid w:val="00BC074D"/>
    <w:rsid w:val="00BC542F"/>
    <w:rsid w:val="00BD5946"/>
    <w:rsid w:val="00C02EA6"/>
    <w:rsid w:val="00C03B08"/>
    <w:rsid w:val="00C03F25"/>
    <w:rsid w:val="00C071BF"/>
    <w:rsid w:val="00C47C87"/>
    <w:rsid w:val="00C62684"/>
    <w:rsid w:val="00C87AFB"/>
    <w:rsid w:val="00D228B6"/>
    <w:rsid w:val="00D400B6"/>
    <w:rsid w:val="00D42493"/>
    <w:rsid w:val="00D53E3B"/>
    <w:rsid w:val="00DB0491"/>
    <w:rsid w:val="00DC25C1"/>
    <w:rsid w:val="00DD0D68"/>
    <w:rsid w:val="00DD7BBF"/>
    <w:rsid w:val="00DE57F4"/>
    <w:rsid w:val="00E069C1"/>
    <w:rsid w:val="00E40674"/>
    <w:rsid w:val="00E95811"/>
    <w:rsid w:val="00EA1316"/>
    <w:rsid w:val="00EB24C7"/>
    <w:rsid w:val="00EB61DF"/>
    <w:rsid w:val="00EC24A1"/>
    <w:rsid w:val="00EE3544"/>
    <w:rsid w:val="00EF03CB"/>
    <w:rsid w:val="00F3194B"/>
    <w:rsid w:val="00F45024"/>
    <w:rsid w:val="00F67694"/>
    <w:rsid w:val="00F72168"/>
    <w:rsid w:val="00F80045"/>
    <w:rsid w:val="00F837EB"/>
    <w:rsid w:val="00FD0903"/>
    <w:rsid w:val="00FD090C"/>
    <w:rsid w:val="00FD756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83BB3"/>
    <w:pPr>
      <w:keepNext/>
      <w:keepLines/>
      <w:spacing w:before="480" w:after="0" w:line="480" w:lineRule="auto"/>
      <w:jc w:val="center"/>
      <w:outlineLvl w:val="0"/>
    </w:pPr>
    <w:rPr>
      <w:rFonts w:asciiTheme="majorHAnsi" w:eastAsiaTheme="majorEastAsia" w:hAnsiTheme="majorHAnsi"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BB3"/>
    <w:rPr>
      <w:rFonts w:asciiTheme="majorHAnsi" w:eastAsiaTheme="majorEastAsia" w:hAnsiTheme="majorHAnsi" w:cstheme="majorBidi"/>
      <w:b/>
      <w:bCs/>
      <w:sz w:val="32"/>
      <w:szCs w:val="28"/>
    </w:rPr>
  </w:style>
  <w:style w:type="paragraph" w:styleId="Header">
    <w:name w:val="header"/>
    <w:basedOn w:val="Normal"/>
    <w:link w:val="HeaderChar"/>
    <w:uiPriority w:val="99"/>
    <w:unhideWhenUsed/>
    <w:rsid w:val="007C7971"/>
    <w:pPr>
      <w:tabs>
        <w:tab w:val="center" w:pos="4320"/>
        <w:tab w:val="right" w:pos="8640"/>
      </w:tabs>
      <w:spacing w:after="0" w:line="240" w:lineRule="auto"/>
    </w:pPr>
  </w:style>
  <w:style w:type="character" w:customStyle="1" w:styleId="HeaderChar">
    <w:name w:val="Header Char"/>
    <w:basedOn w:val="DefaultParagraphFont"/>
    <w:link w:val="Header"/>
    <w:uiPriority w:val="99"/>
    <w:rsid w:val="007C7971"/>
  </w:style>
  <w:style w:type="paragraph" w:styleId="Footer">
    <w:name w:val="footer"/>
    <w:basedOn w:val="Normal"/>
    <w:link w:val="FooterChar"/>
    <w:uiPriority w:val="99"/>
    <w:unhideWhenUsed/>
    <w:rsid w:val="007C7971"/>
    <w:pPr>
      <w:tabs>
        <w:tab w:val="center" w:pos="4320"/>
        <w:tab w:val="right" w:pos="8640"/>
      </w:tabs>
      <w:spacing w:after="0" w:line="240" w:lineRule="auto"/>
    </w:pPr>
  </w:style>
  <w:style w:type="character" w:customStyle="1" w:styleId="FooterChar">
    <w:name w:val="Footer Char"/>
    <w:basedOn w:val="DefaultParagraphFont"/>
    <w:link w:val="Footer"/>
    <w:uiPriority w:val="99"/>
    <w:rsid w:val="007C7971"/>
  </w:style>
  <w:style w:type="paragraph" w:styleId="BalloonText">
    <w:name w:val="Balloon Text"/>
    <w:basedOn w:val="Normal"/>
    <w:link w:val="BalloonTextChar"/>
    <w:uiPriority w:val="99"/>
    <w:semiHidden/>
    <w:unhideWhenUsed/>
    <w:rsid w:val="00D42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4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83BB3"/>
    <w:pPr>
      <w:keepNext/>
      <w:keepLines/>
      <w:spacing w:before="480" w:after="0" w:line="480" w:lineRule="auto"/>
      <w:jc w:val="center"/>
      <w:outlineLvl w:val="0"/>
    </w:pPr>
    <w:rPr>
      <w:rFonts w:asciiTheme="majorHAnsi" w:eastAsiaTheme="majorEastAsia" w:hAnsiTheme="majorHAnsi"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BB3"/>
    <w:rPr>
      <w:rFonts w:asciiTheme="majorHAnsi" w:eastAsiaTheme="majorEastAsia" w:hAnsiTheme="majorHAnsi" w:cstheme="majorBidi"/>
      <w:b/>
      <w:bCs/>
      <w:sz w:val="32"/>
      <w:szCs w:val="28"/>
    </w:rPr>
  </w:style>
  <w:style w:type="paragraph" w:styleId="Header">
    <w:name w:val="header"/>
    <w:basedOn w:val="Normal"/>
    <w:link w:val="HeaderChar"/>
    <w:uiPriority w:val="99"/>
    <w:unhideWhenUsed/>
    <w:rsid w:val="007C7971"/>
    <w:pPr>
      <w:tabs>
        <w:tab w:val="center" w:pos="4320"/>
        <w:tab w:val="right" w:pos="8640"/>
      </w:tabs>
      <w:spacing w:after="0" w:line="240" w:lineRule="auto"/>
    </w:pPr>
  </w:style>
  <w:style w:type="character" w:customStyle="1" w:styleId="HeaderChar">
    <w:name w:val="Header Char"/>
    <w:basedOn w:val="DefaultParagraphFont"/>
    <w:link w:val="Header"/>
    <w:uiPriority w:val="99"/>
    <w:rsid w:val="007C7971"/>
  </w:style>
  <w:style w:type="paragraph" w:styleId="Footer">
    <w:name w:val="footer"/>
    <w:basedOn w:val="Normal"/>
    <w:link w:val="FooterChar"/>
    <w:uiPriority w:val="99"/>
    <w:unhideWhenUsed/>
    <w:rsid w:val="007C7971"/>
    <w:pPr>
      <w:tabs>
        <w:tab w:val="center" w:pos="4320"/>
        <w:tab w:val="right" w:pos="8640"/>
      </w:tabs>
      <w:spacing w:after="0" w:line="240" w:lineRule="auto"/>
    </w:pPr>
  </w:style>
  <w:style w:type="character" w:customStyle="1" w:styleId="FooterChar">
    <w:name w:val="Footer Char"/>
    <w:basedOn w:val="DefaultParagraphFont"/>
    <w:link w:val="Footer"/>
    <w:uiPriority w:val="99"/>
    <w:rsid w:val="007C7971"/>
  </w:style>
  <w:style w:type="paragraph" w:styleId="BalloonText">
    <w:name w:val="Balloon Text"/>
    <w:basedOn w:val="Normal"/>
    <w:link w:val="BalloonTextChar"/>
    <w:uiPriority w:val="99"/>
    <w:semiHidden/>
    <w:unhideWhenUsed/>
    <w:rsid w:val="00D42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4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976309">
      <w:bodyDiv w:val="1"/>
      <w:marLeft w:val="0"/>
      <w:marRight w:val="0"/>
      <w:marTop w:val="0"/>
      <w:marBottom w:val="0"/>
      <w:divBdr>
        <w:top w:val="none" w:sz="0" w:space="0" w:color="auto"/>
        <w:left w:val="none" w:sz="0" w:space="0" w:color="auto"/>
        <w:bottom w:val="none" w:sz="0" w:space="0" w:color="auto"/>
        <w:right w:val="none" w:sz="0" w:space="0" w:color="auto"/>
      </w:divBdr>
    </w:div>
    <w:div w:id="937449247">
      <w:bodyDiv w:val="1"/>
      <w:marLeft w:val="0"/>
      <w:marRight w:val="0"/>
      <w:marTop w:val="0"/>
      <w:marBottom w:val="0"/>
      <w:divBdr>
        <w:top w:val="none" w:sz="0" w:space="0" w:color="auto"/>
        <w:left w:val="none" w:sz="0" w:space="0" w:color="auto"/>
        <w:bottom w:val="none" w:sz="0" w:space="0" w:color="auto"/>
        <w:right w:val="none" w:sz="0" w:space="0" w:color="auto"/>
      </w:divBdr>
      <w:divsChild>
        <w:div w:id="1570261626">
          <w:marLeft w:val="0"/>
          <w:marRight w:val="0"/>
          <w:marTop w:val="0"/>
          <w:marBottom w:val="0"/>
          <w:divBdr>
            <w:top w:val="none" w:sz="0" w:space="0" w:color="auto"/>
            <w:left w:val="none" w:sz="0" w:space="0" w:color="auto"/>
            <w:bottom w:val="none" w:sz="0" w:space="0" w:color="auto"/>
            <w:right w:val="none" w:sz="0" w:space="0" w:color="auto"/>
          </w:divBdr>
          <w:divsChild>
            <w:div w:id="16883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350">
      <w:bodyDiv w:val="1"/>
      <w:marLeft w:val="0"/>
      <w:marRight w:val="0"/>
      <w:marTop w:val="0"/>
      <w:marBottom w:val="0"/>
      <w:divBdr>
        <w:top w:val="none" w:sz="0" w:space="0" w:color="auto"/>
        <w:left w:val="none" w:sz="0" w:space="0" w:color="auto"/>
        <w:bottom w:val="none" w:sz="0" w:space="0" w:color="auto"/>
        <w:right w:val="none" w:sz="0" w:space="0" w:color="auto"/>
      </w:divBdr>
    </w:div>
    <w:div w:id="204848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Lianbin</dc:creator>
  <cp:lastModifiedBy>lianbin</cp:lastModifiedBy>
  <cp:revision>32</cp:revision>
  <dcterms:created xsi:type="dcterms:W3CDTF">2014-11-27T00:27:00Z</dcterms:created>
  <dcterms:modified xsi:type="dcterms:W3CDTF">2018-07-07T02:59:00Z</dcterms:modified>
</cp:coreProperties>
</file>