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0D" w:rsidRPr="0097393E" w:rsidRDefault="00A72589" w:rsidP="004254DC">
      <w:pPr>
        <w:tabs>
          <w:tab w:val="left" w:pos="751"/>
        </w:tabs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568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1FD7C90" wp14:editId="64A0658B">
            <wp:simplePos x="1144905" y="5160010"/>
            <wp:positionH relativeFrom="margin">
              <wp:align>right</wp:align>
            </wp:positionH>
            <wp:positionV relativeFrom="margin">
              <wp:align>top</wp:align>
            </wp:positionV>
            <wp:extent cx="1216025" cy="2399030"/>
            <wp:effectExtent l="0" t="0" r="3175" b="1270"/>
            <wp:wrapSquare wrapText="bothSides"/>
            <wp:docPr id="1" name="Picture 1" descr="C:\Users\Lianbin\Documents\My Box Files\Projects\UBC Asian Library\Appraisal\20-唐大雅集右軍書吳將軍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bin\Documents\My Box Files\Projects\UBC Asian Library\Appraisal\20-唐大雅集右軍書吳將軍碑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07" cy="239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20D" w:rsidRPr="005568E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1D220D" w:rsidRPr="0097393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ang </w:t>
      </w:r>
      <w:proofErr w:type="spellStart"/>
      <w:r w:rsidR="001D220D" w:rsidRPr="0097393E">
        <w:rPr>
          <w:rFonts w:ascii="Times New Roman" w:hAnsi="Times New Roman" w:cs="Times New Roman"/>
          <w:b/>
          <w:i/>
          <w:sz w:val="24"/>
          <w:szCs w:val="24"/>
          <w:lang w:val="en-US"/>
        </w:rPr>
        <w:t>Daya</w:t>
      </w:r>
      <w:proofErr w:type="spellEnd"/>
      <w:r w:rsidR="001D220D" w:rsidRPr="0097393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1D220D" w:rsidRPr="0097393E">
        <w:rPr>
          <w:rFonts w:ascii="Times New Roman" w:hAnsi="Times New Roman" w:cs="Times New Roman"/>
          <w:b/>
          <w:i/>
          <w:sz w:val="24"/>
          <w:szCs w:val="24"/>
          <w:lang w:val="en-US"/>
        </w:rPr>
        <w:t>ji</w:t>
      </w:r>
      <w:proofErr w:type="spellEnd"/>
      <w:r w:rsidR="001D220D" w:rsidRPr="0097393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1D220D" w:rsidRPr="0097393E">
        <w:rPr>
          <w:rFonts w:ascii="Times New Roman" w:hAnsi="Times New Roman" w:cs="Times New Roman"/>
          <w:b/>
          <w:i/>
          <w:sz w:val="24"/>
          <w:szCs w:val="24"/>
          <w:lang w:val="en-US"/>
        </w:rPr>
        <w:t>Youjun</w:t>
      </w:r>
      <w:proofErr w:type="spellEnd"/>
      <w:r w:rsidR="001D220D" w:rsidRPr="0097393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1D220D" w:rsidRPr="0097393E">
        <w:rPr>
          <w:rFonts w:ascii="Times New Roman" w:hAnsi="Times New Roman" w:cs="Times New Roman"/>
          <w:b/>
          <w:i/>
          <w:sz w:val="24"/>
          <w:szCs w:val="24"/>
          <w:lang w:val="en-US"/>
        </w:rPr>
        <w:t>shu</w:t>
      </w:r>
      <w:proofErr w:type="spellEnd"/>
      <w:r w:rsidR="001D220D" w:rsidRPr="0097393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Wu </w:t>
      </w:r>
      <w:proofErr w:type="spellStart"/>
      <w:r w:rsidR="001D220D" w:rsidRPr="0097393E">
        <w:rPr>
          <w:rFonts w:ascii="Times New Roman" w:hAnsi="Times New Roman" w:cs="Times New Roman"/>
          <w:b/>
          <w:i/>
          <w:sz w:val="24"/>
          <w:szCs w:val="24"/>
          <w:lang w:val="en-US"/>
        </w:rPr>
        <w:t>Jiangjun</w:t>
      </w:r>
      <w:proofErr w:type="spellEnd"/>
      <w:r w:rsidR="001D220D" w:rsidRPr="0097393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1D220D" w:rsidRPr="0097393E">
        <w:rPr>
          <w:rFonts w:ascii="Times New Roman" w:hAnsi="Times New Roman" w:cs="Times New Roman"/>
          <w:b/>
          <w:i/>
          <w:sz w:val="24"/>
          <w:szCs w:val="24"/>
          <w:lang w:val="en-US"/>
        </w:rPr>
        <w:t>bei</w:t>
      </w:r>
      <w:proofErr w:type="spellEnd"/>
    </w:p>
    <w:p w:rsidR="00A24202" w:rsidRPr="0097393E" w:rsidRDefault="00A24202" w:rsidP="001D220D">
      <w:pPr>
        <w:spacing w:after="0"/>
        <w:rPr>
          <w:rFonts w:ascii="Times New Roman" w:hAnsi="Times New Roman" w:cs="Times New Roman"/>
          <w:b/>
          <w:sz w:val="24"/>
          <w:szCs w:val="24"/>
          <w:lang w:val="en-US" w:eastAsia="zh-TW"/>
        </w:rPr>
      </w:pPr>
      <w:r w:rsidRPr="0097393E">
        <w:rPr>
          <w:rFonts w:ascii="Times New Roman" w:hAnsi="Times New Roman" w:cs="Times New Roman"/>
          <w:b/>
          <w:sz w:val="24"/>
          <w:szCs w:val="24"/>
          <w:lang w:eastAsia="zh-TW"/>
        </w:rPr>
        <w:t>唐大雅集右軍書吳將軍碑</w:t>
      </w:r>
    </w:p>
    <w:p w:rsidR="001D220D" w:rsidRPr="005568E9" w:rsidRDefault="001D22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8E9">
        <w:rPr>
          <w:rFonts w:ascii="Times New Roman" w:hAnsi="Times New Roman" w:cs="Times New Roman"/>
          <w:sz w:val="24"/>
          <w:szCs w:val="24"/>
          <w:lang w:val="en-US"/>
        </w:rPr>
        <w:t>The Stele for Gene</w:t>
      </w:r>
      <w:bookmarkStart w:id="0" w:name="_GoBack"/>
      <w:bookmarkEnd w:id="0"/>
      <w:r w:rsidRPr="005568E9">
        <w:rPr>
          <w:rFonts w:ascii="Times New Roman" w:hAnsi="Times New Roman" w:cs="Times New Roman"/>
          <w:sz w:val="24"/>
          <w:szCs w:val="24"/>
          <w:lang w:val="en-US"/>
        </w:rPr>
        <w:t xml:space="preserve">ral Wu with Calligraphy by </w:t>
      </w:r>
      <w:proofErr w:type="spellStart"/>
      <w:r w:rsidRPr="005568E9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A72589" w:rsidRPr="005568E9">
        <w:rPr>
          <w:rFonts w:ascii="Times New Roman" w:hAnsi="Times New Roman" w:cs="Times New Roman"/>
          <w:sz w:val="24"/>
          <w:szCs w:val="24"/>
          <w:lang w:val="en-US"/>
        </w:rPr>
        <w:t xml:space="preserve"> of the Tang</w:t>
      </w:r>
      <w:r w:rsidRPr="005568E9">
        <w:rPr>
          <w:rFonts w:ascii="Times New Roman" w:hAnsi="Times New Roman" w:cs="Times New Roman"/>
          <w:sz w:val="24"/>
          <w:szCs w:val="24"/>
          <w:lang w:val="en-US"/>
        </w:rPr>
        <w:t xml:space="preserve"> in Wang </w:t>
      </w:r>
      <w:proofErr w:type="spellStart"/>
      <w:r w:rsidRPr="005568E9">
        <w:rPr>
          <w:rFonts w:ascii="Times New Roman" w:hAnsi="Times New Roman" w:cs="Times New Roman"/>
          <w:sz w:val="24"/>
          <w:szCs w:val="24"/>
          <w:lang w:val="en-US"/>
        </w:rPr>
        <w:t>Xizhi’s</w:t>
      </w:r>
      <w:proofErr w:type="spellEnd"/>
      <w:r w:rsidRPr="005568E9">
        <w:rPr>
          <w:rFonts w:ascii="Times New Roman" w:hAnsi="Times New Roman" w:cs="Times New Roman"/>
          <w:sz w:val="24"/>
          <w:szCs w:val="24"/>
          <w:lang w:val="en-US"/>
        </w:rPr>
        <w:t xml:space="preserve"> Style, Rubbing</w:t>
      </w:r>
    </w:p>
    <w:p w:rsidR="00245834" w:rsidRPr="005568E9" w:rsidRDefault="00A01129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5568E9">
        <w:rPr>
          <w:rFonts w:ascii="Times New Roman" w:hAnsi="Times New Roman" w:cs="Times New Roman"/>
          <w:sz w:val="24"/>
          <w:szCs w:val="24"/>
          <w:lang w:eastAsia="zh-TW"/>
        </w:rPr>
        <w:t>一冊。</w:t>
      </w:r>
      <w:r w:rsidR="00803594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乾隆拓本。</w:t>
      </w:r>
      <w:r w:rsidR="000A4197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紙本。</w:t>
      </w:r>
      <w:r w:rsidRPr="005568E9">
        <w:rPr>
          <w:rFonts w:ascii="Times New Roman" w:hAnsi="Times New Roman" w:cs="Times New Roman"/>
          <w:sz w:val="24"/>
          <w:szCs w:val="24"/>
          <w:lang w:eastAsia="zh-TW"/>
        </w:rPr>
        <w:t>經折裝</w:t>
      </w:r>
      <w:r w:rsidR="00A24202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。</w:t>
      </w:r>
      <w:r w:rsidR="00210903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高</w:t>
      </w:r>
      <w:r w:rsidR="00210903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27.1</w:t>
      </w:r>
      <w:r w:rsidR="00210903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釐米，寬</w:t>
      </w:r>
      <w:r w:rsidR="00210903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14.7</w:t>
      </w:r>
      <w:r w:rsidR="00210903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釐米。</w:t>
      </w:r>
      <w:r w:rsidR="00D74C4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殘闕，中有破損。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題簽鈐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紹庭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/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審定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白文方印。首頁鈐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生來</w:t>
      </w:r>
      <w:r w:rsidR="00DC730B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情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/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性不宜官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朱文橢圓印，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CD3B1C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紫</w:t>
      </w:r>
      <w:r w:rsidR="00DC730B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藤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/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華館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白文方</w:t>
      </w:r>
      <w:r w:rsidR="00D74C4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印。</w:t>
      </w:r>
    </w:p>
    <w:p w:rsidR="00D73A3C" w:rsidRPr="005568E9" w:rsidRDefault="001306E9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即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興福寺半截碑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。舊稱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吳文殘碑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。開元九年（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721</w:t>
      </w:r>
      <w:r w:rsidR="00C63A6F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）僧大雅集王羲之行書。明萬曆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間</w:t>
      </w:r>
      <w:r w:rsidR="00952DB9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（</w:t>
      </w:r>
      <w:r w:rsidR="00952DB9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1573-1620</w:t>
      </w:r>
      <w:r w:rsidR="00952DB9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）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出土於西安南城。出土時僅存下半截，故俗稱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半截碑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，存三十五行，行二十三四五字不等。現存西安碑林博物館。</w:t>
      </w:r>
    </w:p>
    <w:p w:rsidR="003E507A" w:rsidRPr="005568E9" w:rsidRDefault="009A14A8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此件為乾隆拓本。</w:t>
      </w:r>
      <w:r w:rsidR="008A3198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第二十行</w:t>
      </w:r>
      <w:r w:rsidR="008A3198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8A3198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窺四序</w:t>
      </w:r>
      <w:r w:rsidR="008A3198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8A3198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中</w:t>
      </w:r>
      <w:r w:rsidR="008A3198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8A3198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四</w:t>
      </w:r>
      <w:r w:rsidR="008A3198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8A3198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字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已無，而明本完好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。據説初拓本二十七行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及厭塵滓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中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及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原作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乃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，此件作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及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76442A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。而此件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八行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5568E9">
        <w:rPr>
          <w:rFonts w:ascii="Times New Roman" w:hAnsi="Times New Roman" w:cs="Times New Roman"/>
          <w:sz w:val="24"/>
          <w:szCs w:val="24"/>
          <w:lang w:eastAsia="zh-TW"/>
        </w:rPr>
        <w:t>英斷裁於稚齒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中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斷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字之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斤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部完好；二十五行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瘞將軍於地下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中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軍於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二字完好。</w:t>
      </w:r>
    </w:p>
    <w:p w:rsidR="001306E9" w:rsidRPr="005568E9" w:rsidRDefault="00AD0FA5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哈佛燕京圖書館藏有三部，八行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斷裁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之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斷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字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斤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部殘泐，</w:t>
      </w:r>
      <w:r w:rsidR="00795AE0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二十五行</w:t>
      </w:r>
      <w:r w:rsidR="00795AE0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795AE0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軍於</w:t>
      </w:r>
      <w:r w:rsidR="00795AE0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795AE0" w:rsidRPr="005568E9">
        <w:rPr>
          <w:rFonts w:ascii="Times New Roman" w:hAnsi="Times New Roman" w:cs="Times New Roman"/>
          <w:sz w:val="24"/>
          <w:szCs w:val="24"/>
          <w:lang w:val="en-US" w:eastAsia="zh-TW"/>
        </w:rPr>
        <w:t>二字殘損，</w:t>
      </w:r>
      <w:r w:rsidRPr="005568E9">
        <w:rPr>
          <w:rFonts w:ascii="Times New Roman" w:hAnsi="Times New Roman" w:cs="Times New Roman"/>
          <w:sz w:val="24"/>
          <w:szCs w:val="24"/>
          <w:lang w:val="en-US" w:eastAsia="zh-TW"/>
        </w:rPr>
        <w:t>為乾隆以後拓本。</w:t>
      </w:r>
    </w:p>
    <w:p w:rsidR="005568E9" w:rsidRPr="005568E9" w:rsidRDefault="00556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8E9">
        <w:rPr>
          <w:rFonts w:ascii="Times New Roman" w:hAnsi="Times New Roman" w:cs="Times New Roman"/>
          <w:sz w:val="24"/>
          <w:szCs w:val="24"/>
          <w:lang w:val="en-US"/>
        </w:rPr>
        <w:t>DESCRITPION</w:t>
      </w:r>
    </w:p>
    <w:p w:rsidR="005568E9" w:rsidRPr="005568E9" w:rsidRDefault="005164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Rubbing of the </w:t>
      </w:r>
      <w:r w:rsidRPr="005164A2">
        <w:rPr>
          <w:rFonts w:ascii="Times New Roman" w:hAnsi="Times New Roman" w:cs="Times New Roman"/>
          <w:i/>
          <w:sz w:val="24"/>
          <w:szCs w:val="24"/>
          <w:lang w:val="en-US"/>
        </w:rPr>
        <w:t>Stele for General Wu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Tang dynasty in one volume in concertina form, on paper, 27.1cm x 14.7 cm.</w:t>
      </w:r>
      <w:proofErr w:type="gramEnd"/>
    </w:p>
    <w:p w:rsidR="00F57E0E" w:rsidRDefault="005164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stele was e</w:t>
      </w:r>
      <w:r w:rsidR="00550F0A">
        <w:rPr>
          <w:rFonts w:ascii="Times New Roman" w:hAnsi="Times New Roman" w:cs="Times New Roman"/>
          <w:sz w:val="24"/>
          <w:szCs w:val="24"/>
          <w:lang w:val="en-US"/>
        </w:rPr>
        <w:t>rect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 in 721, with the inscription written by the Buddhist monk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Wang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Xizhi’s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running style. Only half survived a</w:t>
      </w:r>
      <w:r w:rsidR="00AB27F3">
        <w:rPr>
          <w:rFonts w:ascii="Times New Roman" w:hAnsi="Times New Roman" w:cs="Times New Roman"/>
          <w:sz w:val="24"/>
          <w:szCs w:val="24"/>
          <w:lang w:val="en-US"/>
        </w:rPr>
        <w:t xml:space="preserve">nd was excavated during the </w:t>
      </w:r>
      <w:proofErr w:type="spellStart"/>
      <w:r w:rsidR="00AB27F3">
        <w:rPr>
          <w:rFonts w:ascii="Times New Roman" w:hAnsi="Times New Roman" w:cs="Times New Roman"/>
          <w:sz w:val="24"/>
          <w:szCs w:val="24"/>
          <w:lang w:val="en-US"/>
        </w:rPr>
        <w:t>Wan</w:t>
      </w:r>
      <w:r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period (</w:t>
      </w:r>
      <w:r w:rsidRPr="005568E9">
        <w:rPr>
          <w:rFonts w:ascii="Times New Roman" w:hAnsi="Times New Roman" w:cs="Times New Roman"/>
          <w:sz w:val="24"/>
          <w:szCs w:val="24"/>
          <w:lang w:val="en-US"/>
        </w:rPr>
        <w:t>1573-1620</w:t>
      </w:r>
      <w:r>
        <w:rPr>
          <w:rFonts w:ascii="Times New Roman" w:hAnsi="Times New Roman" w:cs="Times New Roman"/>
          <w:sz w:val="24"/>
          <w:szCs w:val="24"/>
          <w:lang w:val="en-US"/>
        </w:rPr>
        <w:t>) in Xi’an, where it is currently reserved.</w:t>
      </w:r>
    </w:p>
    <w:p w:rsidR="00B10E3C" w:rsidRDefault="00B10E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rubbing was made in the Qianlong period (1735-1796). The character </w:t>
      </w:r>
      <w:proofErr w:type="spellStart"/>
      <w:r w:rsidRPr="00B10E3C">
        <w:rPr>
          <w:rFonts w:ascii="Times New Roman" w:hAnsi="Times New Roman" w:cs="Times New Roman"/>
          <w:i/>
          <w:sz w:val="24"/>
          <w:szCs w:val="24"/>
          <w:lang w:val="en-US"/>
        </w:rPr>
        <w:t>duan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68E9">
        <w:rPr>
          <w:rFonts w:ascii="Times New Roman" w:hAnsi="Times New Roman" w:cs="Times New Roman"/>
          <w:sz w:val="24"/>
          <w:szCs w:val="24"/>
          <w:lang w:val="en-US"/>
        </w:rPr>
        <w:t>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Column Eight appears </w:t>
      </w:r>
      <w:r w:rsidR="003C5B89">
        <w:rPr>
          <w:rFonts w:ascii="Times New Roman" w:hAnsi="Times New Roman" w:cs="Times New Roman"/>
          <w:sz w:val="24"/>
          <w:szCs w:val="24"/>
          <w:lang w:val="en-US"/>
        </w:rPr>
        <w:t>normal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its last stroke undamaged. Three rubbings of this inscription collected in the Harvard-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Yenching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 are much later </w:t>
      </w:r>
      <w:r w:rsidR="003C5B89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r>
        <w:rPr>
          <w:rFonts w:ascii="Times New Roman" w:hAnsi="Times New Roman" w:cs="Times New Roman"/>
          <w:sz w:val="24"/>
          <w:szCs w:val="24"/>
          <w:lang w:val="en-US"/>
        </w:rPr>
        <w:t>this copy.</w:t>
      </w:r>
    </w:p>
    <w:p w:rsidR="00F57E0E" w:rsidRPr="005568E9" w:rsidRDefault="00B10E3C" w:rsidP="00F57E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Reference matter </w:t>
      </w:r>
      <w:r w:rsidR="00F57E0E" w:rsidRPr="005568E9">
        <w:rPr>
          <w:rFonts w:ascii="Times New Roman" w:hAnsi="Times New Roman" w:cs="Times New Roman"/>
          <w:b/>
          <w:sz w:val="24"/>
          <w:szCs w:val="24"/>
          <w:lang w:val="en-US"/>
        </w:rPr>
        <w:t>參考文獻：</w:t>
      </w:r>
    </w:p>
    <w:p w:rsidR="00F57E0E" w:rsidRPr="005568E9" w:rsidRDefault="00F57E0E" w:rsidP="00F57E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8E9">
        <w:rPr>
          <w:rFonts w:ascii="Times New Roman" w:hAnsi="Times New Roman" w:cs="Times New Roman"/>
          <w:sz w:val="24"/>
          <w:szCs w:val="24"/>
          <w:lang w:val="en-US"/>
        </w:rPr>
        <w:t>仲威，中國碑拓鑒別圖典。北京：文物出版社，</w:t>
      </w:r>
      <w:r w:rsidRPr="005568E9">
        <w:rPr>
          <w:rFonts w:ascii="Times New Roman" w:hAnsi="Times New Roman" w:cs="Times New Roman"/>
          <w:sz w:val="24"/>
          <w:szCs w:val="24"/>
          <w:lang w:val="en-US"/>
        </w:rPr>
        <w:t>2010</w:t>
      </w:r>
      <w:r w:rsidRPr="005568E9">
        <w:rPr>
          <w:rFonts w:ascii="Times New Roman" w:hAnsi="Times New Roman" w:cs="Times New Roman"/>
          <w:sz w:val="24"/>
          <w:szCs w:val="24"/>
          <w:lang w:val="en-US"/>
        </w:rPr>
        <w:t>。</w:t>
      </w:r>
    </w:p>
    <w:p w:rsidR="00365FE3" w:rsidRPr="005568E9" w:rsidRDefault="00365FE3" w:rsidP="00F57E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8E9">
        <w:rPr>
          <w:rFonts w:ascii="Times New Roman" w:hAnsi="Times New Roman" w:cs="Times New Roman"/>
          <w:sz w:val="24"/>
          <w:szCs w:val="24"/>
          <w:lang w:val="en-US"/>
        </w:rPr>
        <w:t>吳文殘碑。哈佛燕京圖書館藏。</w:t>
      </w:r>
    </w:p>
    <w:p w:rsidR="00D74C4A" w:rsidRPr="005568E9" w:rsidRDefault="003E5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8E9">
        <w:rPr>
          <w:rFonts w:ascii="Times New Roman" w:hAnsi="Times New Roman" w:cs="Times New Roman"/>
          <w:sz w:val="24"/>
          <w:szCs w:val="24"/>
          <w:lang w:val="en-US"/>
        </w:rPr>
        <w:t>王壯弘</w:t>
      </w:r>
      <w:r w:rsidR="00AC4A77" w:rsidRPr="005568E9">
        <w:rPr>
          <w:rFonts w:ascii="Times New Roman" w:hAnsi="Times New Roman" w:cs="Times New Roman"/>
          <w:sz w:val="24"/>
          <w:szCs w:val="24"/>
          <w:lang w:val="en-US"/>
        </w:rPr>
        <w:t>，</w:t>
      </w:r>
      <w:r w:rsidRPr="005568E9">
        <w:rPr>
          <w:rFonts w:ascii="Times New Roman" w:hAnsi="Times New Roman" w:cs="Times New Roman"/>
          <w:sz w:val="24"/>
          <w:szCs w:val="24"/>
          <w:lang w:val="en-US"/>
        </w:rPr>
        <w:t>增補</w:t>
      </w:r>
      <w:r w:rsidR="00AC4A77" w:rsidRPr="005568E9">
        <w:rPr>
          <w:rFonts w:ascii="Times New Roman" w:hAnsi="Times New Roman" w:cs="Times New Roman"/>
          <w:sz w:val="24"/>
          <w:szCs w:val="24"/>
          <w:lang w:val="en-US"/>
        </w:rPr>
        <w:t>校碑隨筆。</w:t>
      </w:r>
      <w:r w:rsidRPr="005568E9">
        <w:rPr>
          <w:rFonts w:ascii="Times New Roman" w:hAnsi="Times New Roman" w:cs="Times New Roman"/>
          <w:sz w:val="24"/>
          <w:szCs w:val="24"/>
          <w:lang w:val="en-US"/>
        </w:rPr>
        <w:t>臺北</w:t>
      </w:r>
      <w:r w:rsidR="00AC4A77" w:rsidRPr="005568E9">
        <w:rPr>
          <w:rFonts w:ascii="Times New Roman" w:hAnsi="Times New Roman" w:cs="Times New Roman"/>
          <w:sz w:val="24"/>
          <w:szCs w:val="24"/>
          <w:lang w:val="en-US"/>
        </w:rPr>
        <w:t>：</w:t>
      </w:r>
      <w:r w:rsidRPr="005568E9">
        <w:rPr>
          <w:rFonts w:ascii="Times New Roman" w:hAnsi="Times New Roman" w:cs="Times New Roman"/>
          <w:sz w:val="24"/>
          <w:szCs w:val="24"/>
          <w:lang w:val="en-US"/>
        </w:rPr>
        <w:t>華正書局</w:t>
      </w:r>
      <w:r w:rsidR="00AC4A77" w:rsidRPr="005568E9">
        <w:rPr>
          <w:rFonts w:ascii="Times New Roman" w:hAnsi="Times New Roman" w:cs="Times New Roman"/>
          <w:sz w:val="24"/>
          <w:szCs w:val="24"/>
          <w:lang w:val="en-US"/>
        </w:rPr>
        <w:t>，</w:t>
      </w:r>
      <w:r w:rsidRPr="005568E9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="00AC4A77" w:rsidRPr="005568E9">
        <w:rPr>
          <w:rFonts w:ascii="Times New Roman" w:hAnsi="Times New Roman" w:cs="Times New Roman"/>
          <w:sz w:val="24"/>
          <w:szCs w:val="24"/>
          <w:lang w:val="en-US"/>
        </w:rPr>
        <w:t>。</w:t>
      </w:r>
    </w:p>
    <w:sectPr w:rsidR="00D74C4A" w:rsidRPr="005568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392"/>
    <w:rsid w:val="000A4197"/>
    <w:rsid w:val="001306E9"/>
    <w:rsid w:val="00180459"/>
    <w:rsid w:val="0018738E"/>
    <w:rsid w:val="001D220D"/>
    <w:rsid w:val="00210903"/>
    <w:rsid w:val="002238ED"/>
    <w:rsid w:val="00245834"/>
    <w:rsid w:val="00283BB3"/>
    <w:rsid w:val="0036273F"/>
    <w:rsid w:val="00365FE3"/>
    <w:rsid w:val="003B76AB"/>
    <w:rsid w:val="003C5B89"/>
    <w:rsid w:val="003E507A"/>
    <w:rsid w:val="004254DC"/>
    <w:rsid w:val="005164A2"/>
    <w:rsid w:val="00516A34"/>
    <w:rsid w:val="00516ADB"/>
    <w:rsid w:val="005350C9"/>
    <w:rsid w:val="00550F0A"/>
    <w:rsid w:val="005568E9"/>
    <w:rsid w:val="006D173E"/>
    <w:rsid w:val="00741104"/>
    <w:rsid w:val="0076442A"/>
    <w:rsid w:val="00795AE0"/>
    <w:rsid w:val="007E3392"/>
    <w:rsid w:val="00803594"/>
    <w:rsid w:val="00867BBC"/>
    <w:rsid w:val="008A3198"/>
    <w:rsid w:val="008D72A0"/>
    <w:rsid w:val="00917C4A"/>
    <w:rsid w:val="00940D12"/>
    <w:rsid w:val="0094117B"/>
    <w:rsid w:val="00952DB9"/>
    <w:rsid w:val="0097393E"/>
    <w:rsid w:val="009A14A8"/>
    <w:rsid w:val="00A01129"/>
    <w:rsid w:val="00A24202"/>
    <w:rsid w:val="00A72589"/>
    <w:rsid w:val="00AB27F3"/>
    <w:rsid w:val="00AC4A77"/>
    <w:rsid w:val="00AD0FA5"/>
    <w:rsid w:val="00AF62E4"/>
    <w:rsid w:val="00B10E3C"/>
    <w:rsid w:val="00BE0F3D"/>
    <w:rsid w:val="00C62684"/>
    <w:rsid w:val="00C63A6F"/>
    <w:rsid w:val="00C87AFB"/>
    <w:rsid w:val="00CD3B1C"/>
    <w:rsid w:val="00D73A3C"/>
    <w:rsid w:val="00D74C4A"/>
    <w:rsid w:val="00DC730B"/>
    <w:rsid w:val="00F30F1F"/>
    <w:rsid w:val="00F5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46</cp:revision>
  <dcterms:created xsi:type="dcterms:W3CDTF">2014-09-02T18:16:00Z</dcterms:created>
  <dcterms:modified xsi:type="dcterms:W3CDTF">2018-07-07T02:58:00Z</dcterms:modified>
</cp:coreProperties>
</file>