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57" w:rsidRPr="0012541A" w:rsidRDefault="00FB696D" w:rsidP="0012541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8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B60044" wp14:editId="5434F137">
            <wp:simplePos x="1144905" y="4404995"/>
            <wp:positionH relativeFrom="margin">
              <wp:align>right</wp:align>
            </wp:positionH>
            <wp:positionV relativeFrom="margin">
              <wp:align>top</wp:align>
            </wp:positionV>
            <wp:extent cx="2941955" cy="2465070"/>
            <wp:effectExtent l="0" t="0" r="0" b="0"/>
            <wp:wrapSquare wrapText="bothSides"/>
            <wp:docPr id="1" name="Picture 1" descr="C:\Users\Lianbin\Documents\My Box Files\Projects\UBC Asian Library\Appraisal\07-2史晨饗孔廟碑拓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07-2史晨饗孔廟碑拓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06" cy="24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857" w:rsidRPr="004C38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Xu </w:t>
      </w:r>
      <w:proofErr w:type="spellStart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>Zhangshi</w:t>
      </w:r>
      <w:proofErr w:type="spellEnd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>jiuguan</w:t>
      </w:r>
      <w:proofErr w:type="spellEnd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>tanbei</w:t>
      </w:r>
      <w:proofErr w:type="spellEnd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>taben</w:t>
      </w:r>
      <w:proofErr w:type="spellEnd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4C3857" w:rsidRPr="0012541A">
        <w:rPr>
          <w:rFonts w:ascii="Times New Roman" w:hAnsi="Times New Roman" w:cs="Times New Roman"/>
          <w:b/>
          <w:i/>
          <w:sz w:val="24"/>
          <w:szCs w:val="24"/>
          <w:lang w:val="en-US"/>
        </w:rPr>
        <w:t>canye</w:t>
      </w:r>
      <w:proofErr w:type="spellEnd"/>
      <w:r w:rsidR="004C3857" w:rsidRPr="0012541A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bookmarkStart w:id="0" w:name="_GoBack"/>
      <w:bookmarkEnd w:id="0"/>
    </w:p>
    <w:p w:rsidR="00271F2F" w:rsidRPr="0012541A" w:rsidRDefault="00C94C6B" w:rsidP="0012541A">
      <w:pPr>
        <w:spacing w:after="0"/>
        <w:rPr>
          <w:rFonts w:ascii="Times New Roman" w:hAnsi="Times New Roman" w:cs="Times New Roman"/>
          <w:b/>
          <w:sz w:val="24"/>
          <w:szCs w:val="24"/>
          <w:lang w:val="en-US" w:eastAsia="zh-TW"/>
        </w:rPr>
      </w:pPr>
      <w:r w:rsidRPr="0012541A">
        <w:rPr>
          <w:rFonts w:ascii="Times New Roman" w:hAnsi="Times New Roman" w:cs="Times New Roman"/>
          <w:b/>
          <w:sz w:val="24"/>
          <w:szCs w:val="24"/>
          <w:lang w:val="en-US" w:eastAsia="zh-TW"/>
        </w:rPr>
        <w:t>[</w:t>
      </w:r>
      <w:r w:rsidRPr="0012541A">
        <w:rPr>
          <w:rFonts w:ascii="Times New Roman" w:hAnsi="Times New Roman" w:cs="Times New Roman"/>
          <w:b/>
          <w:sz w:val="24"/>
          <w:szCs w:val="24"/>
          <w:lang w:val="en-US" w:eastAsia="zh-TW"/>
        </w:rPr>
        <w:t>許長史舊館壇碑</w:t>
      </w:r>
      <w:r w:rsidR="00271F2F" w:rsidRPr="0012541A">
        <w:rPr>
          <w:rFonts w:ascii="Times New Roman" w:hAnsi="Times New Roman" w:cs="Times New Roman"/>
          <w:b/>
          <w:sz w:val="24"/>
          <w:szCs w:val="24"/>
          <w:lang w:val="en-US" w:eastAsia="zh-TW"/>
        </w:rPr>
        <w:t>拓本殘葉</w:t>
      </w:r>
      <w:r w:rsidRPr="0012541A">
        <w:rPr>
          <w:rFonts w:ascii="Times New Roman" w:hAnsi="Times New Roman" w:cs="Times New Roman"/>
          <w:b/>
          <w:sz w:val="24"/>
          <w:szCs w:val="24"/>
          <w:lang w:val="en-US" w:eastAsia="zh-TW"/>
        </w:rPr>
        <w:t>]</w:t>
      </w:r>
    </w:p>
    <w:p w:rsidR="004C3857" w:rsidRDefault="004C3857" w:rsidP="001254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3857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3857">
        <w:rPr>
          <w:rFonts w:ascii="Times New Roman" w:hAnsi="Times New Roman" w:cs="Times New Roman"/>
          <w:sz w:val="24"/>
          <w:szCs w:val="24"/>
          <w:lang w:val="en-US"/>
        </w:rPr>
        <w:t xml:space="preserve"> Rubbing of </w:t>
      </w:r>
      <w:r>
        <w:rPr>
          <w:rFonts w:ascii="Times New Roman" w:hAnsi="Times New Roman" w:cs="Times New Roman"/>
          <w:sz w:val="24"/>
          <w:szCs w:val="24"/>
          <w:lang w:val="en-US"/>
        </w:rPr>
        <w:t>the Stele for Administrator Xu’s Site Altar, Fragments</w:t>
      </w:r>
      <w:r w:rsidRPr="004C38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12541A" w:rsidRPr="004C3857" w:rsidRDefault="0012541A" w:rsidP="001254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42FD" w:rsidRPr="004C3857" w:rsidRDefault="005D42FD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僅存兩頁。</w:t>
      </w:r>
      <w:r w:rsidR="0086102D">
        <w:rPr>
          <w:rFonts w:ascii="Times New Roman" w:hAnsi="Times New Roman" w:cs="Times New Roman" w:hint="eastAsia"/>
          <w:sz w:val="24"/>
          <w:szCs w:val="24"/>
          <w:lang w:val="en-US" w:eastAsia="zh-TW"/>
        </w:rPr>
        <w:t>僞刻</w:t>
      </w:r>
      <w:r w:rsidR="00C43435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拓本。</w:t>
      </w:r>
      <w:r w:rsidR="007E6744">
        <w:rPr>
          <w:rFonts w:ascii="Times New Roman" w:hAnsi="Times New Roman" w:cs="Times New Roman" w:hint="eastAsia"/>
          <w:sz w:val="24"/>
          <w:szCs w:val="24"/>
          <w:lang w:val="en-US" w:eastAsia="zh-TW"/>
        </w:rPr>
        <w:t>紙本。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高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33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釐米，寬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18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釐米。起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祖光，字少張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迄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行太和中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E002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C94C6B" w:rsidRPr="004C3857" w:rsidRDefault="00760517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全稱《上清真人許長史舊館壇碑》。是碑立於梁天監十七年</w:t>
      </w:r>
      <w:r w:rsidR="00995E60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995E60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518</w:t>
      </w:r>
      <w:r w:rsidR="00995E60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C94C6B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陶弘景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456-536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撰文，孫文韜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（六世紀人）</w:t>
      </w: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書碑。碑文全文收入陶弘景文集及道藏，因保存許謐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305-376</w:t>
      </w:r>
      <w:r w:rsidR="00D3369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Pr="004C3857">
        <w:rPr>
          <w:rFonts w:ascii="Times New Roman" w:hAnsi="Times New Roman" w:cs="Times New Roman"/>
          <w:sz w:val="24"/>
          <w:szCs w:val="24"/>
          <w:lang w:val="en-US" w:eastAsia="zh-TW"/>
        </w:rPr>
        <w:t>父子重要史料，成爲道教史重要文獻。</w:t>
      </w:r>
      <w:r w:rsidR="00BD3AC8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此碑曾在唐代重立、大歷十三年</w:t>
      </w:r>
      <w:r w:rsidR="00226460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226460">
        <w:rPr>
          <w:lang w:eastAsia="zh-TW"/>
        </w:rPr>
        <w:t>778</w:t>
      </w:r>
      <w:r w:rsidR="00226460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BD3AC8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洗刻，後毀於明嘉靖閒</w:t>
      </w:r>
      <w:r w:rsidR="00A25B0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AE0C7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1522-1567</w:t>
      </w:r>
      <w:r w:rsidR="00A25B02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="00BD3AC8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。清代流傳</w:t>
      </w:r>
      <w:r w:rsidR="009B6B49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拓本，</w:t>
      </w:r>
      <w:r w:rsidR="00BA610E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朱彜尊</w:t>
      </w:r>
      <w:r w:rsidR="00457913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457913" w:rsidRPr="00457913">
        <w:rPr>
          <w:rFonts w:ascii="Times New Roman" w:hAnsi="Times New Roman" w:cs="Times New Roman"/>
          <w:sz w:val="24"/>
          <w:szCs w:val="24"/>
          <w:lang w:val="en-US" w:eastAsia="zh-TW"/>
        </w:rPr>
        <w:t>1629-1709</w:t>
      </w:r>
      <w:r w:rsidR="00457913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BA610E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《曝書亭金石文字跋尾》記有爛溪潘氏本。後以</w:t>
      </w:r>
      <w:r w:rsidR="009B6B49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顧沅</w:t>
      </w:r>
      <w:r w:rsidR="00457913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457913" w:rsidRPr="00457913">
        <w:rPr>
          <w:rFonts w:ascii="Times New Roman" w:hAnsi="Times New Roman" w:cs="Times New Roman"/>
          <w:sz w:val="24"/>
          <w:szCs w:val="24"/>
          <w:lang w:val="en-US" w:eastAsia="zh-TW"/>
        </w:rPr>
        <w:t>1799-1851</w:t>
      </w:r>
      <w:r w:rsidR="00457913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9B6B49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鈎本流傳較廣</w:t>
      </w:r>
      <w:r w:rsidR="004D3496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4D3496">
        <w:rPr>
          <w:lang w:eastAsia="zh-TW"/>
        </w:rPr>
        <w:t>1876</w:t>
      </w:r>
      <w:r w:rsidR="004D3496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9B6B49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BA610E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據稱出自范氏天一閣拓本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（</w:t>
      </w:r>
      <w:r w:rsidR="004D3496">
        <w:rPr>
          <w:rFonts w:ascii="Times New Roman" w:hAnsi="Times New Roman" w:cs="Times New Roman" w:hint="eastAsia"/>
          <w:sz w:val="24"/>
          <w:szCs w:val="24"/>
          <w:lang w:val="en-US" w:eastAsia="zh-TW"/>
        </w:rPr>
        <w:t>十六世紀中期以前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）</w:t>
      </w:r>
      <w:r w:rsidR="00BA610E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9B6B49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收入《石刻史料新編》</w:t>
      </w:r>
      <w:r w:rsidR="009B3D0F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第三輯第二冊</w:t>
      </w:r>
      <w:r w:rsidR="00A94B65"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  <w:r w:rsidR="00477514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普林斯頓大學圖書館藏有《大梁上清真人許長史舊館壇碑》拓本</w:t>
      </w:r>
      <w:r w:rsidR="00477514">
        <w:rPr>
          <w:rFonts w:ascii="Times New Roman" w:hAnsi="Times New Roman" w:cs="Times New Roman"/>
          <w:sz w:val="24"/>
          <w:szCs w:val="24"/>
          <w:lang w:val="en-US" w:eastAsia="zh-TW"/>
        </w:rPr>
        <w:t>(Call</w:t>
      </w:r>
      <w:r w:rsidR="00477514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#</w:t>
      </w:r>
      <w:r w:rsidR="00477514">
        <w:rPr>
          <w:rFonts w:ascii="Times New Roman" w:hAnsi="Times New Roman" w:cs="Times New Roman" w:hint="eastAsia"/>
          <w:sz w:val="24"/>
          <w:szCs w:val="24"/>
          <w:lang w:val="en-US" w:eastAsia="zh-TW"/>
        </w:rPr>
        <w:t xml:space="preserve"> </w:t>
      </w:r>
      <w:r w:rsidR="00477514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CN1160.D35 1800)</w:t>
      </w:r>
      <w:r w:rsidR="00477514"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</w:p>
    <w:p w:rsidR="00BA610E" w:rsidRDefault="00032672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此</w:t>
      </w:r>
      <w:r w:rsidR="00611AD8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殘葉</w:t>
      </w:r>
      <w:r w:rsidR="003E5F2F">
        <w:rPr>
          <w:rFonts w:ascii="Times New Roman" w:hAnsi="Times New Roman" w:cs="Times New Roman" w:hint="eastAsia"/>
          <w:sz w:val="24"/>
          <w:szCs w:val="24"/>
          <w:lang w:val="en-US" w:eastAsia="zh-TW"/>
        </w:rPr>
        <w:t>墨色烏黑，字劃清晰。</w:t>
      </w:r>
      <w:r w:rsidR="001B0A5B">
        <w:rPr>
          <w:rFonts w:ascii="Times New Roman" w:hAnsi="Times New Roman" w:cs="Times New Roman" w:hint="eastAsia"/>
          <w:sz w:val="24"/>
          <w:szCs w:val="24"/>
          <w:lang w:val="en-US" w:eastAsia="zh-TW"/>
        </w:rPr>
        <w:t>更</w:t>
      </w:r>
      <w:r w:rsidR="00EE3226">
        <w:rPr>
          <w:rFonts w:ascii="Times New Roman" w:hAnsi="Times New Roman" w:cs="Times New Roman" w:hint="eastAsia"/>
          <w:sz w:val="24"/>
          <w:szCs w:val="24"/>
          <w:lang w:val="en-US" w:eastAsia="zh-TW"/>
        </w:rPr>
        <w:t>可疑之處在於，</w:t>
      </w:r>
      <w:r w:rsidR="001B0A5B">
        <w:rPr>
          <w:rFonts w:ascii="Times New Roman" w:hAnsi="Times New Roman" w:cs="Times New Roman" w:hint="eastAsia"/>
          <w:sz w:val="24"/>
          <w:szCs w:val="24"/>
          <w:lang w:val="en-US" w:eastAsia="zh-TW"/>
        </w:rPr>
        <w:t>顧氏鉤本可見石泐，</w:t>
      </w:r>
      <w:r w:rsidR="00EE3226">
        <w:rPr>
          <w:rFonts w:ascii="Times New Roman" w:hAnsi="Times New Roman" w:cs="Times New Roman" w:hint="eastAsia"/>
          <w:sz w:val="24"/>
          <w:szCs w:val="24"/>
          <w:lang w:val="en-US" w:eastAsia="zh-TW"/>
        </w:rPr>
        <w:t>此件不見明顯石泐。</w:t>
      </w:r>
      <w:r w:rsidR="00FB266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普林斯頓</w:t>
      </w:r>
      <w:r w:rsidR="00477514">
        <w:rPr>
          <w:rFonts w:ascii="Times New Roman" w:hAnsi="Times New Roman" w:cs="Times New Roman" w:hint="eastAsia"/>
          <w:sz w:val="24"/>
          <w:szCs w:val="24"/>
          <w:lang w:val="en-US" w:eastAsia="zh-TW"/>
        </w:rPr>
        <w:t>本</w:t>
      </w:r>
      <w:r w:rsidR="004A57B6">
        <w:rPr>
          <w:rFonts w:ascii="Times New Roman" w:hAnsi="Times New Roman" w:cs="Times New Roman" w:hint="eastAsia"/>
          <w:sz w:val="24"/>
          <w:szCs w:val="24"/>
          <w:lang w:val="en-US" w:eastAsia="zh-TW"/>
        </w:rPr>
        <w:t>有自然石泐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，字體偏瘦</w:t>
      </w:r>
      <w:r w:rsidR="004A57B6"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  <w:r w:rsidR="002366B2">
        <w:rPr>
          <w:rFonts w:ascii="Times New Roman" w:hAnsi="Times New Roman" w:cs="Times New Roman" w:hint="eastAsia"/>
          <w:sz w:val="24"/>
          <w:szCs w:val="24"/>
          <w:lang w:val="en-US" w:eastAsia="zh-TW"/>
        </w:rPr>
        <w:t>比較顧氏鉤本，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普林斯頓本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標題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作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舊館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，鉤本作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舊舘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；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此一行隱居手自書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中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一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字，普林斯頓本完好，鉤本已殘泐；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宇宙之靈也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”、“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文跡可記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”中“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也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、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記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之末筆，普林斯頓本端正完好，而鉤本歪斜難以入目，顯係剜改所致。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化育羣生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之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675BD1" w:rsidRP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育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”字，普林斯頓本完好，而鉤本末筆已泐</w:t>
      </w:r>
      <w:r w:rsidR="00FB2661" w:rsidRPr="004C3857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普林斯頓本顯然拓自原石，且較鉤本祖本即天一閣本為早。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殘葉運筆拘謹</w:t>
      </w:r>
      <w:r w:rsidR="0038748D"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  <w:r w:rsidR="0038748D" w:rsidRPr="0038748D">
        <w:rPr>
          <w:rFonts w:ascii="Times New Roman" w:hAnsi="Times New Roman" w:cs="Times New Roman" w:hint="eastAsia"/>
          <w:sz w:val="24"/>
          <w:szCs w:val="24"/>
          <w:lang w:val="en-US" w:eastAsia="zh-TW"/>
        </w:rPr>
        <w:t>普林斯頓本</w:t>
      </w:r>
      <w:r w:rsidR="0038748D">
        <w:rPr>
          <w:rFonts w:ascii="Times New Roman" w:hAnsi="Times New Roman" w:cs="Times New Roman" w:hint="eastAsia"/>
          <w:sz w:val="24"/>
          <w:szCs w:val="24"/>
          <w:lang w:val="en-US" w:eastAsia="zh-TW"/>
        </w:rPr>
        <w:t>“</w:t>
      </w:r>
      <w:r w:rsidR="0038748D" w:rsidRPr="0038748D">
        <w:rPr>
          <w:rFonts w:ascii="Times New Roman" w:hAnsi="Times New Roman" w:cs="Times New Roman" w:hint="eastAsia"/>
          <w:sz w:val="24"/>
          <w:szCs w:val="24"/>
          <w:lang w:val="en-US" w:eastAsia="zh-TW"/>
        </w:rPr>
        <w:t>寕</w:t>
      </w:r>
      <w:r w:rsidR="0038748D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”，殘葉中該字中間一部闕，與鉤本同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。</w:t>
      </w:r>
      <w:r w:rsidR="00970E95">
        <w:rPr>
          <w:rFonts w:ascii="Times New Roman" w:hAnsi="Times New Roman" w:cs="Times New Roman" w:hint="eastAsia"/>
          <w:sz w:val="24"/>
          <w:szCs w:val="24"/>
          <w:lang w:val="en-US" w:eastAsia="zh-TW"/>
        </w:rPr>
        <w:t>殘葉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字體偏肥，與</w:t>
      </w:r>
      <w:r w:rsidR="00675BD1" w:rsidRPr="00675BD1">
        <w:rPr>
          <w:rFonts w:ascii="Times New Roman" w:hAnsi="Times New Roman" w:cs="Times New Roman"/>
          <w:sz w:val="24"/>
          <w:szCs w:val="24"/>
          <w:lang w:val="en-US" w:eastAsia="zh-TW"/>
        </w:rPr>
        <w:t>顧氏鈎本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極近，雖</w:t>
      </w:r>
      <w:r w:rsidR="00675BD1" w:rsidRPr="00675BD1">
        <w:rPr>
          <w:rFonts w:ascii="Times New Roman" w:hAnsi="Times New Roman" w:cs="Times New Roman"/>
          <w:sz w:val="24"/>
          <w:szCs w:val="24"/>
          <w:lang w:val="en-US" w:eastAsia="zh-TW"/>
        </w:rPr>
        <w:t>個別字筆畫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有少許差異，但殘葉顯然來自鉤本，而非原石，很有可能拓自鉤本之翻刻本，為</w:t>
      </w:r>
      <w:r w:rsidR="0055566E">
        <w:rPr>
          <w:rFonts w:ascii="Times New Roman" w:hAnsi="Times New Roman" w:cs="Times New Roman" w:hint="eastAsia"/>
          <w:sz w:val="24"/>
          <w:szCs w:val="24"/>
          <w:lang w:val="en-US" w:eastAsia="zh-TW"/>
        </w:rPr>
        <w:t>十九</w:t>
      </w:r>
      <w:r w:rsidR="00675BD1">
        <w:rPr>
          <w:rFonts w:ascii="Times New Roman" w:hAnsi="Times New Roman" w:cs="Times New Roman" w:hint="eastAsia"/>
          <w:sz w:val="24"/>
          <w:szCs w:val="24"/>
          <w:lang w:val="en-US" w:eastAsia="zh-TW"/>
        </w:rPr>
        <w:t>世紀後期僞作。</w:t>
      </w:r>
    </w:p>
    <w:p w:rsidR="00451894" w:rsidRPr="004C3857" w:rsidRDefault="00451894">
      <w:pPr>
        <w:rPr>
          <w:rFonts w:ascii="Times New Roman" w:hAnsi="Times New Roman" w:cs="Times New Roman"/>
          <w:sz w:val="24"/>
          <w:szCs w:val="24"/>
          <w:lang w:val="en-US" w:eastAsia="zh-TW"/>
        </w:rPr>
      </w:pPr>
    </w:p>
    <w:p w:rsidR="00263AAE" w:rsidRDefault="007C6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DESCRIPTION</w:t>
      </w:r>
    </w:p>
    <w:p w:rsidR="007C6E12" w:rsidRDefault="004D2B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 w:rsidR="00C45593">
        <w:rPr>
          <w:rFonts w:ascii="Times New Roman" w:hAnsi="Times New Roman" w:cs="Times New Roman" w:hint="eastAsia"/>
          <w:sz w:val="24"/>
          <w:szCs w:val="24"/>
          <w:lang w:val="en-US"/>
        </w:rPr>
        <w:t>ubbing of</w:t>
      </w:r>
      <w:r w:rsidR="00C17DB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</w:t>
      </w:r>
      <w:r w:rsidR="00C17DB0" w:rsidRPr="00C45593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Stele for </w:t>
      </w:r>
      <w:r w:rsidR="00C45593" w:rsidRPr="00C45593">
        <w:rPr>
          <w:rFonts w:ascii="Times New Roman" w:hAnsi="Times New Roman" w:cs="Times New Roman" w:hint="eastAsia"/>
          <w:i/>
          <w:sz w:val="24"/>
          <w:szCs w:val="24"/>
          <w:lang w:val="en-US"/>
        </w:rPr>
        <w:t>Administrator Xu</w:t>
      </w:r>
      <w:r w:rsidR="00C45593" w:rsidRPr="00C45593"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 w:rsidR="00C45593" w:rsidRPr="00C45593">
        <w:rPr>
          <w:rFonts w:ascii="Times New Roman" w:hAnsi="Times New Roman" w:cs="Times New Roman" w:hint="eastAsia"/>
          <w:i/>
          <w:sz w:val="24"/>
          <w:szCs w:val="24"/>
          <w:lang w:val="en-US"/>
        </w:rPr>
        <w:t>s Site Altar</w:t>
      </w:r>
      <w:r w:rsidR="00C45593">
        <w:rPr>
          <w:rFonts w:ascii="Times New Roman" w:hAnsi="Times New Roman" w:cs="Times New Roman" w:hint="eastAsia"/>
          <w:sz w:val="24"/>
          <w:szCs w:val="24"/>
          <w:lang w:val="en-US"/>
        </w:rPr>
        <w:t>, folding paper,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only two pages extant,</w:t>
      </w:r>
      <w:r w:rsidR="00C4559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gramStart"/>
      <w:r w:rsidR="00C45593">
        <w:rPr>
          <w:rFonts w:ascii="Times New Roman" w:hAnsi="Times New Roman" w:cs="Times New Roman" w:hint="eastAsia"/>
          <w:sz w:val="24"/>
          <w:szCs w:val="24"/>
          <w:lang w:val="en-US"/>
        </w:rPr>
        <w:t>33</w:t>
      </w:r>
      <w:proofErr w:type="gramEnd"/>
      <w:r w:rsidR="00C4559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cm x 18 cm.</w:t>
      </w:r>
    </w:p>
    <w:p w:rsidR="002F2357" w:rsidRDefault="002F2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A1E3F">
        <w:rPr>
          <w:rFonts w:ascii="Times New Roman" w:hAnsi="Times New Roman" w:cs="Times New Roman" w:hint="eastAsia"/>
          <w:sz w:val="24"/>
          <w:szCs w:val="24"/>
          <w:lang w:val="en-US"/>
        </w:rPr>
        <w:t>he original stele was e</w:t>
      </w:r>
      <w:r w:rsidR="009A1E3F">
        <w:rPr>
          <w:rFonts w:ascii="Times New Roman" w:hAnsi="Times New Roman" w:cs="Times New Roman"/>
          <w:sz w:val="24"/>
          <w:szCs w:val="24"/>
          <w:lang w:val="en-US"/>
        </w:rPr>
        <w:t>rect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ed in 518, with the text by Daoist master Tao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Hongjing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4C3857">
        <w:rPr>
          <w:rFonts w:ascii="Times New Roman" w:hAnsi="Times New Roman" w:cs="Times New Roman"/>
          <w:sz w:val="24"/>
          <w:szCs w:val="24"/>
          <w:lang w:val="en-US"/>
        </w:rPr>
        <w:t>456-536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and calligraphy by his disciple Sun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Wentao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(fl. the 6</w:t>
      </w:r>
      <w:r w:rsidRPr="002F2357">
        <w:rPr>
          <w:rFonts w:ascii="Times New Roman" w:hAnsi="Times New Roman" w:cs="Times New Roman" w:hint="eastAsia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century)</w:t>
      </w:r>
      <w:r w:rsidR="0028404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</w:t>
      </w:r>
      <w:r w:rsidR="00032672">
        <w:rPr>
          <w:rFonts w:ascii="Times New Roman" w:hAnsi="Times New Roman" w:cs="Times New Roman"/>
          <w:sz w:val="24"/>
          <w:szCs w:val="24"/>
          <w:lang w:val="en-US"/>
        </w:rPr>
        <w:t>narrat</w:t>
      </w:r>
      <w:r w:rsidR="0028404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ing another </w:t>
      </w:r>
      <w:r w:rsidR="00284042"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 xml:space="preserve">Daoist master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Xu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Mi</w:t>
      </w:r>
      <w:r w:rsidR="0028404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284042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4C3857">
        <w:rPr>
          <w:rFonts w:ascii="Times New Roman" w:hAnsi="Times New Roman" w:cs="Times New Roman"/>
          <w:sz w:val="24"/>
          <w:szCs w:val="24"/>
          <w:lang w:val="en-US"/>
        </w:rPr>
        <w:t>305-376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28404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life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45791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stele was repaired in 778 and completely ruined in the </w:t>
      </w:r>
      <w:proofErr w:type="spellStart"/>
      <w:r w:rsidR="00457913">
        <w:rPr>
          <w:rFonts w:ascii="Times New Roman" w:hAnsi="Times New Roman" w:cs="Times New Roman" w:hint="eastAsia"/>
          <w:sz w:val="24"/>
          <w:szCs w:val="24"/>
          <w:lang w:val="en-US"/>
        </w:rPr>
        <w:t>Jiajing</w:t>
      </w:r>
      <w:proofErr w:type="spellEnd"/>
      <w:r w:rsidR="0045791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period (1522-1567).</w:t>
      </w:r>
    </w:p>
    <w:p w:rsidR="00271F2F" w:rsidRDefault="002B5CFD" w:rsidP="00C94C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 to a </w:t>
      </w:r>
      <w:r w:rsidRPr="00C30832">
        <w:rPr>
          <w:rFonts w:ascii="Times New Roman" w:eastAsia="楷体" w:hAnsi="Times New Roman" w:cs="Times New Roman"/>
          <w:sz w:val="24"/>
          <w:szCs w:val="24"/>
          <w:lang w:val="en-US"/>
        </w:rPr>
        <w:t xml:space="preserve">copy </w:t>
      </w:r>
      <w:r w:rsidR="00C30832" w:rsidRPr="00C30832">
        <w:rPr>
          <w:rFonts w:ascii="Times New Roman" w:eastAsia="楷体" w:hAnsi="Times New Roman" w:cs="Times New Roman"/>
          <w:sz w:val="24"/>
          <w:szCs w:val="24"/>
        </w:rPr>
        <w:t>recorded as having been seen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second half of the seventeenth century</w:t>
      </w:r>
      <w:r w:rsidR="005872F8">
        <w:rPr>
          <w:rFonts w:ascii="Times New Roman" w:hAnsi="Times New Roman" w:cs="Times New Roman"/>
          <w:sz w:val="24"/>
          <w:szCs w:val="24"/>
          <w:lang w:val="en-US"/>
        </w:rPr>
        <w:t xml:space="preserve"> but unfortunately lost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87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5BD">
        <w:rPr>
          <w:rFonts w:ascii="Times New Roman" w:hAnsi="Times New Roman" w:cs="Times New Roman"/>
          <w:sz w:val="24"/>
          <w:szCs w:val="24"/>
          <w:lang w:val="en-US"/>
        </w:rPr>
        <w:t>a nineteenth-century</w:t>
      </w:r>
      <w:r w:rsidR="00B151AB">
        <w:rPr>
          <w:rFonts w:ascii="Times New Roman" w:hAnsi="Times New Roman" w:cs="Times New Roman"/>
          <w:sz w:val="24"/>
          <w:szCs w:val="24"/>
          <w:lang w:val="en-US"/>
        </w:rPr>
        <w:t xml:space="preserve"> delineated edition has been published</w:t>
      </w:r>
      <w:r w:rsidR="003125B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(1876)</w:t>
      </w:r>
      <w:r w:rsidR="00B151AB">
        <w:rPr>
          <w:rFonts w:ascii="Times New Roman" w:hAnsi="Times New Roman" w:cs="Times New Roman"/>
          <w:sz w:val="24"/>
          <w:szCs w:val="24"/>
          <w:lang w:val="en-US"/>
        </w:rPr>
        <w:t xml:space="preserve"> and widely circulated.</w:t>
      </w:r>
      <w:r w:rsidR="00712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B0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302">
        <w:rPr>
          <w:rFonts w:ascii="Times New Roman" w:hAnsi="Times New Roman" w:cs="Times New Roman"/>
          <w:sz w:val="24"/>
          <w:szCs w:val="24"/>
          <w:lang w:val="en-US"/>
        </w:rPr>
        <w:t xml:space="preserve">erived from the original rubbing once owned by the </w:t>
      </w:r>
      <w:proofErr w:type="spellStart"/>
      <w:r w:rsidR="00712302">
        <w:rPr>
          <w:rFonts w:ascii="Times New Roman" w:hAnsi="Times New Roman" w:cs="Times New Roman"/>
          <w:sz w:val="24"/>
          <w:szCs w:val="24"/>
          <w:lang w:val="en-US"/>
        </w:rPr>
        <w:t>Tianyige</w:t>
      </w:r>
      <w:proofErr w:type="spellEnd"/>
      <w:r w:rsidR="00712302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r w:rsidR="00DB72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2302">
        <w:rPr>
          <w:rFonts w:ascii="Times New Roman" w:hAnsi="Times New Roman" w:cs="Times New Roman"/>
          <w:sz w:val="24"/>
          <w:szCs w:val="24"/>
          <w:lang w:val="en-US"/>
        </w:rPr>
        <w:t>formed in 1561-1566</w:t>
      </w:r>
      <w:r w:rsidR="00DB7277">
        <w:rPr>
          <w:rFonts w:ascii="Times New Roman" w:hAnsi="Times New Roman" w:cs="Times New Roman"/>
          <w:sz w:val="24"/>
          <w:szCs w:val="24"/>
          <w:lang w:val="en-US"/>
        </w:rPr>
        <w:t>) but lost too</w:t>
      </w:r>
      <w:r w:rsidR="00212B0F">
        <w:rPr>
          <w:rFonts w:ascii="Times New Roman" w:hAnsi="Times New Roman" w:cs="Times New Roman"/>
          <w:sz w:val="24"/>
          <w:szCs w:val="24"/>
          <w:lang w:val="en-US"/>
        </w:rPr>
        <w:t>, the delineation alle</w:t>
      </w:r>
      <w:r w:rsidR="00EE2060">
        <w:rPr>
          <w:rFonts w:ascii="Times New Roman" w:hAnsi="Times New Roman" w:cs="Times New Roman"/>
          <w:sz w:val="24"/>
          <w:szCs w:val="24"/>
          <w:lang w:val="en-US"/>
        </w:rPr>
        <w:t>gedly is the only edition close</w:t>
      </w:r>
      <w:r w:rsidR="00212B0F">
        <w:rPr>
          <w:rFonts w:ascii="Times New Roman" w:hAnsi="Times New Roman" w:cs="Times New Roman"/>
          <w:sz w:val="24"/>
          <w:szCs w:val="24"/>
          <w:lang w:val="en-US"/>
        </w:rPr>
        <w:t xml:space="preserve"> to the original inscription</w:t>
      </w:r>
      <w:r w:rsidR="0043573F">
        <w:rPr>
          <w:rFonts w:ascii="Times New Roman" w:hAnsi="Times New Roman" w:cs="Times New Roman"/>
          <w:sz w:val="24"/>
          <w:szCs w:val="24"/>
          <w:lang w:val="en-US"/>
        </w:rPr>
        <w:t>, yet the copy</w:t>
      </w:r>
      <w:r w:rsidR="0078079B">
        <w:rPr>
          <w:rFonts w:ascii="Times New Roman" w:hAnsi="Times New Roman" w:cs="Times New Roman"/>
          <w:sz w:val="24"/>
          <w:szCs w:val="24"/>
          <w:lang w:val="en-US"/>
        </w:rPr>
        <w:t xml:space="preserve"> in the East Asian Library of Princeton University (call# </w:t>
      </w:r>
      <w:r w:rsidR="0078079B" w:rsidRPr="004C3857">
        <w:rPr>
          <w:rFonts w:ascii="Times New Roman" w:hAnsi="Times New Roman" w:cs="Times New Roman"/>
          <w:sz w:val="24"/>
          <w:szCs w:val="24"/>
          <w:lang w:val="en-US"/>
        </w:rPr>
        <w:t>CN1160.D35 1800</w:t>
      </w:r>
      <w:r w:rsidR="0078079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F230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helps in authenticating the fragments.</w:t>
      </w:r>
    </w:p>
    <w:p w:rsidR="00DB7277" w:rsidRPr="004C3857" w:rsidRDefault="00386D61" w:rsidP="00C94C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Compared with</w:t>
      </w:r>
      <w:r w:rsidR="009B068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Princeton edition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the delineation came from a much later rubbing, while the fragments </w:t>
      </w:r>
      <w:r w:rsidR="0043573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genealogically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were </w:t>
      </w:r>
      <w:r w:rsidR="0043573F">
        <w:rPr>
          <w:rFonts w:ascii="Times New Roman" w:hAnsi="Times New Roman" w:cs="Times New Roman" w:hint="eastAsia"/>
          <w:sz w:val="24"/>
          <w:szCs w:val="24"/>
          <w:lang w:val="en-US"/>
        </w:rPr>
        <w:t>much closer to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delineation</w:t>
      </w:r>
      <w:r w:rsidR="0043573F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terms of writing style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. As some strokes in the fragments appear slightly different from those in the delineation, the fragments possibly were from a late nineteenth-century </w:t>
      </w:r>
      <w:r>
        <w:rPr>
          <w:rFonts w:ascii="Times New Roman" w:hAnsi="Times New Roman" w:cs="Times New Roman"/>
          <w:sz w:val="24"/>
          <w:szCs w:val="24"/>
          <w:lang w:val="en-US"/>
        </w:rPr>
        <w:t>imitation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of the delineated edition.</w:t>
      </w:r>
    </w:p>
    <w:sectPr w:rsidR="00DB7277" w:rsidRPr="004C38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39"/>
    <w:rsid w:val="00011EF0"/>
    <w:rsid w:val="00032672"/>
    <w:rsid w:val="000B6563"/>
    <w:rsid w:val="000D4BD0"/>
    <w:rsid w:val="0010319A"/>
    <w:rsid w:val="0012541A"/>
    <w:rsid w:val="0015287C"/>
    <w:rsid w:val="001A0D7B"/>
    <w:rsid w:val="001B0A5B"/>
    <w:rsid w:val="00212B0F"/>
    <w:rsid w:val="00226460"/>
    <w:rsid w:val="002366B2"/>
    <w:rsid w:val="00245834"/>
    <w:rsid w:val="00263AAE"/>
    <w:rsid w:val="00271F2F"/>
    <w:rsid w:val="00283BB3"/>
    <w:rsid w:val="00284042"/>
    <w:rsid w:val="002B5CFD"/>
    <w:rsid w:val="002F2357"/>
    <w:rsid w:val="003125BD"/>
    <w:rsid w:val="0036273F"/>
    <w:rsid w:val="00386D61"/>
    <w:rsid w:val="0038748D"/>
    <w:rsid w:val="003B76AB"/>
    <w:rsid w:val="003E5F2F"/>
    <w:rsid w:val="0040474D"/>
    <w:rsid w:val="0043573F"/>
    <w:rsid w:val="00451894"/>
    <w:rsid w:val="00457913"/>
    <w:rsid w:val="00477514"/>
    <w:rsid w:val="004A57B6"/>
    <w:rsid w:val="004B7923"/>
    <w:rsid w:val="004C3857"/>
    <w:rsid w:val="004D2B4A"/>
    <w:rsid w:val="004D3496"/>
    <w:rsid w:val="004D7F22"/>
    <w:rsid w:val="00516ADB"/>
    <w:rsid w:val="0055566E"/>
    <w:rsid w:val="0057617A"/>
    <w:rsid w:val="005872F8"/>
    <w:rsid w:val="005D42FD"/>
    <w:rsid w:val="006065A2"/>
    <w:rsid w:val="00611AD8"/>
    <w:rsid w:val="006237D4"/>
    <w:rsid w:val="00675BD1"/>
    <w:rsid w:val="006B4EF7"/>
    <w:rsid w:val="006C03C3"/>
    <w:rsid w:val="006D173E"/>
    <w:rsid w:val="00712302"/>
    <w:rsid w:val="00760517"/>
    <w:rsid w:val="0078079B"/>
    <w:rsid w:val="0078721D"/>
    <w:rsid w:val="007C6E12"/>
    <w:rsid w:val="007E0021"/>
    <w:rsid w:val="007E6744"/>
    <w:rsid w:val="0086102D"/>
    <w:rsid w:val="008D72A0"/>
    <w:rsid w:val="00917C4A"/>
    <w:rsid w:val="00944C26"/>
    <w:rsid w:val="00970E95"/>
    <w:rsid w:val="00994E5B"/>
    <w:rsid w:val="00995E60"/>
    <w:rsid w:val="009966C1"/>
    <w:rsid w:val="009A1E3F"/>
    <w:rsid w:val="009A301B"/>
    <w:rsid w:val="009B0689"/>
    <w:rsid w:val="009B3D0F"/>
    <w:rsid w:val="009B6B49"/>
    <w:rsid w:val="009C167B"/>
    <w:rsid w:val="009E6403"/>
    <w:rsid w:val="00A203E4"/>
    <w:rsid w:val="00A25B02"/>
    <w:rsid w:val="00A4047A"/>
    <w:rsid w:val="00A94B65"/>
    <w:rsid w:val="00AE0C71"/>
    <w:rsid w:val="00B151AB"/>
    <w:rsid w:val="00BA610E"/>
    <w:rsid w:val="00BB13DE"/>
    <w:rsid w:val="00BC40EC"/>
    <w:rsid w:val="00BD3AC8"/>
    <w:rsid w:val="00BE7B9A"/>
    <w:rsid w:val="00C17DB0"/>
    <w:rsid w:val="00C20839"/>
    <w:rsid w:val="00C30832"/>
    <w:rsid w:val="00C43435"/>
    <w:rsid w:val="00C45593"/>
    <w:rsid w:val="00C5218A"/>
    <w:rsid w:val="00C62684"/>
    <w:rsid w:val="00C87AFB"/>
    <w:rsid w:val="00C94C6B"/>
    <w:rsid w:val="00D33692"/>
    <w:rsid w:val="00D95770"/>
    <w:rsid w:val="00DB7277"/>
    <w:rsid w:val="00E47D8F"/>
    <w:rsid w:val="00E6248A"/>
    <w:rsid w:val="00ED195F"/>
    <w:rsid w:val="00EE2060"/>
    <w:rsid w:val="00EE3226"/>
    <w:rsid w:val="00EF230D"/>
    <w:rsid w:val="00FB2661"/>
    <w:rsid w:val="00F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92</cp:revision>
  <dcterms:created xsi:type="dcterms:W3CDTF">2014-08-27T20:08:00Z</dcterms:created>
  <dcterms:modified xsi:type="dcterms:W3CDTF">2018-07-07T03:02:00Z</dcterms:modified>
</cp:coreProperties>
</file>