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3C3" w:rsidRPr="00232407" w:rsidRDefault="00232407" w:rsidP="00876B64">
      <w:pPr>
        <w:spacing w:line="240" w:lineRule="auto"/>
        <w:jc w:val="center"/>
        <w:rPr>
          <w:rStyle w:val="BookTitle"/>
          <w:rFonts w:ascii="Times New Roman" w:hAnsi="Times New Roman" w:cs="Times New Roman"/>
          <w:b w:val="0"/>
          <w:sz w:val="28"/>
          <w:szCs w:val="28"/>
        </w:rPr>
      </w:pPr>
      <w:bookmarkStart w:id="0" w:name="_GoBack"/>
      <w:bookmarkEnd w:id="0"/>
      <w:r w:rsidRPr="00232407">
        <w:rPr>
          <w:rStyle w:val="BookTitle"/>
          <w:rFonts w:ascii="Times New Roman" w:hAnsi="Times New Roman" w:cs="Times New Roman"/>
          <w:b w:val="0"/>
          <w:sz w:val="28"/>
          <w:szCs w:val="28"/>
        </w:rPr>
        <w:t>T</w:t>
      </w:r>
      <w:r w:rsidR="005D2A08">
        <w:rPr>
          <w:rStyle w:val="BookTitle"/>
          <w:rFonts w:ascii="Times New Roman" w:hAnsi="Times New Roman" w:cs="Times New Roman"/>
          <w:b w:val="0"/>
          <w:sz w:val="28"/>
          <w:szCs w:val="28"/>
        </w:rPr>
        <w:t>ext</w:t>
      </w:r>
      <w:r w:rsidRPr="00232407">
        <w:rPr>
          <w:rStyle w:val="BookTitle"/>
          <w:rFonts w:ascii="Times New Roman" w:hAnsi="Times New Roman" w:cs="Times New Roman"/>
          <w:b w:val="0"/>
          <w:sz w:val="28"/>
          <w:szCs w:val="28"/>
        </w:rPr>
        <w:t>, knowledge, and society: towards understanding the tradition of Chinese humanities</w:t>
      </w:r>
    </w:p>
    <w:p w:rsidR="00232407" w:rsidRDefault="00232407" w:rsidP="00876B64">
      <w:pPr>
        <w:spacing w:line="24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Lianbin Dai</w:t>
      </w:r>
    </w:p>
    <w:p w:rsidR="003F3911" w:rsidRDefault="003F3911" w:rsidP="00876B64">
      <w:pPr>
        <w:spacing w:line="240" w:lineRule="auto"/>
        <w:jc w:val="center"/>
        <w:rPr>
          <w:rFonts w:ascii="Times New Roman" w:hAnsi="Times New Roman" w:cs="Times New Roman"/>
          <w:sz w:val="24"/>
          <w:szCs w:val="24"/>
          <w:lang w:val="en-CA"/>
        </w:rPr>
      </w:pPr>
    </w:p>
    <w:p w:rsidR="004A096E" w:rsidRDefault="00BD24E7" w:rsidP="00876B64">
      <w:pPr>
        <w:spacing w:after="0" w:line="240" w:lineRule="auto"/>
        <w:rPr>
          <w:rFonts w:ascii="Times New Roman" w:hAnsi="Times New Roman" w:cs="Times New Roman"/>
          <w:sz w:val="24"/>
          <w:szCs w:val="24"/>
          <w:lang w:eastAsia="zh-TW"/>
        </w:rPr>
      </w:pPr>
      <w:r>
        <w:rPr>
          <w:rStyle w:val="BookTitle"/>
          <w:rFonts w:ascii="Times New Roman" w:hAnsi="Times New Roman" w:cs="Times New Roman"/>
          <w:sz w:val="24"/>
          <w:szCs w:val="24"/>
        </w:rPr>
        <w:t>My</w:t>
      </w:r>
      <w:r w:rsidR="004A096E" w:rsidRPr="00BD24E7">
        <w:rPr>
          <w:rStyle w:val="BookTitle"/>
          <w:rFonts w:ascii="Times New Roman" w:hAnsi="Times New Roman" w:cs="Times New Roman"/>
          <w:sz w:val="24"/>
          <w:szCs w:val="24"/>
        </w:rPr>
        <w:t xml:space="preserve"> trajectory</w:t>
      </w:r>
      <w:r w:rsidR="004A096E">
        <w:rPr>
          <w:rFonts w:ascii="Times New Roman" w:hAnsi="Times New Roman" w:cs="Times New Roman"/>
          <w:sz w:val="24"/>
          <w:szCs w:val="24"/>
          <w:lang w:eastAsia="zh-TW"/>
        </w:rPr>
        <w:t xml:space="preserve"> as a historian of the Chinese book has been a long and winding one. My interest in the traditional Chinese humanities began, rather accidentally, about two decades ago, when I was serving as an editor in Chinese history and archaeology</w:t>
      </w:r>
      <w:r w:rsidR="00D412F9">
        <w:rPr>
          <w:rFonts w:ascii="Times New Roman" w:hAnsi="Times New Roman" w:cs="Times New Roman"/>
          <w:sz w:val="24"/>
          <w:szCs w:val="24"/>
          <w:lang w:eastAsia="zh-TW"/>
        </w:rPr>
        <w:t xml:space="preserve"> for a Beijing-based publisher</w:t>
      </w:r>
      <w:r w:rsidR="004A096E">
        <w:rPr>
          <w:rFonts w:ascii="Times New Roman" w:hAnsi="Times New Roman" w:cs="Times New Roman"/>
          <w:sz w:val="24"/>
          <w:szCs w:val="24"/>
          <w:lang w:eastAsia="zh-TW"/>
        </w:rPr>
        <w:t>. This was an opportunity to engage with masterpieces in the Chinese humanities, to think about their comparison with European language works, and to consider how I could model my own projects on the finest works from both traditions.</w:t>
      </w:r>
    </w:p>
    <w:p w:rsidR="004A096E" w:rsidRDefault="004A096E" w:rsidP="00876B64">
      <w:pPr>
        <w:spacing w:after="0" w:line="240" w:lineRule="auto"/>
        <w:ind w:firstLine="720"/>
        <w:rPr>
          <w:rFonts w:ascii="Times New Roman" w:hAnsi="Times New Roman" w:cs="Times New Roman"/>
          <w:sz w:val="24"/>
          <w:szCs w:val="24"/>
          <w:lang w:eastAsia="zh-TW"/>
        </w:rPr>
      </w:pPr>
      <w:r>
        <w:rPr>
          <w:rFonts w:ascii="Times New Roman" w:hAnsi="Times New Roman" w:cs="Times New Roman"/>
          <w:sz w:val="24"/>
          <w:szCs w:val="24"/>
          <w:lang w:eastAsia="zh-TW"/>
        </w:rPr>
        <w:t>Wild commercialization in the 1990</w:t>
      </w:r>
      <w:r w:rsidR="00383C35">
        <w:rPr>
          <w:rFonts w:ascii="Times New Roman" w:hAnsi="Times New Roman" w:cs="Times New Roman"/>
          <w:sz w:val="24"/>
          <w:szCs w:val="24"/>
          <w:lang w:eastAsia="zh-TW"/>
        </w:rPr>
        <w:t>s challenged scholarly publish</w:t>
      </w:r>
      <w:r>
        <w:rPr>
          <w:rFonts w:ascii="Times New Roman" w:hAnsi="Times New Roman" w:cs="Times New Roman"/>
          <w:sz w:val="24"/>
          <w:szCs w:val="24"/>
          <w:lang w:eastAsia="zh-TW"/>
        </w:rPr>
        <w:t xml:space="preserve">ing and my own career as an editor in mainland China. I decided to shift my interest in “humanities scholarship” from professional publishing to an academia. I started it in 2002 at the University </w:t>
      </w:r>
      <w:proofErr w:type="gramStart"/>
      <w:r>
        <w:rPr>
          <w:rFonts w:ascii="Times New Roman" w:hAnsi="Times New Roman" w:cs="Times New Roman"/>
          <w:sz w:val="24"/>
          <w:szCs w:val="24"/>
          <w:lang w:eastAsia="zh-TW"/>
        </w:rPr>
        <w:t>of</w:t>
      </w:r>
      <w:proofErr w:type="gramEnd"/>
      <w:r>
        <w:rPr>
          <w:rFonts w:ascii="Times New Roman" w:hAnsi="Times New Roman" w:cs="Times New Roman"/>
          <w:sz w:val="24"/>
          <w:szCs w:val="24"/>
          <w:lang w:eastAsia="zh-TW"/>
        </w:rPr>
        <w:t xml:space="preserve"> British Columbia </w:t>
      </w:r>
      <w:r w:rsidR="00F05B13">
        <w:rPr>
          <w:rFonts w:ascii="Times New Roman" w:hAnsi="Times New Roman" w:cs="Times New Roman"/>
          <w:sz w:val="24"/>
          <w:szCs w:val="24"/>
          <w:lang w:eastAsia="zh-TW"/>
        </w:rPr>
        <w:t xml:space="preserve">(UBC) </w:t>
      </w:r>
      <w:r>
        <w:rPr>
          <w:rFonts w:ascii="Times New Roman" w:hAnsi="Times New Roman" w:cs="Times New Roman"/>
          <w:sz w:val="24"/>
          <w:szCs w:val="24"/>
          <w:lang w:eastAsia="zh-TW"/>
        </w:rPr>
        <w:t>in Vancouver, Canada, one of the premiere institutions for the study of East Asia in North America. Given my past career as a book editor, I thought I would segue to stu</w:t>
      </w:r>
      <w:r w:rsidR="00383C35">
        <w:rPr>
          <w:rFonts w:ascii="Times New Roman" w:hAnsi="Times New Roman" w:cs="Times New Roman"/>
          <w:sz w:val="24"/>
          <w:szCs w:val="24"/>
          <w:lang w:eastAsia="zh-TW"/>
        </w:rPr>
        <w:t xml:space="preserve">dying the history of the book, </w:t>
      </w:r>
      <w:r>
        <w:rPr>
          <w:rFonts w:ascii="Times New Roman" w:hAnsi="Times New Roman" w:cs="Times New Roman"/>
          <w:sz w:val="24"/>
          <w:szCs w:val="24"/>
          <w:lang w:eastAsia="zh-TW"/>
        </w:rPr>
        <w:t>my first—but not last</w:t>
      </w:r>
      <w:r w:rsidR="00383C35">
        <w:rPr>
          <w:rFonts w:ascii="Times New Roman" w:hAnsi="Times New Roman" w:cs="Times New Roman"/>
          <w:sz w:val="24"/>
          <w:szCs w:val="24"/>
          <w:lang w:eastAsia="zh-TW"/>
        </w:rPr>
        <w:t>—</w:t>
      </w:r>
      <w:r>
        <w:rPr>
          <w:rFonts w:ascii="Times New Roman" w:hAnsi="Times New Roman" w:cs="Times New Roman"/>
          <w:sz w:val="24"/>
          <w:szCs w:val="24"/>
          <w:lang w:eastAsia="zh-TW"/>
        </w:rPr>
        <w:t>field of scholarly inquiry.</w:t>
      </w:r>
    </w:p>
    <w:p w:rsidR="004A096E" w:rsidRDefault="004A096E" w:rsidP="00876B64">
      <w:pPr>
        <w:spacing w:after="0" w:line="240" w:lineRule="auto"/>
        <w:ind w:firstLine="720"/>
        <w:rPr>
          <w:rFonts w:ascii="Times New Roman" w:hAnsi="Times New Roman" w:cs="Times New Roman"/>
          <w:sz w:val="24"/>
          <w:szCs w:val="24"/>
          <w:lang w:eastAsia="zh-TW"/>
        </w:rPr>
      </w:pPr>
    </w:p>
    <w:p w:rsidR="004A096E" w:rsidRDefault="004A096E" w:rsidP="00876B64">
      <w:pPr>
        <w:spacing w:after="0" w:line="240" w:lineRule="auto"/>
        <w:outlineLvl w:val="0"/>
        <w:rPr>
          <w:rFonts w:ascii="Times New Roman" w:hAnsi="Times New Roman" w:cs="Times New Roman"/>
          <w:b/>
          <w:sz w:val="24"/>
          <w:szCs w:val="24"/>
          <w:lang w:eastAsia="zh-TW"/>
        </w:rPr>
      </w:pPr>
      <w:r w:rsidRPr="000B258B">
        <w:rPr>
          <w:rFonts w:ascii="Times New Roman" w:hAnsi="Times New Roman" w:cs="Times New Roman"/>
          <w:b/>
          <w:sz w:val="24"/>
          <w:szCs w:val="24"/>
          <w:lang w:eastAsia="zh-TW"/>
        </w:rPr>
        <w:t>Humanities Crisis</w:t>
      </w:r>
    </w:p>
    <w:p w:rsidR="00105DAB" w:rsidRPr="000B258B" w:rsidRDefault="00105DAB" w:rsidP="00876B64">
      <w:pPr>
        <w:spacing w:after="0" w:line="240" w:lineRule="auto"/>
        <w:outlineLvl w:val="0"/>
        <w:rPr>
          <w:rFonts w:ascii="Times New Roman" w:hAnsi="Times New Roman" w:cs="Times New Roman"/>
          <w:b/>
          <w:sz w:val="24"/>
          <w:szCs w:val="24"/>
          <w:lang w:eastAsia="zh-TW"/>
        </w:rPr>
      </w:pPr>
    </w:p>
    <w:p w:rsidR="004A096E" w:rsidRDefault="004A096E" w:rsidP="00876B64">
      <w:pPr>
        <w:spacing w:after="0" w:line="240" w:lineRule="auto"/>
        <w:ind w:firstLine="720"/>
        <w:rPr>
          <w:rFonts w:ascii="Times New Roman" w:hAnsi="Times New Roman" w:cs="Times New Roman"/>
          <w:sz w:val="24"/>
          <w:szCs w:val="24"/>
          <w:lang w:val="en-CA"/>
        </w:rPr>
      </w:pPr>
      <w:r>
        <w:rPr>
          <w:rFonts w:ascii="Times New Roman" w:hAnsi="Times New Roman" w:cs="Times New Roman"/>
          <w:sz w:val="24"/>
          <w:szCs w:val="24"/>
          <w:lang w:eastAsia="zh-TW"/>
        </w:rPr>
        <w:t>My intellectual world continued to evol</w:t>
      </w:r>
      <w:r w:rsidR="00D933D7">
        <w:rPr>
          <w:rFonts w:ascii="Times New Roman" w:hAnsi="Times New Roman" w:cs="Times New Roman"/>
          <w:sz w:val="24"/>
          <w:szCs w:val="24"/>
          <w:lang w:eastAsia="zh-TW"/>
        </w:rPr>
        <w:t>ve at UBC. I came to realize</w:t>
      </w:r>
      <w:r>
        <w:rPr>
          <w:rFonts w:ascii="Times New Roman" w:hAnsi="Times New Roman" w:cs="Times New Roman"/>
          <w:sz w:val="24"/>
          <w:szCs w:val="24"/>
          <w:lang w:eastAsia="zh-TW"/>
        </w:rPr>
        <w:t xml:space="preserve"> how deeply I have been influenced by </w:t>
      </w:r>
      <w:r>
        <w:rPr>
          <w:rFonts w:ascii="Times New Roman" w:hAnsi="Times New Roman" w:cs="Times New Roman" w:hint="eastAsia"/>
          <w:sz w:val="24"/>
          <w:szCs w:val="24"/>
        </w:rPr>
        <w:t xml:space="preserve">the critical theories and multicultural studies developed </w:t>
      </w:r>
      <w:r>
        <w:rPr>
          <w:rFonts w:ascii="Times New Roman" w:hAnsi="Times New Roman" w:cs="Times New Roman"/>
          <w:sz w:val="24"/>
          <w:szCs w:val="24"/>
        </w:rPr>
        <w:t xml:space="preserve">from </w:t>
      </w:r>
      <w:r>
        <w:rPr>
          <w:rFonts w:ascii="Times New Roman" w:hAnsi="Times New Roman" w:cs="Times New Roman" w:hint="eastAsia"/>
          <w:sz w:val="24"/>
          <w:szCs w:val="24"/>
        </w:rPr>
        <w:t xml:space="preserve">the 1960s </w:t>
      </w:r>
      <w:r>
        <w:rPr>
          <w:rFonts w:ascii="Times New Roman" w:hAnsi="Times New Roman" w:cs="Times New Roman"/>
          <w:sz w:val="24"/>
          <w:szCs w:val="24"/>
        </w:rPr>
        <w:t>through the</w:t>
      </w:r>
      <w:r>
        <w:rPr>
          <w:rFonts w:ascii="Times New Roman" w:hAnsi="Times New Roman" w:cs="Times New Roman" w:hint="eastAsia"/>
          <w:sz w:val="24"/>
          <w:szCs w:val="24"/>
        </w:rPr>
        <w:t xml:space="preserve"> 1980s</w:t>
      </w:r>
      <w:r>
        <w:rPr>
          <w:rFonts w:ascii="Times New Roman" w:hAnsi="Times New Roman" w:cs="Times New Roman"/>
          <w:sz w:val="24"/>
          <w:szCs w:val="24"/>
        </w:rPr>
        <w:t xml:space="preserve"> which questioned the value of</w:t>
      </w:r>
      <w:r>
        <w:rPr>
          <w:rFonts w:ascii="Times New Roman" w:hAnsi="Times New Roman" w:cs="Times New Roman" w:hint="eastAsia"/>
          <w:sz w:val="24"/>
          <w:szCs w:val="24"/>
        </w:rPr>
        <w:t xml:space="preserve"> classical canons and humanities education</w:t>
      </w:r>
      <w:r>
        <w:rPr>
          <w:rFonts w:ascii="Times New Roman" w:hAnsi="Times New Roman" w:cs="Times New Roman"/>
          <w:sz w:val="24"/>
          <w:szCs w:val="24"/>
        </w:rPr>
        <w:t>, and ultimately</w:t>
      </w:r>
      <w:r>
        <w:rPr>
          <w:rFonts w:ascii="Times New Roman" w:hAnsi="Times New Roman" w:cs="Times New Roman" w:hint="eastAsia"/>
          <w:sz w:val="24"/>
          <w:szCs w:val="24"/>
        </w:rPr>
        <w:t xml:space="preserve"> eroded the former primacy of the humanities. </w:t>
      </w:r>
      <w:r>
        <w:rPr>
          <w:rFonts w:ascii="Times New Roman" w:hAnsi="Times New Roman" w:cs="Times New Roman"/>
          <w:sz w:val="24"/>
          <w:szCs w:val="24"/>
        </w:rPr>
        <w:t>At the same</w:t>
      </w:r>
      <w:r w:rsidR="00383C35">
        <w:rPr>
          <w:rFonts w:ascii="Times New Roman" w:hAnsi="Times New Roman" w:cs="Times New Roman"/>
          <w:sz w:val="24"/>
          <w:szCs w:val="24"/>
        </w:rPr>
        <w:t xml:space="preserve"> time, I was drawn by the wisdo</w:t>
      </w:r>
      <w:r>
        <w:rPr>
          <w:rFonts w:ascii="Times New Roman" w:hAnsi="Times New Roman" w:cs="Times New Roman"/>
          <w:sz w:val="24"/>
          <w:szCs w:val="24"/>
        </w:rPr>
        <w:t xml:space="preserve">m of such thinkers as </w:t>
      </w:r>
      <w:r>
        <w:rPr>
          <w:rFonts w:ascii="Times New Roman" w:hAnsi="Times New Roman" w:cs="Times New Roman"/>
          <w:sz w:val="24"/>
          <w:szCs w:val="24"/>
          <w:lang w:val="en-CA"/>
        </w:rPr>
        <w:t>Edward Said (2004) and Martha Nussbaum (2010) who attempted to emphasize the critical importance of the humanities to current civilization. For thousands of years, as these an</w:t>
      </w:r>
      <w:r w:rsidR="00383C35">
        <w:rPr>
          <w:rFonts w:ascii="Times New Roman" w:hAnsi="Times New Roman" w:cs="Times New Roman"/>
          <w:sz w:val="24"/>
          <w:szCs w:val="24"/>
          <w:lang w:val="en-CA"/>
        </w:rPr>
        <w:t>d</w:t>
      </w:r>
      <w:r>
        <w:rPr>
          <w:rFonts w:ascii="Times New Roman" w:hAnsi="Times New Roman" w:cs="Times New Roman"/>
          <w:sz w:val="24"/>
          <w:szCs w:val="24"/>
          <w:lang w:val="en-CA"/>
        </w:rPr>
        <w:t xml:space="preserve"> other thinkers argued, science and the humanities had never been separate from each other: exploring the natural world and examining the human mind had been considered the same scholarly pursuit. In both the past and the present, aspects of the humanistic tradition have shaped people’s daily lives just as have scient</w:t>
      </w:r>
      <w:r w:rsidR="00383C35">
        <w:rPr>
          <w:rFonts w:ascii="Times New Roman" w:hAnsi="Times New Roman" w:cs="Times New Roman"/>
          <w:sz w:val="24"/>
          <w:szCs w:val="24"/>
          <w:lang w:val="en-CA"/>
        </w:rPr>
        <w:t>ific advances and new technolog</w:t>
      </w:r>
      <w:r>
        <w:rPr>
          <w:rFonts w:ascii="Times New Roman" w:hAnsi="Times New Roman" w:cs="Times New Roman"/>
          <w:sz w:val="24"/>
          <w:szCs w:val="24"/>
          <w:lang w:val="en-CA"/>
        </w:rPr>
        <w:t>ies.</w:t>
      </w:r>
    </w:p>
    <w:p w:rsidR="00383C35" w:rsidRDefault="0001561A" w:rsidP="00876B64">
      <w:pPr>
        <w:spacing w:after="0" w:line="240" w:lineRule="auto"/>
        <w:ind w:firstLine="720"/>
        <w:rPr>
          <w:rFonts w:ascii="Times New Roman" w:hAnsi="Times New Roman" w:cs="Times New Roman"/>
          <w:sz w:val="24"/>
          <w:szCs w:val="24"/>
          <w:lang w:val="en-CA"/>
        </w:rPr>
      </w:pPr>
      <w:r>
        <w:rPr>
          <w:rFonts w:ascii="Times New Roman" w:hAnsi="Times New Roman" w:cs="Times New Roman"/>
          <w:sz w:val="24"/>
          <w:szCs w:val="24"/>
          <w:lang w:val="en-CA"/>
        </w:rPr>
        <w:t xml:space="preserve">The ancient Chinese texts also confirm such a combination between </w:t>
      </w:r>
      <w:r w:rsidR="00570F2C">
        <w:rPr>
          <w:rFonts w:ascii="Times New Roman" w:hAnsi="Times New Roman" w:cs="Times New Roman"/>
          <w:sz w:val="24"/>
          <w:szCs w:val="24"/>
          <w:lang w:val="en-CA"/>
        </w:rPr>
        <w:t>understanding of the natural world and that of the human mind. Ideally, Confucian scholars would attempt to know everything around them. The tradition of the Chinese humanities had dominated elite scholarly activities until the subversive challenge by the modern</w:t>
      </w:r>
      <w:r w:rsidR="005242E6">
        <w:rPr>
          <w:rFonts w:ascii="Times New Roman" w:hAnsi="Times New Roman" w:cs="Times New Roman"/>
          <w:sz w:val="24"/>
          <w:szCs w:val="24"/>
          <w:lang w:val="en-CA"/>
        </w:rPr>
        <w:t xml:space="preserve"> European</w:t>
      </w:r>
      <w:r w:rsidR="00570F2C">
        <w:rPr>
          <w:rFonts w:ascii="Times New Roman" w:hAnsi="Times New Roman" w:cs="Times New Roman"/>
          <w:sz w:val="24"/>
          <w:szCs w:val="24"/>
          <w:lang w:val="en-CA"/>
        </w:rPr>
        <w:t xml:space="preserve"> knowledge system.</w:t>
      </w:r>
      <w:r w:rsidR="005242E6">
        <w:rPr>
          <w:rFonts w:ascii="Times New Roman" w:hAnsi="Times New Roman" w:cs="Times New Roman"/>
          <w:sz w:val="24"/>
          <w:szCs w:val="24"/>
          <w:lang w:val="en-CA"/>
        </w:rPr>
        <w:t xml:space="preserve"> In terms of the critical importance that Said and Nussbaum reiterate, the traditional Chinese humanities undoubtedly developed the Chinese people’s self-knowledge, morality, imagination, and historical and social consciousness, and ensured the Chinese society in order and the con</w:t>
      </w:r>
      <w:r w:rsidR="0096603E">
        <w:rPr>
          <w:rFonts w:ascii="Times New Roman" w:hAnsi="Times New Roman" w:cs="Times New Roman"/>
          <w:sz w:val="24"/>
          <w:szCs w:val="24"/>
          <w:lang w:val="en-CA"/>
        </w:rPr>
        <w:t>tinuity of Chinese culture</w:t>
      </w:r>
      <w:r w:rsidR="005242E6">
        <w:rPr>
          <w:rFonts w:ascii="Times New Roman" w:hAnsi="Times New Roman" w:cs="Times New Roman"/>
          <w:sz w:val="24"/>
          <w:szCs w:val="24"/>
          <w:lang w:val="en-CA"/>
        </w:rPr>
        <w:t>.</w:t>
      </w:r>
      <w:r w:rsidR="00570F2C">
        <w:rPr>
          <w:rFonts w:ascii="Times New Roman" w:hAnsi="Times New Roman" w:cs="Times New Roman"/>
          <w:sz w:val="24"/>
          <w:szCs w:val="24"/>
          <w:lang w:val="en-CA"/>
        </w:rPr>
        <w:t xml:space="preserve"> </w:t>
      </w:r>
    </w:p>
    <w:p w:rsidR="004A096E" w:rsidRDefault="004A096E" w:rsidP="00876B64">
      <w:pPr>
        <w:spacing w:after="0" w:line="240" w:lineRule="auto"/>
        <w:ind w:firstLine="720"/>
        <w:rPr>
          <w:rFonts w:ascii="Times New Roman" w:hAnsi="Times New Roman" w:cs="Times New Roman"/>
          <w:sz w:val="24"/>
          <w:szCs w:val="24"/>
          <w:lang w:val="en-CA" w:eastAsia="zh-TW"/>
        </w:rPr>
      </w:pPr>
    </w:p>
    <w:p w:rsidR="004A096E" w:rsidRDefault="004A096E" w:rsidP="00876B64">
      <w:pPr>
        <w:spacing w:after="0" w:line="240" w:lineRule="auto"/>
        <w:outlineLvl w:val="0"/>
        <w:rPr>
          <w:rFonts w:ascii="Times New Roman" w:hAnsi="Times New Roman" w:cs="Times New Roman"/>
          <w:b/>
          <w:sz w:val="24"/>
          <w:szCs w:val="24"/>
          <w:lang w:val="en-CA"/>
        </w:rPr>
      </w:pPr>
      <w:r w:rsidRPr="00464FF8">
        <w:rPr>
          <w:rFonts w:ascii="Times New Roman" w:hAnsi="Times New Roman" w:cs="Times New Roman"/>
          <w:b/>
          <w:sz w:val="24"/>
          <w:szCs w:val="24"/>
          <w:lang w:val="en-CA"/>
        </w:rPr>
        <w:t>History of the Humanities</w:t>
      </w:r>
    </w:p>
    <w:p w:rsidR="0093112A" w:rsidRDefault="0093112A" w:rsidP="00876B64">
      <w:pPr>
        <w:spacing w:after="0" w:line="240" w:lineRule="auto"/>
        <w:outlineLvl w:val="0"/>
        <w:rPr>
          <w:rFonts w:ascii="Times New Roman" w:hAnsi="Times New Roman" w:cs="Times New Roman"/>
          <w:b/>
          <w:sz w:val="24"/>
          <w:szCs w:val="24"/>
          <w:lang w:val="en-CA"/>
        </w:rPr>
      </w:pPr>
    </w:p>
    <w:p w:rsidR="004A096E" w:rsidRDefault="004A096E" w:rsidP="00876B64">
      <w:pPr>
        <w:spacing w:after="0" w:line="240" w:lineRule="auto"/>
        <w:outlineLvl w:val="0"/>
        <w:rPr>
          <w:rFonts w:ascii="Times New Roman" w:hAnsi="Times New Roman" w:cs="Times New Roman"/>
          <w:sz w:val="24"/>
          <w:szCs w:val="24"/>
        </w:rPr>
      </w:pPr>
      <w:r>
        <w:rPr>
          <w:rFonts w:ascii="Times New Roman" w:hAnsi="Times New Roman" w:cs="Times New Roman"/>
          <w:b/>
          <w:sz w:val="24"/>
          <w:szCs w:val="24"/>
          <w:lang w:val="en-CA"/>
        </w:rPr>
        <w:tab/>
      </w:r>
      <w:r w:rsidRPr="00383C35">
        <w:rPr>
          <w:rFonts w:ascii="Times New Roman" w:hAnsi="Times New Roman" w:cs="Times New Roman"/>
          <w:sz w:val="24"/>
          <w:szCs w:val="24"/>
          <w:lang w:val="en-CA"/>
        </w:rPr>
        <w:t>By the nineteenth century, however, the</w:t>
      </w:r>
      <w:r>
        <w:rPr>
          <w:rFonts w:ascii="Times New Roman" w:hAnsi="Times New Roman" w:cs="Times New Roman"/>
          <w:b/>
          <w:sz w:val="24"/>
          <w:szCs w:val="24"/>
          <w:lang w:val="en-CA"/>
        </w:rPr>
        <w:t xml:space="preserve"> </w:t>
      </w:r>
      <w:r>
        <w:rPr>
          <w:rFonts w:ascii="Times New Roman" w:hAnsi="Times New Roman" w:cs="Times New Roman"/>
          <w:sz w:val="24"/>
          <w:szCs w:val="24"/>
          <w:lang w:val="en-CA"/>
        </w:rPr>
        <w:t xml:space="preserve">conceptual distinction between science and humanities was further elaborated by such thinkers as </w:t>
      </w:r>
      <w:r w:rsidRPr="00DF0038">
        <w:rPr>
          <w:rFonts w:ascii="Times New Roman" w:hAnsi="Times New Roman" w:cs="Times New Roman"/>
          <w:sz w:val="24"/>
          <w:szCs w:val="24"/>
        </w:rPr>
        <w:t>Wilhelm</w:t>
      </w:r>
      <w:r>
        <w:rPr>
          <w:rFonts w:ascii="Times New Roman" w:hAnsi="Times New Roman" w:cs="Times New Roman"/>
          <w:sz w:val="24"/>
          <w:szCs w:val="24"/>
        </w:rPr>
        <w:t xml:space="preserve"> </w:t>
      </w:r>
      <w:proofErr w:type="spellStart"/>
      <w:r w:rsidRPr="00DF0038">
        <w:rPr>
          <w:rFonts w:ascii="Times New Roman" w:hAnsi="Times New Roman" w:cs="Times New Roman"/>
          <w:sz w:val="24"/>
          <w:szCs w:val="24"/>
        </w:rPr>
        <w:t>Dilthey</w:t>
      </w:r>
      <w:proofErr w:type="spellEnd"/>
      <w:r w:rsidRPr="00DF0038">
        <w:rPr>
          <w:rFonts w:ascii="Times New Roman" w:hAnsi="Times New Roman" w:cs="Times New Roman"/>
          <w:sz w:val="24"/>
          <w:szCs w:val="24"/>
        </w:rPr>
        <w:t xml:space="preserve"> (18</w:t>
      </w:r>
      <w:r>
        <w:rPr>
          <w:rFonts w:ascii="Times New Roman" w:hAnsi="Times New Roman" w:cs="Times New Roman"/>
          <w:sz w:val="24"/>
          <w:szCs w:val="24"/>
        </w:rPr>
        <w:t xml:space="preserve">33 – </w:t>
      </w:r>
      <w:r w:rsidRPr="00DF0038">
        <w:rPr>
          <w:rFonts w:ascii="Times New Roman" w:hAnsi="Times New Roman" w:cs="Times New Roman"/>
          <w:sz w:val="24"/>
          <w:szCs w:val="24"/>
        </w:rPr>
        <w:t>1911</w:t>
      </w:r>
      <w:r>
        <w:rPr>
          <w:rFonts w:ascii="Times New Roman" w:hAnsi="Times New Roman" w:cs="Times New Roman"/>
          <w:sz w:val="24"/>
          <w:szCs w:val="24"/>
        </w:rPr>
        <w:t>)</w:t>
      </w:r>
      <w:r w:rsidRPr="00F7161F">
        <w:rPr>
          <w:rFonts w:ascii="Times New Roman" w:hAnsi="Times New Roman" w:cs="Times New Roman"/>
          <w:sz w:val="24"/>
          <w:szCs w:val="24"/>
        </w:rPr>
        <w:t xml:space="preserve"> </w:t>
      </w:r>
      <w:r>
        <w:rPr>
          <w:rFonts w:ascii="Times New Roman" w:hAnsi="Times New Roman" w:cs="Times New Roman"/>
          <w:sz w:val="24"/>
          <w:szCs w:val="24"/>
        </w:rPr>
        <w:t xml:space="preserve">and Wilhelm </w:t>
      </w:r>
      <w:proofErr w:type="spellStart"/>
      <w:r>
        <w:rPr>
          <w:rFonts w:ascii="Times New Roman" w:hAnsi="Times New Roman" w:cs="Times New Roman"/>
          <w:sz w:val="24"/>
          <w:szCs w:val="24"/>
        </w:rPr>
        <w:t>Windelband</w:t>
      </w:r>
      <w:proofErr w:type="spellEnd"/>
      <w:r>
        <w:rPr>
          <w:rFonts w:ascii="Times New Roman" w:hAnsi="Times New Roman" w:cs="Times New Roman"/>
          <w:sz w:val="24"/>
          <w:szCs w:val="24"/>
        </w:rPr>
        <w:t xml:space="preserve"> (1848 – 1915). </w:t>
      </w:r>
      <w:r w:rsidRPr="00383C35">
        <w:rPr>
          <w:rFonts w:ascii="Times New Roman" w:hAnsi="Times New Roman" w:cs="Times New Roman"/>
          <w:sz w:val="24"/>
          <w:szCs w:val="24"/>
          <w:lang w:val="en-CA"/>
        </w:rPr>
        <w:t>This dichotomy occluded the ways</w:t>
      </w:r>
      <w:r>
        <w:rPr>
          <w:rFonts w:ascii="Times New Roman" w:hAnsi="Times New Roman" w:cs="Times New Roman"/>
          <w:sz w:val="24"/>
          <w:szCs w:val="24"/>
        </w:rPr>
        <w:t xml:space="preserve"> humanists have historically tried to solve both abstract and concrete problems and to explore both general laws </w:t>
      </w:r>
      <w:r>
        <w:rPr>
          <w:rFonts w:ascii="Times New Roman" w:hAnsi="Times New Roman" w:cs="Times New Roman"/>
          <w:sz w:val="24"/>
          <w:szCs w:val="24"/>
        </w:rPr>
        <w:lastRenderedPageBreak/>
        <w:t>and their particular manifestations i</w:t>
      </w:r>
      <w:r w:rsidR="00383C35">
        <w:rPr>
          <w:rFonts w:ascii="Times New Roman" w:hAnsi="Times New Roman" w:cs="Times New Roman"/>
          <w:sz w:val="24"/>
          <w:szCs w:val="24"/>
        </w:rPr>
        <w:t>n the nature and human world. A</w:t>
      </w:r>
      <w:r w:rsidR="004A5D39">
        <w:rPr>
          <w:rFonts w:ascii="Times New Roman" w:hAnsi="Times New Roman" w:cs="Times New Roman"/>
          <w:sz w:val="24"/>
          <w:szCs w:val="24"/>
        </w:rPr>
        <w:t xml:space="preserve"> historical examination</w:t>
      </w:r>
      <w:r>
        <w:rPr>
          <w:rFonts w:ascii="Times New Roman" w:hAnsi="Times New Roman" w:cs="Times New Roman"/>
          <w:sz w:val="24"/>
          <w:szCs w:val="24"/>
        </w:rPr>
        <w:t xml:space="preserve"> of humanistic activities, their products and contributions, therefore, would ideally disclose the value of the humanities in a fruitful and illuminating way, just as historians of science have done with the value of science. If done correctly, it would also make it possible to perceive “meta-patterns,” that is, super-patterns across disciplines, regions, and cultures </w:t>
      </w:r>
      <w:r>
        <w:rPr>
          <w:rFonts w:ascii="Times New Roman" w:eastAsia="TimesNewRomanPSMT" w:hAnsi="Times New Roman" w:cs="Times New Roman"/>
          <w:iCs/>
          <w:sz w:val="26"/>
          <w:szCs w:val="26"/>
        </w:rPr>
        <w:t>(Bod 2013</w:t>
      </w:r>
      <w:r w:rsidRPr="00BC0753">
        <w:rPr>
          <w:rFonts w:ascii="Times New Roman" w:eastAsia="TimesNewRomanPSMT" w:hAnsi="Times New Roman" w:cs="Times New Roman"/>
          <w:iCs/>
          <w:sz w:val="24"/>
          <w:szCs w:val="24"/>
        </w:rPr>
        <w:t>)</w:t>
      </w:r>
      <w:r>
        <w:rPr>
          <w:rFonts w:ascii="Times New Roman" w:hAnsi="Times New Roman" w:cs="Times New Roman"/>
          <w:sz w:val="24"/>
          <w:szCs w:val="24"/>
        </w:rPr>
        <w:t>.</w:t>
      </w:r>
    </w:p>
    <w:p w:rsidR="004A096E" w:rsidRPr="003A18FF" w:rsidRDefault="004A096E" w:rsidP="00876B6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 English term “humanities” emerged out of fifteenth-century European knowledge- making practices (</w:t>
      </w:r>
      <w:proofErr w:type="spellStart"/>
      <w:r>
        <w:rPr>
          <w:rFonts w:ascii="Times New Roman" w:hAnsi="Times New Roman" w:cs="Times New Roman"/>
          <w:sz w:val="24"/>
          <w:szCs w:val="24"/>
        </w:rPr>
        <w:t>Kristeller</w:t>
      </w:r>
      <w:proofErr w:type="spellEnd"/>
      <w:r>
        <w:rPr>
          <w:rFonts w:ascii="Times New Roman" w:hAnsi="Times New Roman" w:cs="Times New Roman"/>
          <w:sz w:val="24"/>
          <w:szCs w:val="24"/>
        </w:rPr>
        <w:t xml:space="preserve"> 1944). The modern Chinese term </w:t>
      </w:r>
      <w:proofErr w:type="spellStart"/>
      <w:r w:rsidRPr="00E94EF7">
        <w:rPr>
          <w:rFonts w:ascii="Times New Roman" w:hAnsi="Times New Roman" w:cs="Times New Roman"/>
          <w:i/>
          <w:sz w:val="24"/>
          <w:szCs w:val="24"/>
        </w:rPr>
        <w:t>renwen</w:t>
      </w:r>
      <w:proofErr w:type="spellEnd"/>
      <w:r w:rsidRPr="00E94EF7">
        <w:rPr>
          <w:rFonts w:ascii="Times New Roman" w:hAnsi="Times New Roman" w:cs="Times New Roman"/>
          <w:i/>
          <w:sz w:val="24"/>
          <w:szCs w:val="24"/>
        </w:rPr>
        <w:t xml:space="preserve"> </w:t>
      </w:r>
      <w:proofErr w:type="spellStart"/>
      <w:r w:rsidRPr="00E94EF7">
        <w:rPr>
          <w:rFonts w:ascii="Times New Roman" w:hAnsi="Times New Roman" w:cs="Times New Roman"/>
          <w:i/>
          <w:sz w:val="24"/>
          <w:szCs w:val="24"/>
        </w:rPr>
        <w:t>kexue</w:t>
      </w:r>
      <w:proofErr w:type="spellEnd"/>
      <w:r>
        <w:rPr>
          <w:rFonts w:ascii="Times New Roman" w:hAnsi="Times New Roman" w:cs="Times New Roman"/>
          <w:sz w:val="24"/>
          <w:szCs w:val="24"/>
        </w:rPr>
        <w:t xml:space="preserve"> </w:t>
      </w:r>
      <w:r>
        <w:rPr>
          <w:rFonts w:ascii="Times New Roman" w:hAnsi="Times New Roman" w:cs="Times New Roman" w:hint="eastAsia"/>
          <w:sz w:val="24"/>
          <w:szCs w:val="24"/>
        </w:rPr>
        <w:t>人文科學</w:t>
      </w:r>
      <w:r>
        <w:rPr>
          <w:rFonts w:ascii="Times New Roman" w:hAnsi="Times New Roman" w:cs="Times New Roman" w:hint="eastAsia"/>
          <w:sz w:val="24"/>
          <w:szCs w:val="24"/>
        </w:rPr>
        <w:t xml:space="preserve"> was </w:t>
      </w:r>
      <w:r>
        <w:rPr>
          <w:rFonts w:ascii="Times New Roman" w:hAnsi="Times New Roman" w:cs="Times New Roman"/>
          <w:sz w:val="24"/>
          <w:szCs w:val="24"/>
        </w:rPr>
        <w:t>an imported</w:t>
      </w:r>
      <w:r>
        <w:rPr>
          <w:rFonts w:ascii="Times New Roman" w:hAnsi="Times New Roman" w:cs="Times New Roman" w:hint="eastAsia"/>
          <w:sz w:val="24"/>
          <w:szCs w:val="24"/>
        </w:rPr>
        <w:t xml:space="preserve"> </w:t>
      </w:r>
      <w:r>
        <w:rPr>
          <w:rFonts w:ascii="Times New Roman" w:hAnsi="Times New Roman" w:cs="Times New Roman"/>
          <w:sz w:val="24"/>
          <w:szCs w:val="24"/>
        </w:rPr>
        <w:t>rendering of</w:t>
      </w:r>
      <w:r>
        <w:rPr>
          <w:rFonts w:ascii="Times New Roman" w:hAnsi="Times New Roman" w:cs="Times New Roman" w:hint="eastAsia"/>
          <w:sz w:val="24"/>
          <w:szCs w:val="24"/>
        </w:rPr>
        <w:t xml:space="preserve"> the Japanese translation </w:t>
      </w:r>
      <w:r w:rsidR="00B20B05">
        <w:rPr>
          <w:rFonts w:ascii="Times New Roman" w:hAnsi="Times New Roman" w:cs="Times New Roman"/>
          <w:sz w:val="24"/>
          <w:szCs w:val="24"/>
        </w:rPr>
        <w:t>of this English term</w:t>
      </w:r>
      <w:r>
        <w:rPr>
          <w:rFonts w:ascii="Times New Roman" w:hAnsi="Times New Roman" w:cs="Times New Roman"/>
          <w:sz w:val="24"/>
          <w:szCs w:val="24"/>
        </w:rPr>
        <w:t xml:space="preserve">, </w:t>
      </w:r>
      <w:proofErr w:type="spellStart"/>
      <w:r w:rsidRPr="00BA6E07">
        <w:rPr>
          <w:rFonts w:ascii="Times New Roman" w:hAnsi="Times New Roman" w:cs="Times New Roman" w:hint="eastAsia"/>
          <w:i/>
          <w:sz w:val="24"/>
          <w:szCs w:val="24"/>
        </w:rPr>
        <w:t>jinbun</w:t>
      </w:r>
      <w:proofErr w:type="spellEnd"/>
      <w:r w:rsidRPr="00BA6E07">
        <w:rPr>
          <w:rFonts w:ascii="Times New Roman" w:hAnsi="Times New Roman" w:cs="Times New Roman" w:hint="eastAsia"/>
          <w:i/>
          <w:sz w:val="24"/>
          <w:szCs w:val="24"/>
        </w:rPr>
        <w:t xml:space="preserve"> </w:t>
      </w:r>
      <w:proofErr w:type="spellStart"/>
      <w:r w:rsidRPr="00BA6E07">
        <w:rPr>
          <w:rFonts w:ascii="Times New Roman" w:hAnsi="Times New Roman" w:cs="Times New Roman" w:hint="eastAsia"/>
          <w:i/>
          <w:sz w:val="24"/>
          <w:szCs w:val="24"/>
        </w:rPr>
        <w:t>kagaku</w:t>
      </w:r>
      <w:proofErr w:type="spellEnd"/>
      <w:r>
        <w:rPr>
          <w:rFonts w:ascii="Times New Roman" w:eastAsia="MS Mincho" w:hAnsi="Times New Roman" w:cs="Times New Roman"/>
          <w:sz w:val="24"/>
          <w:szCs w:val="24"/>
          <w:lang w:eastAsia="ja-JP"/>
        </w:rPr>
        <w:t xml:space="preserve">. This Japanese term was in turn borrowed from the hexagram of </w:t>
      </w:r>
      <w:r w:rsidRPr="0084145C">
        <w:rPr>
          <w:rFonts w:ascii="Times New Roman" w:eastAsia="MS Mincho" w:hAnsi="Times New Roman" w:cs="Times New Roman"/>
          <w:i/>
          <w:sz w:val="24"/>
          <w:szCs w:val="24"/>
          <w:lang w:eastAsia="ja-JP"/>
        </w:rPr>
        <w:t>Bi</w:t>
      </w:r>
      <w:r>
        <w:rPr>
          <w:rFonts w:ascii="Times New Roman" w:hAnsi="Times New Roman" w:cs="Times New Roman"/>
          <w:sz w:val="24"/>
          <w:szCs w:val="24"/>
        </w:rPr>
        <w:t xml:space="preserve"> </w:t>
      </w:r>
      <w:r w:rsidRPr="00D106E3">
        <w:rPr>
          <w:rFonts w:ascii="Times New Roman" w:hAnsi="Times New Roman" w:cs="Times New Roman" w:hint="eastAsia"/>
          <w:sz w:val="24"/>
          <w:szCs w:val="24"/>
          <w:lang w:eastAsia="zh-TW"/>
        </w:rPr>
        <w:t>賁</w:t>
      </w:r>
      <w:r>
        <w:rPr>
          <w:rFonts w:ascii="Times New Roman" w:hAnsi="Times New Roman" w:cs="Times New Roman"/>
          <w:sz w:val="24"/>
          <w:szCs w:val="24"/>
          <w:lang w:eastAsia="zh-TW"/>
        </w:rPr>
        <w:t xml:space="preserve"> (Grace) in </w:t>
      </w:r>
      <w:r>
        <w:rPr>
          <w:rFonts w:ascii="Times New Roman" w:eastAsia="MS Mincho" w:hAnsi="Times New Roman" w:cs="Times New Roman"/>
          <w:sz w:val="24"/>
          <w:szCs w:val="24"/>
          <w:lang w:eastAsia="ja-JP"/>
        </w:rPr>
        <w:t xml:space="preserve">the </w:t>
      </w:r>
      <w:r w:rsidRPr="00BA6E07">
        <w:rPr>
          <w:rFonts w:ascii="Times New Roman" w:eastAsia="MS Mincho" w:hAnsi="Times New Roman" w:cs="Times New Roman"/>
          <w:i/>
          <w:sz w:val="24"/>
          <w:szCs w:val="24"/>
          <w:lang w:eastAsia="ja-JP"/>
        </w:rPr>
        <w:t>Book of Changes</w:t>
      </w:r>
      <w:r>
        <w:rPr>
          <w:rFonts w:ascii="Times New Roman" w:hAnsi="Times New Roman" w:cs="Times New Roman"/>
          <w:sz w:val="24"/>
          <w:szCs w:val="24"/>
          <w:lang w:eastAsia="zh-TW"/>
        </w:rPr>
        <w:t xml:space="preserve">. The commentary on this hexagram says, “If the form of heaven is contemplated, the changes of time can be discovered. If the forms of men are contemplated, one can shape the world.” (Wilhelm 1967, p. 495) What governs the forms of men, in the Confucian </w:t>
      </w:r>
      <w:r>
        <w:rPr>
          <w:rFonts w:ascii="Times New Roman" w:hAnsi="Times New Roman" w:cs="Times New Roman" w:hint="eastAsia"/>
          <w:sz w:val="24"/>
          <w:szCs w:val="24"/>
        </w:rPr>
        <w:t>tradition</w:t>
      </w:r>
      <w:r>
        <w:rPr>
          <w:rFonts w:ascii="Times New Roman" w:hAnsi="Times New Roman" w:cs="Times New Roman"/>
          <w:sz w:val="24"/>
          <w:szCs w:val="24"/>
          <w:lang w:eastAsia="zh-TW"/>
        </w:rPr>
        <w:t xml:space="preserve">, is the Way or Heavenly Principle (or pattern, </w:t>
      </w:r>
      <w:proofErr w:type="spellStart"/>
      <w:r w:rsidRPr="00D3625B">
        <w:rPr>
          <w:rFonts w:ascii="Times New Roman" w:hAnsi="Times New Roman" w:cs="Times New Roman" w:hint="eastAsia"/>
          <w:i/>
          <w:sz w:val="24"/>
          <w:szCs w:val="24"/>
        </w:rPr>
        <w:t>tian</w:t>
      </w:r>
      <w:r w:rsidRPr="00D3625B">
        <w:rPr>
          <w:rFonts w:ascii="Times New Roman" w:hAnsi="Times New Roman" w:cs="Times New Roman"/>
          <w:i/>
          <w:sz w:val="24"/>
          <w:szCs w:val="24"/>
          <w:lang w:eastAsia="zh-TW"/>
        </w:rPr>
        <w:t>li</w:t>
      </w:r>
      <w:proofErr w:type="spellEnd"/>
      <w:r>
        <w:rPr>
          <w:rFonts w:ascii="Times New Roman" w:hAnsi="Times New Roman" w:cs="Times New Roman"/>
          <w:sz w:val="24"/>
          <w:szCs w:val="24"/>
          <w:lang w:eastAsia="zh-TW"/>
        </w:rPr>
        <w:t xml:space="preserve"> </w:t>
      </w:r>
      <w:r>
        <w:rPr>
          <w:rFonts w:ascii="Times New Roman" w:hAnsi="Times New Roman" w:cs="Times New Roman" w:hint="eastAsia"/>
          <w:sz w:val="24"/>
          <w:szCs w:val="24"/>
        </w:rPr>
        <w:t>天理</w:t>
      </w:r>
      <w:r>
        <w:rPr>
          <w:rFonts w:ascii="Times New Roman" w:hAnsi="Times New Roman" w:cs="Times New Roman"/>
          <w:sz w:val="24"/>
          <w:szCs w:val="24"/>
          <w:lang w:eastAsia="zh-TW"/>
        </w:rPr>
        <w:t>). This can be viewed as the meta-pattern of the Chinese humanities.</w:t>
      </w:r>
      <w:r w:rsidR="00B20B05">
        <w:rPr>
          <w:rFonts w:ascii="Times New Roman" w:hAnsi="Times New Roman" w:cs="Times New Roman"/>
          <w:sz w:val="24"/>
          <w:szCs w:val="24"/>
          <w:lang w:eastAsia="zh-TW"/>
        </w:rPr>
        <w:t xml:space="preserve"> As for the forms of men, they refer to poetry, historical documents, rites, music</w:t>
      </w:r>
      <w:r w:rsidR="00CA23DA">
        <w:rPr>
          <w:rFonts w:ascii="Times New Roman" w:hAnsi="Times New Roman" w:cs="Times New Roman"/>
          <w:sz w:val="24"/>
          <w:szCs w:val="24"/>
          <w:lang w:eastAsia="zh-TW"/>
        </w:rPr>
        <w:t>, among other branches of knowledge, which</w:t>
      </w:r>
      <w:r w:rsidR="00B20B05">
        <w:rPr>
          <w:rFonts w:ascii="Times New Roman" w:hAnsi="Times New Roman" w:cs="Times New Roman"/>
          <w:sz w:val="24"/>
          <w:szCs w:val="24"/>
          <w:lang w:eastAsia="zh-TW"/>
        </w:rPr>
        <w:t xml:space="preserve"> would be canonized in the Confucian Classics. They are roughly equivalent to what </w:t>
      </w:r>
      <w:proofErr w:type="spellStart"/>
      <w:r w:rsidR="00B20B05">
        <w:rPr>
          <w:rFonts w:ascii="Times New Roman" w:hAnsi="Times New Roman" w:cs="Times New Roman"/>
          <w:sz w:val="24"/>
          <w:szCs w:val="24"/>
          <w:lang w:eastAsia="zh-TW"/>
        </w:rPr>
        <w:t>Dilthey</w:t>
      </w:r>
      <w:proofErr w:type="spellEnd"/>
      <w:r w:rsidR="00B20B05">
        <w:rPr>
          <w:rFonts w:ascii="Times New Roman" w:hAnsi="Times New Roman" w:cs="Times New Roman"/>
          <w:sz w:val="24"/>
          <w:szCs w:val="24"/>
          <w:lang w:eastAsia="zh-TW"/>
        </w:rPr>
        <w:t xml:space="preserve"> called “the expressions of the human mind.”</w:t>
      </w:r>
    </w:p>
    <w:p w:rsidR="004A096E" w:rsidRDefault="004A096E" w:rsidP="00876B64">
      <w:pPr>
        <w:spacing w:after="0" w:line="240" w:lineRule="auto"/>
        <w:rPr>
          <w:rFonts w:ascii="Times New Roman" w:hAnsi="Times New Roman" w:cs="Times New Roman"/>
          <w:sz w:val="24"/>
          <w:szCs w:val="24"/>
          <w:lang w:eastAsia="zh-TW"/>
        </w:rPr>
      </w:pPr>
    </w:p>
    <w:p w:rsidR="004A096E" w:rsidRDefault="004A096E" w:rsidP="00876B64">
      <w:pPr>
        <w:spacing w:after="0" w:line="240" w:lineRule="auto"/>
        <w:outlineLvl w:val="0"/>
        <w:rPr>
          <w:rFonts w:ascii="Times New Roman" w:hAnsi="Times New Roman" w:cs="Times New Roman"/>
          <w:b/>
          <w:sz w:val="24"/>
          <w:szCs w:val="24"/>
          <w:lang w:eastAsia="zh-TW"/>
        </w:rPr>
      </w:pPr>
      <w:r w:rsidRPr="00385D59">
        <w:rPr>
          <w:rFonts w:ascii="Times New Roman" w:hAnsi="Times New Roman" w:cs="Times New Roman"/>
          <w:b/>
          <w:sz w:val="24"/>
          <w:szCs w:val="24"/>
          <w:lang w:eastAsia="zh-TW"/>
        </w:rPr>
        <w:t>Texts as Humanistic Materials</w:t>
      </w:r>
    </w:p>
    <w:p w:rsidR="00CA23DA" w:rsidRPr="00385D59" w:rsidRDefault="00CA23DA" w:rsidP="00876B64">
      <w:pPr>
        <w:spacing w:after="0" w:line="240" w:lineRule="auto"/>
        <w:outlineLvl w:val="0"/>
        <w:rPr>
          <w:rFonts w:ascii="Times New Roman" w:hAnsi="Times New Roman" w:cs="Times New Roman"/>
          <w:b/>
          <w:sz w:val="24"/>
          <w:szCs w:val="24"/>
          <w:lang w:eastAsia="zh-TW"/>
        </w:rPr>
      </w:pPr>
    </w:p>
    <w:p w:rsidR="004A096E" w:rsidRPr="00722857" w:rsidRDefault="004A096E" w:rsidP="00876B64">
      <w:pPr>
        <w:spacing w:after="0" w:line="240" w:lineRule="auto"/>
        <w:ind w:firstLine="720"/>
        <w:rPr>
          <w:rFonts w:ascii="Times New Roman" w:hAnsi="Times New Roman" w:cs="Times New Roman"/>
          <w:sz w:val="24"/>
          <w:szCs w:val="24"/>
        </w:rPr>
      </w:pPr>
      <w:r>
        <w:rPr>
          <w:rFonts w:ascii="Times New Roman" w:eastAsia="TimesNewRomanPSMT" w:hAnsi="Times New Roman" w:cs="Times New Roman"/>
          <w:iCs/>
          <w:sz w:val="26"/>
          <w:szCs w:val="26"/>
        </w:rPr>
        <w:t>The text is the main form of humanistic material, and textual practice is the main form of humanistic activity. Because of this textuality, any humanistic material can be described and analyzed as a “bibliographical document” of physical and textual features. This is</w:t>
      </w:r>
      <w:r>
        <w:rPr>
          <w:rFonts w:ascii="Times New Roman" w:eastAsia="TimesNewRomanPSMT" w:hAnsi="Times New Roman" w:cs="Times New Roman" w:hint="eastAsia"/>
          <w:iCs/>
          <w:sz w:val="26"/>
          <w:szCs w:val="26"/>
        </w:rPr>
        <w:t xml:space="preserve"> </w:t>
      </w:r>
      <w:r>
        <w:rPr>
          <w:rFonts w:ascii="Times New Roman" w:eastAsia="TimesNewRomanPSMT" w:hAnsi="Times New Roman" w:cs="Times New Roman"/>
          <w:iCs/>
          <w:sz w:val="26"/>
          <w:szCs w:val="26"/>
        </w:rPr>
        <w:t xml:space="preserve">precisely </w:t>
      </w:r>
      <w:r w:rsidR="00B20B05">
        <w:rPr>
          <w:rFonts w:ascii="Times New Roman" w:eastAsia="TimesNewRomanPSMT" w:hAnsi="Times New Roman" w:cs="Times New Roman"/>
          <w:iCs/>
          <w:sz w:val="26"/>
          <w:szCs w:val="26"/>
        </w:rPr>
        <w:t>t</w:t>
      </w:r>
      <w:r>
        <w:rPr>
          <w:rFonts w:ascii="Times New Roman" w:eastAsia="TimesNewRomanPSMT" w:hAnsi="Times New Roman" w:cs="Times New Roman"/>
          <w:iCs/>
          <w:sz w:val="26"/>
          <w:szCs w:val="26"/>
        </w:rPr>
        <w:t xml:space="preserve">he essence of Anglo-American analytical bibliography. The Chinese bibliographical tradition, in particular the </w:t>
      </w:r>
      <w:proofErr w:type="spellStart"/>
      <w:r w:rsidRPr="00C415CE">
        <w:rPr>
          <w:rFonts w:ascii="Times New Roman" w:eastAsia="TimesNewRomanPSMT" w:hAnsi="Times New Roman" w:cs="Times New Roman"/>
          <w:i/>
          <w:iCs/>
          <w:sz w:val="26"/>
          <w:szCs w:val="26"/>
        </w:rPr>
        <w:t>banben</w:t>
      </w:r>
      <w:proofErr w:type="spellEnd"/>
      <w:r w:rsidRPr="00C415CE">
        <w:rPr>
          <w:rFonts w:ascii="Times New Roman" w:eastAsia="TimesNewRomanPSMT" w:hAnsi="Times New Roman" w:cs="Times New Roman"/>
          <w:i/>
          <w:iCs/>
          <w:sz w:val="26"/>
          <w:szCs w:val="26"/>
        </w:rPr>
        <w:t xml:space="preserve"> </w:t>
      </w:r>
      <w:proofErr w:type="spellStart"/>
      <w:r w:rsidRPr="00C415CE">
        <w:rPr>
          <w:rFonts w:ascii="Times New Roman" w:eastAsia="TimesNewRomanPSMT" w:hAnsi="Times New Roman" w:cs="Times New Roman"/>
          <w:i/>
          <w:iCs/>
          <w:sz w:val="26"/>
          <w:szCs w:val="26"/>
        </w:rPr>
        <w:t>xue</w:t>
      </w:r>
      <w:proofErr w:type="spellEnd"/>
      <w:r>
        <w:rPr>
          <w:rFonts w:ascii="Times New Roman" w:eastAsia="TimesNewRomanPSMT" w:hAnsi="Times New Roman" w:cs="Times New Roman"/>
          <w:iCs/>
          <w:sz w:val="26"/>
          <w:szCs w:val="26"/>
        </w:rPr>
        <w:t xml:space="preserve"> </w:t>
      </w:r>
      <w:r>
        <w:rPr>
          <w:rFonts w:ascii="PMingLiU" w:eastAsia="PMingLiU" w:hAnsi="PMingLiU" w:cs="PMingLiU" w:hint="eastAsia"/>
          <w:iCs/>
          <w:sz w:val="26"/>
          <w:szCs w:val="26"/>
        </w:rPr>
        <w:t>版本學</w:t>
      </w:r>
      <w:r w:rsidR="00611F88">
        <w:rPr>
          <w:rFonts w:ascii="PMingLiU" w:eastAsia="PMingLiU" w:hAnsi="PMingLiU" w:cs="PMingLiU"/>
          <w:iCs/>
          <w:sz w:val="26"/>
          <w:szCs w:val="26"/>
        </w:rPr>
        <w:t xml:space="preserve"> (</w:t>
      </w:r>
      <w:r w:rsidR="00611F88" w:rsidRPr="00611F88">
        <w:rPr>
          <w:rFonts w:ascii="Times New Roman" w:eastAsia="PMingLiU" w:hAnsi="Times New Roman" w:cs="Times New Roman"/>
          <w:iCs/>
          <w:sz w:val="26"/>
          <w:szCs w:val="26"/>
        </w:rPr>
        <w:t>studies of editions</w:t>
      </w:r>
      <w:r w:rsidR="00611F88">
        <w:rPr>
          <w:rFonts w:ascii="PMingLiU" w:eastAsia="PMingLiU" w:hAnsi="PMingLiU" w:cs="PMingLiU"/>
          <w:iCs/>
          <w:sz w:val="26"/>
          <w:szCs w:val="26"/>
        </w:rPr>
        <w:t>)</w:t>
      </w:r>
      <w:r>
        <w:rPr>
          <w:rFonts w:ascii="Times New Roman" w:eastAsia="TimesNewRomanPSMT" w:hAnsi="Times New Roman" w:cs="Times New Roman" w:hint="eastAsia"/>
          <w:iCs/>
          <w:sz w:val="26"/>
          <w:szCs w:val="26"/>
        </w:rPr>
        <w:t xml:space="preserve">, </w:t>
      </w:r>
      <w:proofErr w:type="spellStart"/>
      <w:r w:rsidRPr="00651B7D">
        <w:rPr>
          <w:rFonts w:ascii="Times New Roman" w:eastAsia="TimesNewRomanPSMT" w:hAnsi="Times New Roman" w:cs="Times New Roman" w:hint="eastAsia"/>
          <w:i/>
          <w:iCs/>
          <w:sz w:val="26"/>
          <w:szCs w:val="26"/>
        </w:rPr>
        <w:t>shuhua</w:t>
      </w:r>
      <w:proofErr w:type="spellEnd"/>
      <w:r w:rsidRPr="00651B7D">
        <w:rPr>
          <w:rFonts w:ascii="Times New Roman" w:eastAsia="TimesNewRomanPSMT" w:hAnsi="Times New Roman" w:cs="Times New Roman" w:hint="eastAsia"/>
          <w:i/>
          <w:iCs/>
          <w:sz w:val="26"/>
          <w:szCs w:val="26"/>
        </w:rPr>
        <w:t xml:space="preserve"> </w:t>
      </w:r>
      <w:proofErr w:type="spellStart"/>
      <w:r w:rsidRPr="00651B7D">
        <w:rPr>
          <w:rFonts w:ascii="Times New Roman" w:eastAsia="TimesNewRomanPSMT" w:hAnsi="Times New Roman" w:cs="Times New Roman" w:hint="eastAsia"/>
          <w:i/>
          <w:iCs/>
          <w:sz w:val="26"/>
          <w:szCs w:val="26"/>
        </w:rPr>
        <w:t>mulu</w:t>
      </w:r>
      <w:proofErr w:type="spellEnd"/>
      <w:r>
        <w:rPr>
          <w:rFonts w:ascii="Times New Roman" w:eastAsia="TimesNewRomanPSMT" w:hAnsi="Times New Roman" w:cs="Times New Roman" w:hint="eastAsia"/>
          <w:iCs/>
          <w:sz w:val="26"/>
          <w:szCs w:val="26"/>
        </w:rPr>
        <w:t xml:space="preserve"> </w:t>
      </w:r>
      <w:r>
        <w:rPr>
          <w:rFonts w:ascii="PMingLiU" w:eastAsia="PMingLiU" w:hAnsi="PMingLiU" w:cs="PMingLiU" w:hint="eastAsia"/>
          <w:iCs/>
          <w:sz w:val="26"/>
          <w:szCs w:val="26"/>
        </w:rPr>
        <w:t>書畫目錄</w:t>
      </w:r>
      <w:r w:rsidR="00611F88">
        <w:rPr>
          <w:rFonts w:ascii="PMingLiU" w:eastAsia="PMingLiU" w:hAnsi="PMingLiU" w:cs="PMingLiU"/>
          <w:iCs/>
          <w:sz w:val="26"/>
          <w:szCs w:val="26"/>
        </w:rPr>
        <w:t xml:space="preserve"> (</w:t>
      </w:r>
      <w:r w:rsidR="00611F88" w:rsidRPr="00611F88">
        <w:rPr>
          <w:rFonts w:ascii="Times New Roman" w:eastAsia="PMingLiU" w:hAnsi="Times New Roman" w:cs="Times New Roman"/>
          <w:iCs/>
          <w:sz w:val="26"/>
          <w:szCs w:val="26"/>
        </w:rPr>
        <w:t>catalogs of painting and calligraphy</w:t>
      </w:r>
      <w:r w:rsidR="00611F88">
        <w:rPr>
          <w:rFonts w:ascii="PMingLiU" w:eastAsia="PMingLiU" w:hAnsi="PMingLiU" w:cs="PMingLiU"/>
          <w:iCs/>
          <w:sz w:val="26"/>
          <w:szCs w:val="26"/>
        </w:rPr>
        <w:t>)</w:t>
      </w:r>
      <w:r>
        <w:rPr>
          <w:rFonts w:ascii="Times New Roman" w:eastAsia="TimesNewRomanPSMT" w:hAnsi="Times New Roman" w:cs="Times New Roman" w:hint="eastAsia"/>
          <w:iCs/>
          <w:sz w:val="26"/>
          <w:szCs w:val="26"/>
        </w:rPr>
        <w:t xml:space="preserve">, and </w:t>
      </w:r>
      <w:proofErr w:type="spellStart"/>
      <w:r w:rsidRPr="00591CE2">
        <w:rPr>
          <w:rFonts w:ascii="Times New Roman" w:eastAsia="TimesNewRomanPSMT" w:hAnsi="Times New Roman" w:cs="Times New Roman" w:hint="eastAsia"/>
          <w:i/>
          <w:iCs/>
          <w:sz w:val="26"/>
          <w:szCs w:val="26"/>
        </w:rPr>
        <w:t>jinshi</w:t>
      </w:r>
      <w:proofErr w:type="spellEnd"/>
      <w:r w:rsidRPr="00591CE2">
        <w:rPr>
          <w:rFonts w:ascii="Times New Roman" w:eastAsia="TimesNewRomanPSMT" w:hAnsi="Times New Roman" w:cs="Times New Roman" w:hint="eastAsia"/>
          <w:i/>
          <w:iCs/>
          <w:sz w:val="26"/>
          <w:szCs w:val="26"/>
        </w:rPr>
        <w:t xml:space="preserve"> </w:t>
      </w:r>
      <w:proofErr w:type="spellStart"/>
      <w:r w:rsidRPr="00591CE2">
        <w:rPr>
          <w:rFonts w:ascii="Times New Roman" w:eastAsia="TimesNewRomanPSMT" w:hAnsi="Times New Roman" w:cs="Times New Roman" w:hint="eastAsia"/>
          <w:i/>
          <w:iCs/>
          <w:sz w:val="26"/>
          <w:szCs w:val="26"/>
        </w:rPr>
        <w:t>xue</w:t>
      </w:r>
      <w:proofErr w:type="spellEnd"/>
      <w:r>
        <w:rPr>
          <w:rFonts w:ascii="Times New Roman" w:eastAsia="TimesNewRomanPSMT" w:hAnsi="Times New Roman" w:cs="Times New Roman" w:hint="eastAsia"/>
          <w:iCs/>
          <w:sz w:val="26"/>
          <w:szCs w:val="26"/>
        </w:rPr>
        <w:t xml:space="preserve"> </w:t>
      </w:r>
      <w:r>
        <w:rPr>
          <w:rFonts w:ascii="PMingLiU" w:eastAsia="PMingLiU" w:hAnsi="PMingLiU" w:cs="PMingLiU" w:hint="eastAsia"/>
          <w:iCs/>
          <w:sz w:val="26"/>
          <w:szCs w:val="26"/>
        </w:rPr>
        <w:t>金石學</w:t>
      </w:r>
      <w:r w:rsidR="00611F88">
        <w:rPr>
          <w:rFonts w:ascii="PMingLiU" w:eastAsia="PMingLiU" w:hAnsi="PMingLiU" w:cs="PMingLiU"/>
          <w:iCs/>
          <w:sz w:val="26"/>
          <w:szCs w:val="26"/>
        </w:rPr>
        <w:t xml:space="preserve"> (</w:t>
      </w:r>
      <w:r w:rsidR="00611F88" w:rsidRPr="00611F88">
        <w:rPr>
          <w:rFonts w:ascii="Times New Roman" w:eastAsia="PMingLiU" w:hAnsi="Times New Roman" w:cs="Times New Roman"/>
          <w:iCs/>
          <w:sz w:val="26"/>
          <w:szCs w:val="26"/>
        </w:rPr>
        <w:t>studies of bronze vessels and epigraphs</w:t>
      </w:r>
      <w:r w:rsidR="00611F88">
        <w:rPr>
          <w:rFonts w:ascii="PMingLiU" w:eastAsia="PMingLiU" w:hAnsi="PMingLiU" w:cs="PMingLiU"/>
          <w:iCs/>
          <w:sz w:val="26"/>
          <w:szCs w:val="26"/>
        </w:rPr>
        <w:t>)</w:t>
      </w:r>
      <w:r>
        <w:rPr>
          <w:rFonts w:ascii="Times New Roman" w:eastAsia="TimesNewRomanPSMT" w:hAnsi="Times New Roman" w:cs="Times New Roman"/>
          <w:iCs/>
          <w:sz w:val="26"/>
          <w:szCs w:val="26"/>
        </w:rPr>
        <w:t>, played a similar role</w:t>
      </w:r>
      <w:r>
        <w:rPr>
          <w:rFonts w:ascii="Times New Roman" w:eastAsia="TimesNewRomanPSMT" w:hAnsi="Times New Roman" w:cs="Times New Roman" w:hint="eastAsia"/>
          <w:iCs/>
          <w:sz w:val="26"/>
          <w:szCs w:val="26"/>
        </w:rPr>
        <w:t xml:space="preserve"> in the humanities</w:t>
      </w:r>
      <w:r>
        <w:rPr>
          <w:rFonts w:ascii="Times New Roman" w:eastAsia="TimesNewRomanPSMT" w:hAnsi="Times New Roman" w:cs="Times New Roman"/>
          <w:iCs/>
          <w:sz w:val="26"/>
          <w:szCs w:val="26"/>
        </w:rPr>
        <w:t>.</w:t>
      </w:r>
      <w:r w:rsidR="00611F88">
        <w:rPr>
          <w:rFonts w:ascii="Times New Roman" w:eastAsia="TimesNewRomanPSMT" w:hAnsi="Times New Roman" w:cs="Times New Roman"/>
          <w:iCs/>
          <w:sz w:val="26"/>
          <w:szCs w:val="26"/>
        </w:rPr>
        <w:t xml:space="preserve"> Bibliography provides the scheme of classifying and organizing knowledge, and is an approach for us to understanding knowledge system. Bibliographical data are vital for historians of the </w:t>
      </w:r>
      <w:r w:rsidR="00722857">
        <w:rPr>
          <w:rFonts w:ascii="Times New Roman" w:eastAsia="TimesNewRomanPSMT" w:hAnsi="Times New Roman" w:cs="Times New Roman"/>
          <w:iCs/>
          <w:sz w:val="26"/>
          <w:szCs w:val="26"/>
        </w:rPr>
        <w:t xml:space="preserve">humanities, just as scientific data </w:t>
      </w:r>
      <w:r w:rsidR="00722857">
        <w:rPr>
          <w:rFonts w:ascii="Times New Roman" w:eastAsia="TimesNewRomanPSMT" w:hAnsi="Times New Roman" w:cs="Times New Roman" w:hint="eastAsia"/>
          <w:iCs/>
          <w:sz w:val="26"/>
          <w:szCs w:val="26"/>
        </w:rPr>
        <w:t xml:space="preserve">and artifacts </w:t>
      </w:r>
      <w:r w:rsidR="00722857">
        <w:rPr>
          <w:rFonts w:ascii="Times New Roman" w:eastAsia="TimesNewRomanPSMT" w:hAnsi="Times New Roman" w:cs="Times New Roman"/>
          <w:iCs/>
          <w:sz w:val="26"/>
          <w:szCs w:val="26"/>
        </w:rPr>
        <w:t>for historians of science</w:t>
      </w:r>
      <w:r w:rsidR="00722857">
        <w:rPr>
          <w:rFonts w:ascii="Times New Roman" w:eastAsia="TimesNewRomanPSMT" w:hAnsi="Times New Roman" w:cs="Times New Roman" w:hint="eastAsia"/>
          <w:iCs/>
          <w:sz w:val="26"/>
          <w:szCs w:val="26"/>
        </w:rPr>
        <w:t>, and need to be collected, organized, analyzed, and synthesized.</w:t>
      </w:r>
    </w:p>
    <w:p w:rsidR="004A096E" w:rsidRDefault="004A096E" w:rsidP="00876B64">
      <w:pPr>
        <w:spacing w:after="0" w:line="240" w:lineRule="auto"/>
        <w:ind w:firstLine="720"/>
        <w:rPr>
          <w:rFonts w:ascii="Times New Roman" w:hAnsi="Times New Roman" w:cs="Times New Roman"/>
          <w:sz w:val="24"/>
          <w:szCs w:val="24"/>
          <w:lang w:val="en-CA" w:eastAsia="zh-TW"/>
        </w:rPr>
      </w:pPr>
      <w:r>
        <w:rPr>
          <w:rFonts w:ascii="Times New Roman" w:hAnsi="Times New Roman" w:cs="Times New Roman"/>
          <w:sz w:val="24"/>
          <w:szCs w:val="24"/>
          <w:lang w:val="en-CA" w:eastAsia="zh-TW"/>
        </w:rPr>
        <w:t xml:space="preserve">As a historian of the Chinese book, I started my historical survey of humanistic materials by examining pre-modern Chinese bibliographies. These early bibliographies, I soon discovered, lacked a system for describing the physical and textual features of a book in detail. Such a system only </w:t>
      </w:r>
      <w:r w:rsidR="00774CB0">
        <w:rPr>
          <w:rFonts w:ascii="Times New Roman" w:hAnsi="Times New Roman" w:cs="Times New Roman"/>
          <w:sz w:val="24"/>
          <w:szCs w:val="24"/>
          <w:lang w:val="en-CA" w:eastAsia="zh-TW"/>
        </w:rPr>
        <w:t>was</w:t>
      </w:r>
      <w:r>
        <w:rPr>
          <w:rFonts w:ascii="Times New Roman" w:hAnsi="Times New Roman" w:cs="Times New Roman"/>
          <w:sz w:val="24"/>
          <w:szCs w:val="24"/>
          <w:lang w:val="en-CA" w:eastAsia="zh-TW"/>
        </w:rPr>
        <w:t xml:space="preserve"> developed</w:t>
      </w:r>
      <w:r w:rsidRPr="00195356">
        <w:rPr>
          <w:rFonts w:ascii="Times New Roman" w:hAnsi="Times New Roman" w:cs="Times New Roman"/>
          <w:sz w:val="24"/>
          <w:szCs w:val="24"/>
          <w:lang w:val="en-CA" w:eastAsia="zh-TW"/>
        </w:rPr>
        <w:t xml:space="preserve"> </w:t>
      </w:r>
      <w:r w:rsidR="00B20B05">
        <w:rPr>
          <w:rFonts w:ascii="Times New Roman" w:hAnsi="Times New Roman" w:cs="Times New Roman"/>
          <w:sz w:val="24"/>
          <w:szCs w:val="24"/>
          <w:lang w:val="en-CA" w:eastAsia="zh-TW"/>
        </w:rPr>
        <w:t xml:space="preserve">by professional </w:t>
      </w:r>
      <w:r>
        <w:rPr>
          <w:rFonts w:ascii="Times New Roman" w:hAnsi="Times New Roman" w:cs="Times New Roman"/>
          <w:sz w:val="24"/>
          <w:szCs w:val="24"/>
          <w:lang w:val="en-CA" w:eastAsia="zh-TW"/>
        </w:rPr>
        <w:t>Chinese bibliographers in the late nineteenth and early twentieth centuries (</w:t>
      </w:r>
      <w:r w:rsidR="00774CB0">
        <w:rPr>
          <w:rFonts w:ascii="Times New Roman" w:hAnsi="Times New Roman" w:cs="Times New Roman"/>
          <w:sz w:val="24"/>
          <w:szCs w:val="24"/>
          <w:lang w:val="en-CA" w:eastAsia="zh-TW"/>
        </w:rPr>
        <w:t>Dai 2014). I thus realized that</w:t>
      </w:r>
      <w:r>
        <w:rPr>
          <w:rFonts w:ascii="Times New Roman" w:hAnsi="Times New Roman" w:cs="Times New Roman"/>
          <w:sz w:val="24"/>
          <w:szCs w:val="24"/>
          <w:lang w:val="en-CA" w:eastAsia="zh-TW"/>
        </w:rPr>
        <w:t xml:space="preserve"> it is necessary to make an archeological study of the books we investigate. Such a study would not only encompass a book’s physical and textual features, but its “concurrent production” and the sociological context within which this production took place—features which most bibliographers and historians of the book ignore. </w:t>
      </w:r>
      <w:r w:rsidR="00C44983">
        <w:rPr>
          <w:rFonts w:ascii="Times New Roman" w:hAnsi="Times New Roman" w:cs="Times New Roman"/>
          <w:sz w:val="24"/>
          <w:szCs w:val="24"/>
          <w:lang w:val="en-CA" w:eastAsia="zh-TW"/>
        </w:rPr>
        <w:t>The term “c</w:t>
      </w:r>
      <w:r w:rsidR="00774CB0">
        <w:rPr>
          <w:rFonts w:ascii="Times New Roman" w:hAnsi="Times New Roman" w:cs="Times New Roman"/>
          <w:sz w:val="24"/>
          <w:szCs w:val="24"/>
          <w:lang w:val="en-CA" w:eastAsia="zh-TW"/>
        </w:rPr>
        <w:t>oncurrent production</w:t>
      </w:r>
      <w:r w:rsidR="00C44983">
        <w:rPr>
          <w:rFonts w:ascii="Times New Roman" w:hAnsi="Times New Roman" w:cs="Times New Roman"/>
          <w:sz w:val="24"/>
          <w:szCs w:val="24"/>
          <w:lang w:val="en-CA" w:eastAsia="zh-TW"/>
        </w:rPr>
        <w:t>”</w:t>
      </w:r>
      <w:r w:rsidR="00774CB0">
        <w:rPr>
          <w:rFonts w:ascii="Times New Roman" w:hAnsi="Times New Roman" w:cs="Times New Roman"/>
          <w:sz w:val="24"/>
          <w:szCs w:val="24"/>
          <w:lang w:val="en-CA" w:eastAsia="zh-TW"/>
        </w:rPr>
        <w:t xml:space="preserve"> is</w:t>
      </w:r>
      <w:r>
        <w:rPr>
          <w:rFonts w:ascii="Times New Roman" w:hAnsi="Times New Roman" w:cs="Times New Roman"/>
          <w:sz w:val="24"/>
          <w:szCs w:val="24"/>
          <w:lang w:val="en-CA" w:eastAsia="zh-TW"/>
        </w:rPr>
        <w:t xml:space="preserve"> Oxford analytical bibliographer </w:t>
      </w:r>
      <w:r w:rsidRPr="00EB2103">
        <w:rPr>
          <w:rFonts w:ascii="Times New Roman" w:hAnsi="Times New Roman" w:cs="Times New Roman"/>
          <w:sz w:val="24"/>
          <w:szCs w:val="24"/>
          <w:lang w:val="en-CA" w:eastAsia="zh-TW"/>
        </w:rPr>
        <w:t>D. F. McKenzie</w:t>
      </w:r>
      <w:r w:rsidR="00774CB0">
        <w:rPr>
          <w:rFonts w:ascii="Times New Roman" w:hAnsi="Times New Roman" w:cs="Times New Roman"/>
          <w:sz w:val="24"/>
          <w:szCs w:val="24"/>
          <w:lang w:val="en-CA" w:eastAsia="zh-TW"/>
        </w:rPr>
        <w:t>’s invention, which means</w:t>
      </w:r>
      <w:r>
        <w:rPr>
          <w:rFonts w:ascii="Times New Roman" w:hAnsi="Times New Roman" w:cs="Times New Roman"/>
          <w:sz w:val="24"/>
          <w:szCs w:val="24"/>
          <w:lang w:val="en-CA" w:eastAsia="zh-TW"/>
        </w:rPr>
        <w:t xml:space="preserve"> </w:t>
      </w:r>
      <w:r w:rsidR="00774CB0">
        <w:rPr>
          <w:rFonts w:ascii="Times New Roman" w:hAnsi="Times New Roman" w:cs="Times New Roman"/>
          <w:sz w:val="24"/>
          <w:szCs w:val="24"/>
          <w:lang w:val="en-CA" w:eastAsia="zh-TW"/>
        </w:rPr>
        <w:t>that</w:t>
      </w:r>
      <w:r>
        <w:rPr>
          <w:rFonts w:ascii="Times New Roman" w:hAnsi="Times New Roman" w:cs="Times New Roman"/>
          <w:sz w:val="24"/>
          <w:szCs w:val="24"/>
          <w:lang w:val="en-CA" w:eastAsia="zh-TW"/>
        </w:rPr>
        <w:t xml:space="preserve"> book production is a concurrent work that involves not only the author but booksellers and printers who also give form </w:t>
      </w:r>
      <w:r w:rsidR="00C44983">
        <w:rPr>
          <w:rFonts w:ascii="Times New Roman" w:hAnsi="Times New Roman" w:cs="Times New Roman"/>
          <w:sz w:val="24"/>
          <w:szCs w:val="24"/>
          <w:lang w:val="en-CA" w:eastAsia="zh-TW"/>
        </w:rPr>
        <w:t xml:space="preserve">and meaning </w:t>
      </w:r>
      <w:r>
        <w:rPr>
          <w:rFonts w:ascii="Times New Roman" w:hAnsi="Times New Roman" w:cs="Times New Roman"/>
          <w:sz w:val="24"/>
          <w:szCs w:val="24"/>
          <w:lang w:val="en-CA" w:eastAsia="zh-TW"/>
        </w:rPr>
        <w:t xml:space="preserve">to a work (McKenzie </w:t>
      </w:r>
      <w:r w:rsidRPr="0098317C">
        <w:rPr>
          <w:rFonts w:ascii="Times New Roman" w:hAnsi="Times New Roman" w:cs="Times New Roman"/>
          <w:sz w:val="24"/>
          <w:szCs w:val="24"/>
          <w:lang w:val="en-CA" w:eastAsia="zh-TW"/>
        </w:rPr>
        <w:t>1986</w:t>
      </w:r>
      <w:r>
        <w:rPr>
          <w:rFonts w:ascii="Times New Roman" w:hAnsi="Times New Roman" w:cs="Times New Roman"/>
          <w:sz w:val="24"/>
          <w:szCs w:val="24"/>
          <w:lang w:val="en-CA" w:eastAsia="zh-TW"/>
        </w:rPr>
        <w:t xml:space="preserve"> &amp; </w:t>
      </w:r>
      <w:r w:rsidRPr="0098317C">
        <w:rPr>
          <w:rFonts w:ascii="Times New Roman" w:hAnsi="Times New Roman" w:cs="Times New Roman"/>
          <w:sz w:val="24"/>
          <w:szCs w:val="24"/>
          <w:lang w:val="en-CA" w:eastAsia="zh-TW"/>
        </w:rPr>
        <w:t>2002</w:t>
      </w:r>
      <w:r>
        <w:rPr>
          <w:rFonts w:ascii="Times New Roman" w:hAnsi="Times New Roman" w:cs="Times New Roman"/>
          <w:sz w:val="24"/>
          <w:szCs w:val="24"/>
          <w:lang w:val="en-CA" w:eastAsia="zh-TW"/>
        </w:rPr>
        <w:t>). McKenzie’s legacy broadens the Anglo-American study of textual meaning beyond the artificial boundaries posited by competing academic fields of literary criticism, bibliography, and history.</w:t>
      </w:r>
    </w:p>
    <w:p w:rsidR="004A096E" w:rsidRDefault="004A096E" w:rsidP="00876B64">
      <w:pPr>
        <w:spacing w:after="0" w:line="240" w:lineRule="auto"/>
        <w:ind w:firstLine="720"/>
        <w:rPr>
          <w:rFonts w:ascii="Times New Roman" w:hAnsi="Times New Roman" w:cs="Times New Roman"/>
          <w:sz w:val="24"/>
          <w:szCs w:val="24"/>
          <w:lang w:val="en-CA" w:eastAsia="zh-TW"/>
        </w:rPr>
      </w:pPr>
      <w:r>
        <w:rPr>
          <w:rFonts w:ascii="Times New Roman" w:hAnsi="Times New Roman" w:cs="Times New Roman"/>
          <w:sz w:val="24"/>
          <w:szCs w:val="24"/>
          <w:lang w:val="en-CA" w:eastAsia="zh-TW"/>
        </w:rPr>
        <w:lastRenderedPageBreak/>
        <w:t xml:space="preserve">McKenzie’s theory inspired my case study of the household publication in the society of Ming Hangzhou (Dai 2015). While these publications have conventionally been labelled </w:t>
      </w:r>
      <w:r w:rsidR="00C44983">
        <w:rPr>
          <w:rFonts w:ascii="Times New Roman" w:hAnsi="Times New Roman" w:cs="Times New Roman"/>
          <w:sz w:val="24"/>
          <w:szCs w:val="24"/>
          <w:lang w:val="en-CA" w:eastAsia="zh-TW"/>
        </w:rPr>
        <w:t xml:space="preserve">non-profit-motivated </w:t>
      </w:r>
      <w:r>
        <w:rPr>
          <w:rFonts w:ascii="Times New Roman" w:hAnsi="Times New Roman" w:cs="Times New Roman"/>
          <w:sz w:val="24"/>
          <w:szCs w:val="24"/>
          <w:lang w:val="en-CA" w:eastAsia="zh-TW"/>
        </w:rPr>
        <w:t>works, I argue that they were “carriers of relationships” and critical components of specific families’ cultural strategies to earn and maintain elite status by publishing carefully selected texts.</w:t>
      </w:r>
      <w:r w:rsidR="00C44983">
        <w:rPr>
          <w:rFonts w:ascii="Times New Roman" w:hAnsi="Times New Roman" w:cs="Times New Roman"/>
          <w:sz w:val="24"/>
          <w:szCs w:val="24"/>
          <w:lang w:val="en-CA" w:eastAsia="zh-TW"/>
        </w:rPr>
        <w:t xml:space="preserve"> Household publishing was as strategically important for a </w:t>
      </w:r>
      <w:proofErr w:type="gramStart"/>
      <w:r w:rsidR="00C44983">
        <w:rPr>
          <w:rFonts w:ascii="Times New Roman" w:hAnsi="Times New Roman" w:cs="Times New Roman"/>
          <w:sz w:val="24"/>
          <w:szCs w:val="24"/>
          <w:lang w:val="en-CA" w:eastAsia="zh-TW"/>
        </w:rPr>
        <w:t>gentry</w:t>
      </w:r>
      <w:proofErr w:type="gramEnd"/>
      <w:r w:rsidR="00C44983">
        <w:rPr>
          <w:rFonts w:ascii="Times New Roman" w:hAnsi="Times New Roman" w:cs="Times New Roman"/>
          <w:sz w:val="24"/>
          <w:szCs w:val="24"/>
          <w:lang w:val="en-CA" w:eastAsia="zh-TW"/>
        </w:rPr>
        <w:t xml:space="preserve"> family as examination titles, marriage, land, and official titles were.</w:t>
      </w:r>
      <w:r>
        <w:rPr>
          <w:rFonts w:ascii="Times New Roman" w:hAnsi="Times New Roman" w:cs="Times New Roman"/>
          <w:sz w:val="24"/>
          <w:szCs w:val="24"/>
          <w:lang w:val="en-CA" w:eastAsia="zh-TW"/>
        </w:rPr>
        <w:t xml:space="preserve"> I used bibliographical data to analyze the physical and textual features of the household publications. I also went beyond mere materiality in an effort to probe the motivations behind their publication and their social uses in historical context.</w:t>
      </w:r>
    </w:p>
    <w:p w:rsidR="004A096E" w:rsidRDefault="004A096E" w:rsidP="00876B64">
      <w:pPr>
        <w:spacing w:after="0" w:line="240" w:lineRule="auto"/>
        <w:rPr>
          <w:rFonts w:ascii="Times New Roman" w:hAnsi="Times New Roman" w:cs="Times New Roman"/>
          <w:sz w:val="24"/>
          <w:szCs w:val="24"/>
          <w:lang w:val="en-CA" w:eastAsia="zh-TW"/>
        </w:rPr>
      </w:pPr>
    </w:p>
    <w:p w:rsidR="004A096E" w:rsidRDefault="004A096E" w:rsidP="00876B64">
      <w:pPr>
        <w:spacing w:after="0" w:line="240" w:lineRule="auto"/>
        <w:outlineLvl w:val="0"/>
        <w:rPr>
          <w:rFonts w:ascii="Times New Roman" w:hAnsi="Times New Roman" w:cs="Times New Roman"/>
          <w:b/>
          <w:sz w:val="24"/>
          <w:szCs w:val="24"/>
          <w:lang w:val="en-CA" w:eastAsia="zh-TW"/>
        </w:rPr>
      </w:pPr>
      <w:r w:rsidRPr="00BE7D5D">
        <w:rPr>
          <w:rFonts w:ascii="Times New Roman" w:hAnsi="Times New Roman" w:cs="Times New Roman"/>
          <w:b/>
          <w:sz w:val="24"/>
          <w:szCs w:val="24"/>
          <w:lang w:val="en-CA" w:eastAsia="zh-TW"/>
        </w:rPr>
        <w:t>Textual Practice as Humanistic Activities</w:t>
      </w:r>
    </w:p>
    <w:p w:rsidR="002F523D" w:rsidRPr="00BE7D5D" w:rsidRDefault="002F523D" w:rsidP="00876B64">
      <w:pPr>
        <w:spacing w:after="0" w:line="240" w:lineRule="auto"/>
        <w:outlineLvl w:val="0"/>
        <w:rPr>
          <w:rFonts w:ascii="Times New Roman" w:hAnsi="Times New Roman" w:cs="Times New Roman"/>
          <w:b/>
          <w:sz w:val="24"/>
          <w:szCs w:val="24"/>
          <w:lang w:val="en-CA" w:eastAsia="zh-TW"/>
        </w:rPr>
      </w:pPr>
    </w:p>
    <w:p w:rsidR="004A096E" w:rsidRDefault="004A096E" w:rsidP="00876B64">
      <w:pPr>
        <w:spacing w:after="0" w:line="240" w:lineRule="auto"/>
        <w:ind w:firstLine="720"/>
        <w:rPr>
          <w:rFonts w:ascii="Times New Roman" w:hAnsi="Times New Roman" w:cs="Times New Roman"/>
          <w:sz w:val="24"/>
          <w:szCs w:val="24"/>
          <w:lang w:val="en-CA" w:eastAsia="zh-TW"/>
        </w:rPr>
      </w:pPr>
      <w:r>
        <w:rPr>
          <w:rFonts w:ascii="Times New Roman" w:hAnsi="Times New Roman" w:cs="Times New Roman"/>
          <w:sz w:val="24"/>
          <w:szCs w:val="24"/>
          <w:lang w:val="en-CA" w:eastAsia="zh-TW"/>
        </w:rPr>
        <w:t>The next facet of my study of the history of the book was to explore ho</w:t>
      </w:r>
      <w:r w:rsidR="00CC2477">
        <w:rPr>
          <w:rFonts w:ascii="Times New Roman" w:hAnsi="Times New Roman" w:cs="Times New Roman"/>
          <w:sz w:val="24"/>
          <w:szCs w:val="24"/>
          <w:lang w:val="en-CA" w:eastAsia="zh-TW"/>
        </w:rPr>
        <w:t>w meaning was drawn from texts.</w:t>
      </w:r>
      <w:r>
        <w:rPr>
          <w:rFonts w:ascii="Times New Roman" w:hAnsi="Times New Roman" w:cs="Times New Roman"/>
          <w:sz w:val="24"/>
          <w:szCs w:val="24"/>
          <w:lang w:val="en-CA" w:eastAsia="zh-TW"/>
        </w:rPr>
        <w:t xml:space="preserve"> I therefore extended my concern to the history of reading when I transferred to Oxford to continue my D. Phil program. Originally I intended to research the possible effects of Zhu Xi’s </w:t>
      </w:r>
      <w:proofErr w:type="spellStart"/>
      <w:r w:rsidRPr="00BD1B15">
        <w:rPr>
          <w:rFonts w:ascii="Times New Roman" w:hAnsi="Times New Roman" w:cs="Times New Roman"/>
          <w:i/>
          <w:sz w:val="24"/>
          <w:szCs w:val="24"/>
          <w:lang w:val="en-CA" w:eastAsia="zh-TW"/>
        </w:rPr>
        <w:t>Dushu</w:t>
      </w:r>
      <w:proofErr w:type="spellEnd"/>
      <w:r w:rsidRPr="00BD1B15">
        <w:rPr>
          <w:rFonts w:ascii="Times New Roman" w:hAnsi="Times New Roman" w:cs="Times New Roman"/>
          <w:i/>
          <w:sz w:val="24"/>
          <w:szCs w:val="24"/>
          <w:lang w:val="en-CA" w:eastAsia="zh-TW"/>
        </w:rPr>
        <w:t xml:space="preserve"> fa</w:t>
      </w:r>
      <w:r>
        <w:rPr>
          <w:rFonts w:ascii="Times New Roman" w:hAnsi="Times New Roman" w:cs="Times New Roman"/>
          <w:sz w:val="24"/>
          <w:szCs w:val="24"/>
          <w:lang w:val="en-CA" w:eastAsia="zh-TW"/>
        </w:rPr>
        <w:t xml:space="preserve"> </w:t>
      </w:r>
      <w:r w:rsidR="00C21B06">
        <w:rPr>
          <w:rFonts w:ascii="Times New Roman" w:hAnsi="Times New Roman" w:cs="Times New Roman" w:hint="eastAsia"/>
          <w:sz w:val="24"/>
          <w:szCs w:val="24"/>
          <w:lang w:val="en-CA"/>
        </w:rPr>
        <w:t>讀書法</w:t>
      </w:r>
      <w:r w:rsidR="00C21B06">
        <w:rPr>
          <w:rFonts w:ascii="Times New Roman" w:hAnsi="Times New Roman" w:cs="Times New Roman"/>
          <w:sz w:val="24"/>
          <w:szCs w:val="24"/>
          <w:lang w:val="en-CA" w:eastAsia="zh-TW"/>
        </w:rPr>
        <w:t xml:space="preserve"> (m</w:t>
      </w:r>
      <w:r>
        <w:rPr>
          <w:rFonts w:ascii="Times New Roman" w:hAnsi="Times New Roman" w:cs="Times New Roman"/>
          <w:sz w:val="24"/>
          <w:szCs w:val="24"/>
          <w:lang w:val="en-CA" w:eastAsia="zh-TW"/>
        </w:rPr>
        <w:t xml:space="preserve">ethod for </w:t>
      </w:r>
      <w:r w:rsidR="00C21B06">
        <w:rPr>
          <w:rFonts w:ascii="Times New Roman" w:hAnsi="Times New Roman" w:cs="Times New Roman"/>
          <w:sz w:val="24"/>
          <w:szCs w:val="24"/>
          <w:lang w:val="en-CA" w:eastAsia="zh-TW"/>
        </w:rPr>
        <w:t>study</w:t>
      </w:r>
      <w:r>
        <w:rPr>
          <w:rFonts w:ascii="Times New Roman" w:hAnsi="Times New Roman" w:cs="Times New Roman"/>
          <w:sz w:val="24"/>
          <w:szCs w:val="24"/>
          <w:lang w:val="en-CA" w:eastAsia="zh-TW"/>
        </w:rPr>
        <w:t xml:space="preserve">) in Ming-Qing Confucian elite knowledge acquisition. Zhu’s </w:t>
      </w:r>
      <w:proofErr w:type="spellStart"/>
      <w:r w:rsidRPr="002B6932">
        <w:rPr>
          <w:rFonts w:ascii="Times New Roman" w:hAnsi="Times New Roman" w:cs="Times New Roman"/>
          <w:i/>
          <w:sz w:val="24"/>
          <w:szCs w:val="24"/>
          <w:lang w:val="en-CA" w:eastAsia="zh-TW"/>
        </w:rPr>
        <w:t>Dushu</w:t>
      </w:r>
      <w:proofErr w:type="spellEnd"/>
      <w:r w:rsidRPr="002B6932">
        <w:rPr>
          <w:rFonts w:ascii="Times New Roman" w:hAnsi="Times New Roman" w:cs="Times New Roman"/>
          <w:i/>
          <w:sz w:val="24"/>
          <w:szCs w:val="24"/>
          <w:lang w:val="en-CA" w:eastAsia="zh-TW"/>
        </w:rPr>
        <w:t xml:space="preserve"> fa</w:t>
      </w:r>
      <w:r>
        <w:rPr>
          <w:rFonts w:ascii="Times New Roman" w:hAnsi="Times New Roman" w:cs="Times New Roman"/>
          <w:sz w:val="24"/>
          <w:szCs w:val="24"/>
          <w:lang w:val="en-CA" w:eastAsia="zh-TW"/>
        </w:rPr>
        <w:t xml:space="preserve"> has been discussed as part of his epistemology by intellectual historians but its reception, practical application, and historical influence have not been studied.  </w:t>
      </w:r>
    </w:p>
    <w:p w:rsidR="00CC2477" w:rsidRDefault="004A096E" w:rsidP="00876B64">
      <w:pPr>
        <w:spacing w:after="0" w:line="240" w:lineRule="auto"/>
        <w:ind w:firstLine="720"/>
        <w:rPr>
          <w:rFonts w:ascii="Times New Roman" w:hAnsi="Times New Roman" w:cs="Times New Roman"/>
          <w:sz w:val="24"/>
          <w:szCs w:val="24"/>
          <w:lang w:val="en-CA"/>
        </w:rPr>
      </w:pPr>
      <w:r>
        <w:rPr>
          <w:rFonts w:ascii="Times New Roman" w:hAnsi="Times New Roman" w:cs="Times New Roman"/>
          <w:sz w:val="24"/>
          <w:szCs w:val="24"/>
          <w:lang w:val="en-CA" w:eastAsia="zh-TW"/>
        </w:rPr>
        <w:t>The history of reading was a new and challenging field. To prepare my D. Phil research, I surveyed the state of the field in Europe and North America, especially the scholarship in the Anglo-American world. I ultimately wrote a monograph focusing on the theoretical assumptions, methodological principles, and findings of key works</w:t>
      </w:r>
      <w:r>
        <w:rPr>
          <w:rFonts w:ascii="Times New Roman" w:hAnsi="Times New Roman" w:cs="Times New Roman" w:hint="eastAsia"/>
          <w:sz w:val="24"/>
          <w:szCs w:val="24"/>
          <w:lang w:val="en-CA"/>
        </w:rPr>
        <w:t xml:space="preserve"> </w:t>
      </w:r>
      <w:r>
        <w:rPr>
          <w:rFonts w:ascii="Times New Roman" w:hAnsi="Times New Roman" w:cs="Times New Roman"/>
          <w:sz w:val="24"/>
          <w:szCs w:val="24"/>
          <w:lang w:val="en-CA"/>
        </w:rPr>
        <w:t xml:space="preserve">in this history of reading </w:t>
      </w:r>
      <w:r>
        <w:rPr>
          <w:rFonts w:ascii="Times New Roman" w:hAnsi="Times New Roman" w:cs="Times New Roman" w:hint="eastAsia"/>
          <w:sz w:val="24"/>
          <w:szCs w:val="24"/>
          <w:lang w:val="en-CA"/>
        </w:rPr>
        <w:t>(Dai 2017)</w:t>
      </w:r>
      <w:r>
        <w:rPr>
          <w:rFonts w:ascii="Times New Roman" w:hAnsi="Times New Roman" w:cs="Times New Roman"/>
          <w:sz w:val="24"/>
          <w:szCs w:val="24"/>
          <w:lang w:val="en-CA" w:eastAsia="zh-TW"/>
        </w:rPr>
        <w:t>. While historical studies of reading in traditional China of course must ask distinctive questions and solve distinctive problems, t</w:t>
      </w:r>
      <w:r>
        <w:rPr>
          <w:rFonts w:ascii="Times New Roman" w:hAnsi="Times New Roman" w:cs="Times New Roman" w:hint="eastAsia"/>
          <w:sz w:val="24"/>
          <w:szCs w:val="24"/>
          <w:lang w:val="en-CA"/>
        </w:rPr>
        <w:t>his survey</w:t>
      </w:r>
      <w:r w:rsidR="00C21B06">
        <w:rPr>
          <w:rFonts w:ascii="Times New Roman" w:hAnsi="Times New Roman" w:cs="Times New Roman" w:hint="eastAsia"/>
          <w:sz w:val="24"/>
          <w:szCs w:val="24"/>
          <w:lang w:val="en-CA"/>
        </w:rPr>
        <w:t xml:space="preserve"> helped me</w:t>
      </w:r>
      <w:r>
        <w:rPr>
          <w:rFonts w:ascii="Times New Roman" w:hAnsi="Times New Roman" w:cs="Times New Roman" w:hint="eastAsia"/>
          <w:sz w:val="24"/>
          <w:szCs w:val="24"/>
          <w:lang w:val="en-CA"/>
        </w:rPr>
        <w:t xml:space="preserve"> clarify two issues. (1) The book is a trinity of form, text, and reading, centered on meaning</w:t>
      </w:r>
      <w:r>
        <w:rPr>
          <w:rFonts w:ascii="Times New Roman" w:hAnsi="Times New Roman" w:cs="Times New Roman"/>
          <w:sz w:val="24"/>
          <w:szCs w:val="24"/>
          <w:lang w:val="en-CA"/>
        </w:rPr>
        <w:t xml:space="preserve"> which re</w:t>
      </w:r>
      <w:r w:rsidR="00C21B06">
        <w:rPr>
          <w:rFonts w:ascii="Times New Roman" w:hAnsi="Times New Roman" w:cs="Times New Roman"/>
          <w:sz w:val="24"/>
          <w:szCs w:val="24"/>
          <w:lang w:val="en-CA"/>
        </w:rPr>
        <w:t>quires methodologies drawn from</w:t>
      </w:r>
      <w:r>
        <w:rPr>
          <w:rFonts w:ascii="Times New Roman" w:hAnsi="Times New Roman" w:cs="Times New Roman" w:hint="eastAsia"/>
          <w:sz w:val="24"/>
          <w:szCs w:val="24"/>
          <w:lang w:val="en-CA"/>
        </w:rPr>
        <w:t xml:space="preserve"> bibliography, literary criticism, and history. (2) Reading </w:t>
      </w:r>
      <w:r>
        <w:rPr>
          <w:rFonts w:ascii="Times New Roman" w:hAnsi="Times New Roman" w:cs="Times New Roman"/>
          <w:sz w:val="24"/>
          <w:szCs w:val="24"/>
          <w:lang w:val="en-CA"/>
        </w:rPr>
        <w:t>is a complex</w:t>
      </w:r>
      <w:r>
        <w:rPr>
          <w:rFonts w:ascii="Times New Roman" w:hAnsi="Times New Roman" w:cs="Times New Roman" w:hint="eastAsia"/>
          <w:sz w:val="24"/>
          <w:szCs w:val="24"/>
          <w:lang w:val="en-CA"/>
        </w:rPr>
        <w:t xml:space="preserve"> intellectual practice </w:t>
      </w:r>
      <w:r>
        <w:rPr>
          <w:rFonts w:ascii="Times New Roman" w:hAnsi="Times New Roman" w:cs="Times New Roman"/>
          <w:sz w:val="24"/>
          <w:szCs w:val="24"/>
          <w:lang w:val="en-CA"/>
        </w:rPr>
        <w:t xml:space="preserve">that cannot be reduced to </w:t>
      </w:r>
      <w:r w:rsidR="00C21B06">
        <w:rPr>
          <w:rFonts w:ascii="Times New Roman" w:hAnsi="Times New Roman" w:cs="Times New Roman" w:hint="eastAsia"/>
          <w:sz w:val="24"/>
          <w:szCs w:val="24"/>
          <w:lang w:val="en-CA"/>
        </w:rPr>
        <w:t>meanings and ideas</w:t>
      </w:r>
      <w:r>
        <w:rPr>
          <w:rFonts w:ascii="Times New Roman" w:hAnsi="Times New Roman" w:cs="Times New Roman" w:hint="eastAsia"/>
          <w:sz w:val="24"/>
          <w:szCs w:val="24"/>
          <w:lang w:val="en-CA"/>
        </w:rPr>
        <w:t>.</w:t>
      </w:r>
      <w:r>
        <w:rPr>
          <w:rFonts w:ascii="Times New Roman" w:hAnsi="Times New Roman" w:cs="Times New Roman"/>
          <w:sz w:val="24"/>
          <w:szCs w:val="24"/>
          <w:lang w:val="en-CA"/>
        </w:rPr>
        <w:t xml:space="preserve"> In contrast the textual practice of reading helps to illuminate the production of intellectual ideas. </w:t>
      </w:r>
    </w:p>
    <w:p w:rsidR="004A096E" w:rsidRDefault="004A096E" w:rsidP="00876B64">
      <w:pPr>
        <w:spacing w:after="0" w:line="240" w:lineRule="auto"/>
        <w:ind w:firstLine="720"/>
        <w:rPr>
          <w:rFonts w:ascii="Times New Roman" w:hAnsi="Times New Roman" w:cs="Times New Roman"/>
          <w:sz w:val="24"/>
          <w:szCs w:val="24"/>
          <w:lang w:val="en-CA"/>
        </w:rPr>
      </w:pPr>
      <w:r>
        <w:rPr>
          <w:rFonts w:ascii="Times New Roman" w:hAnsi="Times New Roman" w:cs="Times New Roman"/>
          <w:sz w:val="24"/>
          <w:szCs w:val="24"/>
          <w:lang w:val="en-CA"/>
        </w:rPr>
        <w:t>I developed this idea during a workshop at the Max Planck Institute for the Hist</w:t>
      </w:r>
      <w:r w:rsidR="00CC2477">
        <w:rPr>
          <w:rFonts w:ascii="Times New Roman" w:hAnsi="Times New Roman" w:cs="Times New Roman"/>
          <w:sz w:val="24"/>
          <w:szCs w:val="24"/>
          <w:lang w:val="en-CA"/>
        </w:rPr>
        <w:t>ory of Science in Berlin in 2012</w:t>
      </w:r>
      <w:r>
        <w:rPr>
          <w:rFonts w:ascii="Times New Roman" w:hAnsi="Times New Roman" w:cs="Times New Roman"/>
          <w:sz w:val="24"/>
          <w:szCs w:val="24"/>
          <w:lang w:val="en-CA"/>
        </w:rPr>
        <w:t xml:space="preserve"> with Anthony G</w:t>
      </w:r>
      <w:r w:rsidR="00AD4660">
        <w:rPr>
          <w:rFonts w:ascii="Times New Roman" w:hAnsi="Times New Roman" w:cs="Times New Roman"/>
          <w:sz w:val="24"/>
          <w:szCs w:val="24"/>
          <w:lang w:val="en-CA"/>
        </w:rPr>
        <w:t>rafton (Princeton University)</w:t>
      </w:r>
      <w:r>
        <w:rPr>
          <w:rFonts w:ascii="Times New Roman" w:hAnsi="Times New Roman" w:cs="Times New Roman"/>
          <w:sz w:val="24"/>
          <w:szCs w:val="24"/>
          <w:lang w:val="en-CA"/>
        </w:rPr>
        <w:t xml:space="preserve"> and Glenn </w:t>
      </w:r>
      <w:r w:rsidR="00C21B06">
        <w:rPr>
          <w:rFonts w:ascii="Times New Roman" w:hAnsi="Times New Roman" w:cs="Times New Roman"/>
          <w:sz w:val="24"/>
          <w:szCs w:val="24"/>
          <w:lang w:val="en-CA"/>
        </w:rPr>
        <w:t xml:space="preserve">W. </w:t>
      </w:r>
      <w:proofErr w:type="gramStart"/>
      <w:r>
        <w:rPr>
          <w:rFonts w:ascii="Times New Roman" w:hAnsi="Times New Roman" w:cs="Times New Roman"/>
          <w:sz w:val="24"/>
          <w:szCs w:val="24"/>
          <w:lang w:val="en-CA"/>
        </w:rPr>
        <w:t xml:space="preserve">Most </w:t>
      </w:r>
      <w:r w:rsidR="00AD4660">
        <w:rPr>
          <w:rFonts w:ascii="Times New Roman" w:hAnsi="Times New Roman" w:cs="Times New Roman"/>
          <w:sz w:val="24"/>
          <w:szCs w:val="24"/>
          <w:lang w:val="en-CA"/>
        </w:rPr>
        <w:t>(</w:t>
      </w:r>
      <w:proofErr w:type="spellStart"/>
      <w:r w:rsidR="00C21B06" w:rsidRPr="00C21B06">
        <w:rPr>
          <w:rFonts w:ascii="Times New Roman" w:hAnsi="Times New Roman" w:cs="Times New Roman"/>
          <w:sz w:val="24"/>
          <w:szCs w:val="24"/>
          <w:lang w:val="en-CA"/>
        </w:rPr>
        <w:t>Scuola</w:t>
      </w:r>
      <w:proofErr w:type="spellEnd"/>
      <w:r w:rsidR="00C21B06" w:rsidRPr="00C21B06">
        <w:rPr>
          <w:rFonts w:ascii="Times New Roman" w:hAnsi="Times New Roman" w:cs="Times New Roman"/>
          <w:sz w:val="24"/>
          <w:szCs w:val="24"/>
          <w:lang w:val="en-CA"/>
        </w:rPr>
        <w:t xml:space="preserve"> </w:t>
      </w:r>
      <w:proofErr w:type="spellStart"/>
      <w:r w:rsidR="00C21B06" w:rsidRPr="00C21B06">
        <w:rPr>
          <w:rFonts w:ascii="Times New Roman" w:hAnsi="Times New Roman" w:cs="Times New Roman"/>
          <w:sz w:val="24"/>
          <w:szCs w:val="24"/>
          <w:lang w:val="en-CA"/>
        </w:rPr>
        <w:t>Normale</w:t>
      </w:r>
      <w:proofErr w:type="spellEnd"/>
      <w:r w:rsidR="00C21B06" w:rsidRPr="00C21B06">
        <w:rPr>
          <w:rFonts w:ascii="Times New Roman" w:hAnsi="Times New Roman" w:cs="Times New Roman"/>
          <w:sz w:val="24"/>
          <w:szCs w:val="24"/>
          <w:lang w:val="en-CA"/>
        </w:rPr>
        <w:t xml:space="preserve"> at Pisa / University of Chicago</w:t>
      </w:r>
      <w:r w:rsidR="00C21B06">
        <w:rPr>
          <w:rFonts w:ascii="Times New Roman" w:hAnsi="Times New Roman" w:cs="Times New Roman"/>
          <w:sz w:val="24"/>
          <w:szCs w:val="24"/>
          <w:lang w:val="en-CA"/>
        </w:rPr>
        <w:t>)</w:t>
      </w:r>
      <w:r>
        <w:rPr>
          <w:rFonts w:ascii="Times New Roman" w:hAnsi="Times New Roman" w:cs="Times New Roman"/>
          <w:sz w:val="24"/>
          <w:szCs w:val="24"/>
        </w:rPr>
        <w:t>.</w:t>
      </w:r>
      <w:proofErr w:type="gramEnd"/>
      <w:r w:rsidR="00B923A0">
        <w:rPr>
          <w:rFonts w:ascii="Times New Roman" w:hAnsi="Times New Roman" w:cs="Times New Roman"/>
          <w:sz w:val="24"/>
          <w:szCs w:val="24"/>
          <w:lang w:val="en-CA"/>
        </w:rPr>
        <w:t xml:space="preserve"> </w:t>
      </w:r>
      <w:r>
        <w:rPr>
          <w:rFonts w:ascii="Times New Roman" w:hAnsi="Times New Roman" w:cs="Times New Roman"/>
          <w:sz w:val="24"/>
          <w:szCs w:val="24"/>
          <w:lang w:val="en-CA"/>
        </w:rPr>
        <w:t>My contribution to the volume that came out of this workshop</w:t>
      </w:r>
      <w:r w:rsidR="00E64DC2">
        <w:rPr>
          <w:rFonts w:ascii="Times New Roman" w:hAnsi="Times New Roman" w:cs="Times New Roman"/>
          <w:sz w:val="24"/>
          <w:szCs w:val="24"/>
          <w:lang w:val="en-CA"/>
        </w:rPr>
        <w:t xml:space="preserve"> with Cambridge University Press</w:t>
      </w:r>
      <w:r>
        <w:rPr>
          <w:rFonts w:ascii="Times New Roman" w:hAnsi="Times New Roman" w:cs="Times New Roman"/>
          <w:sz w:val="24"/>
          <w:szCs w:val="24"/>
          <w:lang w:val="en-CA"/>
        </w:rPr>
        <w:t xml:space="preserve"> discusses how Zhu Xi’s</w:t>
      </w:r>
      <w:r w:rsidR="00980504">
        <w:rPr>
          <w:rFonts w:ascii="Times New Roman" w:hAnsi="Times New Roman" w:cs="Times New Roman"/>
          <w:sz w:val="24"/>
          <w:szCs w:val="24"/>
          <w:lang w:val="en-CA"/>
        </w:rPr>
        <w:t xml:space="preserve"> </w:t>
      </w:r>
      <w:r w:rsidR="00980504">
        <w:rPr>
          <w:rFonts w:ascii="Times New Roman" w:hAnsi="Times New Roman" w:cs="Times New Roman" w:hint="eastAsia"/>
          <w:sz w:val="24"/>
          <w:szCs w:val="24"/>
          <w:lang w:val="en-CA"/>
        </w:rPr>
        <w:t>朱熹</w:t>
      </w:r>
      <w:r w:rsidR="00980504">
        <w:rPr>
          <w:rFonts w:ascii="Times New Roman" w:hAnsi="Times New Roman" w:cs="Times New Roman"/>
          <w:sz w:val="24"/>
          <w:szCs w:val="24"/>
          <w:lang w:val="en-CA"/>
        </w:rPr>
        <w:t xml:space="preserve"> (1130 – 1200)</w:t>
      </w:r>
      <w:r>
        <w:rPr>
          <w:rFonts w:ascii="Times New Roman" w:hAnsi="Times New Roman" w:cs="Times New Roman"/>
          <w:sz w:val="24"/>
          <w:szCs w:val="24"/>
          <w:lang w:val="en-CA"/>
        </w:rPr>
        <w:t xml:space="preserve"> reading of </w:t>
      </w:r>
      <w:r>
        <w:rPr>
          <w:rFonts w:ascii="Times New Roman" w:hAnsi="Times New Roman" w:cs="Times New Roman" w:hint="eastAsia"/>
          <w:sz w:val="24"/>
          <w:szCs w:val="24"/>
          <w:lang w:val="en-CA"/>
        </w:rPr>
        <w:t xml:space="preserve">the </w:t>
      </w:r>
      <w:r w:rsidRPr="00173A50">
        <w:rPr>
          <w:rFonts w:ascii="Times New Roman" w:hAnsi="Times New Roman" w:cs="Times New Roman"/>
          <w:i/>
          <w:sz w:val="24"/>
          <w:szCs w:val="24"/>
          <w:lang w:val="en-CA"/>
        </w:rPr>
        <w:t>Analects</w:t>
      </w:r>
      <w:r>
        <w:rPr>
          <w:rFonts w:ascii="Times New Roman" w:hAnsi="Times New Roman" w:cs="Times New Roman"/>
          <w:sz w:val="24"/>
          <w:szCs w:val="24"/>
          <w:lang w:val="en-CA"/>
        </w:rPr>
        <w:t xml:space="preserve"> 1.1 (“</w:t>
      </w:r>
      <w:proofErr w:type="spellStart"/>
      <w:r>
        <w:rPr>
          <w:rFonts w:ascii="Times New Roman" w:hAnsi="Times New Roman" w:cs="Times New Roman"/>
          <w:sz w:val="24"/>
          <w:szCs w:val="24"/>
          <w:lang w:val="en-CA"/>
        </w:rPr>
        <w:t>Xue</w:t>
      </w:r>
      <w:proofErr w:type="spellEnd"/>
      <w:r>
        <w:rPr>
          <w:rFonts w:ascii="Times New Roman" w:hAnsi="Times New Roman" w:cs="Times New Roman"/>
          <w:sz w:val="24"/>
          <w:szCs w:val="24"/>
          <w:lang w:val="en-CA"/>
        </w:rPr>
        <w:t xml:space="preserve"> </w:t>
      </w:r>
      <w:proofErr w:type="spellStart"/>
      <w:r>
        <w:rPr>
          <w:rFonts w:ascii="Times New Roman" w:hAnsi="Times New Roman" w:cs="Times New Roman"/>
          <w:sz w:val="24"/>
          <w:szCs w:val="24"/>
          <w:lang w:val="en-CA"/>
        </w:rPr>
        <w:t>er</w:t>
      </w:r>
      <w:proofErr w:type="spellEnd"/>
      <w:r>
        <w:rPr>
          <w:rFonts w:ascii="Times New Roman" w:hAnsi="Times New Roman" w:cs="Times New Roman"/>
          <w:sz w:val="24"/>
          <w:szCs w:val="24"/>
          <w:lang w:val="en-CA"/>
        </w:rPr>
        <w:t xml:space="preserve"> </w:t>
      </w:r>
      <w:proofErr w:type="spellStart"/>
      <w:r>
        <w:rPr>
          <w:rFonts w:ascii="Times New Roman" w:hAnsi="Times New Roman" w:cs="Times New Roman"/>
          <w:sz w:val="24"/>
          <w:szCs w:val="24"/>
          <w:lang w:val="en-CA"/>
        </w:rPr>
        <w:t>shi</w:t>
      </w:r>
      <w:proofErr w:type="spellEnd"/>
      <w:r>
        <w:rPr>
          <w:rFonts w:ascii="Times New Roman" w:hAnsi="Times New Roman" w:cs="Times New Roman"/>
          <w:sz w:val="24"/>
          <w:szCs w:val="24"/>
          <w:lang w:val="en-CA"/>
        </w:rPr>
        <w:t xml:space="preserve"> </w:t>
      </w:r>
      <w:proofErr w:type="spellStart"/>
      <w:r>
        <w:rPr>
          <w:rFonts w:ascii="Times New Roman" w:hAnsi="Times New Roman" w:cs="Times New Roman"/>
          <w:sz w:val="24"/>
          <w:szCs w:val="24"/>
          <w:lang w:val="en-CA"/>
        </w:rPr>
        <w:t>xie</w:t>
      </w:r>
      <w:proofErr w:type="spellEnd"/>
      <w:r>
        <w:rPr>
          <w:rFonts w:ascii="Times New Roman" w:hAnsi="Times New Roman" w:cs="Times New Roman"/>
          <w:sz w:val="24"/>
          <w:szCs w:val="24"/>
          <w:lang w:val="en-CA"/>
        </w:rPr>
        <w:t xml:space="preserve"> </w:t>
      </w:r>
      <w:proofErr w:type="spellStart"/>
      <w:r>
        <w:rPr>
          <w:rFonts w:ascii="Times New Roman" w:hAnsi="Times New Roman" w:cs="Times New Roman"/>
          <w:sz w:val="24"/>
          <w:szCs w:val="24"/>
          <w:lang w:val="en-CA"/>
        </w:rPr>
        <w:t>zhi</w:t>
      </w:r>
      <w:proofErr w:type="spellEnd"/>
      <w:r>
        <w:rPr>
          <w:rFonts w:ascii="Times New Roman" w:hAnsi="Times New Roman" w:cs="Times New Roman"/>
          <w:sz w:val="24"/>
          <w:szCs w:val="24"/>
          <w:lang w:val="en-CA"/>
        </w:rPr>
        <w:t xml:space="preserve">” </w:t>
      </w:r>
      <w:r>
        <w:rPr>
          <w:rFonts w:ascii="Times New Roman" w:hAnsi="Times New Roman" w:cs="Times New Roman" w:hint="eastAsia"/>
          <w:sz w:val="24"/>
          <w:szCs w:val="24"/>
          <w:lang w:val="en-CA"/>
        </w:rPr>
        <w:t>學而時習之</w:t>
      </w:r>
      <w:r>
        <w:rPr>
          <w:rFonts w:ascii="Times New Roman" w:hAnsi="Times New Roman" w:cs="Times New Roman" w:hint="eastAsia"/>
          <w:sz w:val="24"/>
          <w:szCs w:val="24"/>
          <w:lang w:val="en-CA"/>
        </w:rPr>
        <w:t xml:space="preserve">) </w:t>
      </w:r>
      <w:r w:rsidR="00E64DC2">
        <w:rPr>
          <w:rFonts w:ascii="Times New Roman" w:hAnsi="Times New Roman" w:cs="Times New Roman"/>
          <w:sz w:val="24"/>
          <w:szCs w:val="24"/>
          <w:lang w:val="en-CA"/>
        </w:rPr>
        <w:t>was an ex</w:t>
      </w:r>
      <w:r>
        <w:rPr>
          <w:rFonts w:ascii="Times New Roman" w:hAnsi="Times New Roman" w:cs="Times New Roman"/>
          <w:sz w:val="24"/>
          <w:szCs w:val="24"/>
          <w:lang w:val="en-CA"/>
        </w:rPr>
        <w:t>pression</w:t>
      </w:r>
      <w:r w:rsidR="00C21B06">
        <w:rPr>
          <w:rFonts w:ascii="Times New Roman" w:hAnsi="Times New Roman" w:cs="Times New Roman"/>
          <w:sz w:val="24"/>
          <w:szCs w:val="24"/>
          <w:lang w:val="en-CA"/>
        </w:rPr>
        <w:t xml:space="preserve"> of his Learning of the Way</w:t>
      </w:r>
      <w:r>
        <w:rPr>
          <w:rFonts w:ascii="Times New Roman" w:hAnsi="Times New Roman" w:cs="Times New Roman"/>
          <w:sz w:val="24"/>
          <w:szCs w:val="24"/>
          <w:lang w:val="en-CA"/>
        </w:rPr>
        <w:t xml:space="preserve"> (Dai 2016)</w:t>
      </w:r>
      <w:r>
        <w:rPr>
          <w:rFonts w:ascii="Times New Roman" w:hAnsi="Times New Roman" w:cs="Times New Roman" w:hint="eastAsia"/>
          <w:sz w:val="24"/>
          <w:szCs w:val="24"/>
          <w:lang w:val="en-CA"/>
        </w:rPr>
        <w:t>.</w:t>
      </w:r>
      <w:r>
        <w:rPr>
          <w:rFonts w:ascii="Times New Roman" w:hAnsi="Times New Roman" w:cs="Times New Roman"/>
          <w:sz w:val="24"/>
          <w:szCs w:val="24"/>
          <w:lang w:val="en-CA"/>
        </w:rPr>
        <w:t xml:space="preserve"> </w:t>
      </w:r>
      <w:r w:rsidR="00E64DC2">
        <w:rPr>
          <w:rFonts w:ascii="Times New Roman" w:hAnsi="Times New Roman" w:cs="Times New Roman"/>
          <w:sz w:val="24"/>
          <w:szCs w:val="24"/>
          <w:lang w:val="en-CA"/>
        </w:rPr>
        <w:t>This case study de</w:t>
      </w:r>
      <w:r w:rsidR="00B923A0">
        <w:rPr>
          <w:rFonts w:ascii="Times New Roman" w:hAnsi="Times New Roman" w:cs="Times New Roman"/>
          <w:sz w:val="24"/>
          <w:szCs w:val="24"/>
          <w:lang w:val="en-CA"/>
        </w:rPr>
        <w:t>constructs Zhu</w:t>
      </w:r>
      <w:r w:rsidR="00980504">
        <w:rPr>
          <w:rFonts w:ascii="Times New Roman" w:hAnsi="Times New Roman" w:cs="Times New Roman"/>
          <w:sz w:val="24"/>
          <w:szCs w:val="24"/>
          <w:lang w:val="en-CA"/>
        </w:rPr>
        <w:t>’s</w:t>
      </w:r>
      <w:r w:rsidR="00980504">
        <w:rPr>
          <w:rFonts w:ascii="Times New Roman" w:hAnsi="Times New Roman" w:cs="Times New Roman" w:hint="eastAsia"/>
          <w:sz w:val="24"/>
          <w:szCs w:val="24"/>
          <w:lang w:val="en-CA"/>
        </w:rPr>
        <w:t xml:space="preserve"> commentary on this entry and analyzes his textual practice and techniques. </w:t>
      </w:r>
      <w:r w:rsidR="00980504">
        <w:rPr>
          <w:rFonts w:ascii="Times New Roman" w:hAnsi="Times New Roman" w:cs="Times New Roman"/>
          <w:sz w:val="24"/>
          <w:szCs w:val="24"/>
          <w:lang w:val="en-CA"/>
        </w:rPr>
        <w:t>I</w:t>
      </w:r>
      <w:r w:rsidR="00980504">
        <w:rPr>
          <w:rFonts w:ascii="Times New Roman" w:hAnsi="Times New Roman" w:cs="Times New Roman" w:hint="eastAsia"/>
          <w:sz w:val="24"/>
          <w:szCs w:val="24"/>
          <w:lang w:val="en-CA"/>
        </w:rPr>
        <w:t xml:space="preserve">t is in his etymological explanation of key words that Zhu defined concepts and organized them into a philosophical writing. </w:t>
      </w:r>
      <w:r w:rsidR="000C31F2">
        <w:rPr>
          <w:rFonts w:ascii="Times New Roman" w:hAnsi="Times New Roman" w:cs="Times New Roman" w:hint="eastAsia"/>
          <w:sz w:val="24"/>
          <w:szCs w:val="24"/>
          <w:lang w:val="en-CA"/>
        </w:rPr>
        <w:t>Different from</w:t>
      </w:r>
      <w:r w:rsidR="00980504">
        <w:rPr>
          <w:rFonts w:ascii="Times New Roman" w:hAnsi="Times New Roman" w:cs="Times New Roman" w:hint="eastAsia"/>
          <w:sz w:val="24"/>
          <w:szCs w:val="24"/>
          <w:lang w:val="en-CA"/>
        </w:rPr>
        <w:t xml:space="preserve"> Benjamin Elman</w:t>
      </w:r>
      <w:r w:rsidR="00980504">
        <w:rPr>
          <w:rFonts w:ascii="Times New Roman" w:hAnsi="Times New Roman" w:cs="Times New Roman"/>
          <w:sz w:val="24"/>
          <w:szCs w:val="24"/>
          <w:lang w:val="en-CA"/>
        </w:rPr>
        <w:t>’</w:t>
      </w:r>
      <w:r w:rsidR="00980504">
        <w:rPr>
          <w:rFonts w:ascii="Times New Roman" w:hAnsi="Times New Roman" w:cs="Times New Roman" w:hint="eastAsia"/>
          <w:sz w:val="24"/>
          <w:szCs w:val="24"/>
          <w:lang w:val="en-CA"/>
        </w:rPr>
        <w:t>s masterpiece (1984)</w:t>
      </w:r>
      <w:r w:rsidR="00B923A0">
        <w:rPr>
          <w:rFonts w:ascii="Times New Roman" w:hAnsi="Times New Roman" w:cs="Times New Roman"/>
          <w:sz w:val="24"/>
          <w:szCs w:val="24"/>
          <w:lang w:val="en-CA"/>
        </w:rPr>
        <w:t xml:space="preserve"> that examines the social and cultural context of the change from philosophy to philology in the eighteenth-century evidential studies</w:t>
      </w:r>
      <w:r w:rsidR="00980504">
        <w:rPr>
          <w:rFonts w:ascii="Times New Roman" w:hAnsi="Times New Roman" w:cs="Times New Roman" w:hint="eastAsia"/>
          <w:sz w:val="24"/>
          <w:szCs w:val="24"/>
          <w:lang w:val="en-CA"/>
        </w:rPr>
        <w:t xml:space="preserve">, my study explains the textual mechanism </w:t>
      </w:r>
      <w:r w:rsidR="000C31F2">
        <w:rPr>
          <w:rFonts w:ascii="Times New Roman" w:hAnsi="Times New Roman" w:cs="Times New Roman" w:hint="eastAsia"/>
          <w:sz w:val="24"/>
          <w:szCs w:val="24"/>
          <w:lang w:val="en-CA"/>
        </w:rPr>
        <w:t xml:space="preserve">in the </w:t>
      </w:r>
      <w:r w:rsidR="000C31F2">
        <w:rPr>
          <w:rFonts w:ascii="Times New Roman" w:hAnsi="Times New Roman" w:cs="Times New Roman"/>
          <w:sz w:val="24"/>
          <w:szCs w:val="24"/>
          <w:lang w:val="en-CA"/>
        </w:rPr>
        <w:t>transcendence</w:t>
      </w:r>
      <w:r w:rsidR="000C31F2">
        <w:rPr>
          <w:rFonts w:ascii="Times New Roman" w:hAnsi="Times New Roman" w:cs="Times New Roman" w:hint="eastAsia"/>
          <w:sz w:val="24"/>
          <w:szCs w:val="24"/>
          <w:lang w:val="en-CA"/>
        </w:rPr>
        <w:t xml:space="preserve"> from philology to </w:t>
      </w:r>
      <w:r w:rsidR="000C31F2">
        <w:rPr>
          <w:rFonts w:ascii="Times New Roman" w:hAnsi="Times New Roman" w:cs="Times New Roman"/>
          <w:sz w:val="24"/>
          <w:szCs w:val="24"/>
          <w:lang w:val="en-CA"/>
        </w:rPr>
        <w:t>philosophy</w:t>
      </w:r>
      <w:r w:rsidR="00B923A0">
        <w:rPr>
          <w:rFonts w:ascii="Times New Roman" w:hAnsi="Times New Roman" w:cs="Times New Roman"/>
          <w:sz w:val="24"/>
          <w:szCs w:val="24"/>
          <w:lang w:val="en-CA"/>
        </w:rPr>
        <w:t xml:space="preserve"> in traditional Confucian scholarship</w:t>
      </w:r>
      <w:r w:rsidR="000C31F2">
        <w:rPr>
          <w:rFonts w:ascii="Times New Roman" w:hAnsi="Times New Roman" w:cs="Times New Roman" w:hint="eastAsia"/>
          <w:sz w:val="24"/>
          <w:szCs w:val="24"/>
          <w:lang w:val="en-CA"/>
        </w:rPr>
        <w:t>.</w:t>
      </w:r>
    </w:p>
    <w:p w:rsidR="004A096E" w:rsidRDefault="004A096E" w:rsidP="00876B64">
      <w:pPr>
        <w:spacing w:after="0" w:line="240" w:lineRule="auto"/>
        <w:rPr>
          <w:rFonts w:ascii="Times New Roman" w:hAnsi="Times New Roman" w:cs="Times New Roman"/>
          <w:sz w:val="24"/>
          <w:szCs w:val="24"/>
          <w:lang w:val="en-CA"/>
        </w:rPr>
      </w:pPr>
    </w:p>
    <w:p w:rsidR="004A096E" w:rsidRDefault="004A096E" w:rsidP="00876B64">
      <w:pPr>
        <w:spacing w:after="0" w:line="240" w:lineRule="auto"/>
        <w:outlineLvl w:val="0"/>
        <w:rPr>
          <w:rFonts w:ascii="Times New Roman" w:hAnsi="Times New Roman" w:cs="Times New Roman"/>
          <w:b/>
          <w:sz w:val="24"/>
          <w:szCs w:val="24"/>
          <w:lang w:val="en-CA"/>
        </w:rPr>
      </w:pPr>
      <w:r w:rsidRPr="00000BC6">
        <w:rPr>
          <w:rFonts w:ascii="Times New Roman" w:hAnsi="Times New Roman" w:cs="Times New Roman"/>
          <w:b/>
          <w:sz w:val="24"/>
          <w:szCs w:val="24"/>
          <w:lang w:val="en-CA"/>
        </w:rPr>
        <w:t>Humanistic Activities in Society</w:t>
      </w:r>
    </w:p>
    <w:p w:rsidR="00714E48" w:rsidRPr="00000BC6" w:rsidRDefault="00714E48" w:rsidP="00876B64">
      <w:pPr>
        <w:spacing w:after="0" w:line="240" w:lineRule="auto"/>
        <w:outlineLvl w:val="0"/>
        <w:rPr>
          <w:rFonts w:ascii="Times New Roman" w:hAnsi="Times New Roman" w:cs="Times New Roman"/>
          <w:b/>
          <w:sz w:val="24"/>
          <w:szCs w:val="24"/>
          <w:lang w:val="en-CA"/>
        </w:rPr>
      </w:pPr>
    </w:p>
    <w:p w:rsidR="004A096E" w:rsidRDefault="004A096E" w:rsidP="00876B64">
      <w:pPr>
        <w:spacing w:after="0" w:line="240" w:lineRule="auto"/>
        <w:ind w:firstLine="720"/>
        <w:rPr>
          <w:rFonts w:ascii="Times New Roman" w:hAnsi="Times New Roman" w:cs="Times New Roman"/>
          <w:sz w:val="24"/>
          <w:szCs w:val="24"/>
          <w:lang w:val="en-CA"/>
        </w:rPr>
      </w:pPr>
      <w:r>
        <w:rPr>
          <w:rFonts w:ascii="Times New Roman" w:hAnsi="Times New Roman" w:cs="Times New Roman"/>
          <w:sz w:val="24"/>
          <w:szCs w:val="24"/>
          <w:lang w:val="en-CA"/>
        </w:rPr>
        <w:t>My preliminary studies in the history of the Chinese book,</w:t>
      </w:r>
      <w:r w:rsidR="000C31F2">
        <w:rPr>
          <w:rFonts w:ascii="Times New Roman" w:hAnsi="Times New Roman" w:cs="Times New Roman" w:hint="eastAsia"/>
          <w:sz w:val="24"/>
          <w:szCs w:val="24"/>
          <w:lang w:val="en-CA"/>
        </w:rPr>
        <w:t xml:space="preserve"> </w:t>
      </w:r>
      <w:r w:rsidR="000C31F2">
        <w:rPr>
          <w:rFonts w:ascii="Times New Roman" w:hAnsi="Times New Roman" w:cs="Times New Roman"/>
          <w:sz w:val="24"/>
          <w:szCs w:val="24"/>
          <w:lang w:val="en-CA"/>
        </w:rPr>
        <w:t>the</w:t>
      </w:r>
      <w:r>
        <w:rPr>
          <w:rFonts w:ascii="Times New Roman" w:hAnsi="Times New Roman" w:cs="Times New Roman"/>
          <w:sz w:val="24"/>
          <w:szCs w:val="24"/>
          <w:lang w:val="en-CA"/>
        </w:rPr>
        <w:t xml:space="preserve"> history of reading, and case studies in textual practice have culminated in my current book-length manuscript </w:t>
      </w:r>
      <w:proofErr w:type="gramStart"/>
      <w:r w:rsidRPr="00FC4F5A">
        <w:rPr>
          <w:rFonts w:ascii="Times New Roman" w:hAnsi="Times New Roman" w:cs="Times New Roman"/>
          <w:i/>
          <w:sz w:val="24"/>
          <w:szCs w:val="24"/>
          <w:lang w:val="en-CA"/>
        </w:rPr>
        <w:t>Learning</w:t>
      </w:r>
      <w:proofErr w:type="gramEnd"/>
      <w:r w:rsidRPr="00FC4F5A">
        <w:rPr>
          <w:rFonts w:ascii="Times New Roman" w:hAnsi="Times New Roman" w:cs="Times New Roman"/>
          <w:i/>
          <w:sz w:val="24"/>
          <w:szCs w:val="24"/>
          <w:lang w:val="en-CA"/>
        </w:rPr>
        <w:t xml:space="preserve"> to be Learned: Neo-Confucian Knowledge Culture in Late Imperial China</w:t>
      </w:r>
      <w:r>
        <w:rPr>
          <w:rFonts w:ascii="Times New Roman" w:hAnsi="Times New Roman" w:cs="Times New Roman"/>
          <w:sz w:val="24"/>
          <w:szCs w:val="24"/>
          <w:lang w:val="en-CA"/>
        </w:rPr>
        <w:t xml:space="preserve">. </w:t>
      </w:r>
    </w:p>
    <w:p w:rsidR="004A096E" w:rsidRDefault="002B7199" w:rsidP="00876B6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Currently, m</w:t>
      </w:r>
      <w:r w:rsidR="004A096E">
        <w:rPr>
          <w:rFonts w:ascii="Times New Roman" w:hAnsi="Times New Roman" w:cs="Times New Roman"/>
          <w:sz w:val="24"/>
          <w:szCs w:val="24"/>
        </w:rPr>
        <w:t xml:space="preserve">y research focuses on Neo-Confucian activism from 1200 to 1800 </w:t>
      </w:r>
      <w:r w:rsidR="00D121E6">
        <w:rPr>
          <w:rFonts w:ascii="Times New Roman" w:hAnsi="Times New Roman" w:cs="Times New Roman" w:hint="eastAsia"/>
          <w:sz w:val="24"/>
          <w:szCs w:val="24"/>
        </w:rPr>
        <w:t>CE</w:t>
      </w:r>
      <w:r w:rsidR="004A096E">
        <w:rPr>
          <w:rFonts w:ascii="Times New Roman" w:hAnsi="Times New Roman" w:cs="Times New Roman"/>
          <w:sz w:val="24"/>
          <w:szCs w:val="24"/>
        </w:rPr>
        <w:t xml:space="preserve">. It fundamentally revises conventional understandings of Chinese Neo-Confucians as focused on moral cultivation and local community to the neglect of statecraft knowledge acquisition and the </w:t>
      </w:r>
      <w:r w:rsidR="004A096E">
        <w:rPr>
          <w:rFonts w:ascii="Times New Roman" w:hAnsi="Times New Roman" w:cs="Times New Roman" w:hint="eastAsia"/>
          <w:sz w:val="24"/>
          <w:szCs w:val="24"/>
        </w:rPr>
        <w:t xml:space="preserve">national interests. </w:t>
      </w:r>
      <w:r w:rsidR="004A096E">
        <w:rPr>
          <w:rFonts w:ascii="Times New Roman" w:hAnsi="Times New Roman" w:cs="Times New Roman"/>
          <w:sz w:val="24"/>
          <w:szCs w:val="24"/>
        </w:rPr>
        <w:t>I argue that Neo-Confucian activism involved both moral self-cultivation and statecraft knowledge acquisition. Its practitioners responded to sociopolitical issues of the time, and redesigned a secular social order according to their understandings of Confucian ideals canonized in the Classics. Their efforts to resolve the tension between self-cultivation and sociopolitical concerns provoked personal crises</w:t>
      </w:r>
      <w:r w:rsidR="00250A81">
        <w:rPr>
          <w:rFonts w:ascii="Times New Roman" w:hAnsi="Times New Roman" w:cs="Times New Roman"/>
          <w:sz w:val="24"/>
          <w:szCs w:val="24"/>
        </w:rPr>
        <w:t xml:space="preserve"> and intellectual controversies</w:t>
      </w:r>
      <w:r w:rsidR="004A096E">
        <w:rPr>
          <w:rFonts w:ascii="Times New Roman" w:hAnsi="Times New Roman" w:cs="Times New Roman"/>
          <w:sz w:val="24"/>
          <w:szCs w:val="24"/>
        </w:rPr>
        <w:t>. They nonethe</w:t>
      </w:r>
      <w:r w:rsidR="00250A81">
        <w:rPr>
          <w:rFonts w:ascii="Times New Roman" w:hAnsi="Times New Roman" w:cs="Times New Roman"/>
          <w:sz w:val="24"/>
          <w:szCs w:val="24"/>
        </w:rPr>
        <w:t xml:space="preserve">less remained committed to the </w:t>
      </w:r>
      <w:r w:rsidR="004A096E">
        <w:rPr>
          <w:rFonts w:ascii="Times New Roman" w:hAnsi="Times New Roman" w:cs="Times New Roman"/>
          <w:sz w:val="24"/>
          <w:szCs w:val="24"/>
        </w:rPr>
        <w:t xml:space="preserve">resolution of this </w:t>
      </w:r>
      <w:r w:rsidR="00E2309A">
        <w:rPr>
          <w:rFonts w:ascii="Times New Roman" w:hAnsi="Times New Roman" w:cs="Times New Roman"/>
          <w:sz w:val="24"/>
          <w:szCs w:val="24"/>
        </w:rPr>
        <w:t>tension in their relations to the</w:t>
      </w:r>
      <w:r w:rsidR="004A096E">
        <w:rPr>
          <w:rFonts w:ascii="Times New Roman" w:hAnsi="Times New Roman" w:cs="Times New Roman"/>
          <w:sz w:val="24"/>
          <w:szCs w:val="24"/>
        </w:rPr>
        <w:t xml:space="preserve"> imperial power that elevated Neo-Confucian moral philosophy as state ideology to justify political legitimacy. The tension between moralism and intellectualism came to end in the seventeenth century with the failure of moralism in dealing with sociopolitical crises and the return to intellectualism based on book learning and statecraft tradition. Ultimately, it was not moralism, but intellectualism that was foregrounded in Neo-Confucian knowledge culture.</w:t>
      </w:r>
    </w:p>
    <w:p w:rsidR="00E2309A" w:rsidRDefault="003364DA" w:rsidP="00876B6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This hypothesis is further supported by Confucian scholar and official </w:t>
      </w:r>
      <w:proofErr w:type="spellStart"/>
      <w:r>
        <w:rPr>
          <w:rFonts w:ascii="Times New Roman" w:hAnsi="Times New Roman" w:cs="Times New Roman"/>
          <w:sz w:val="24"/>
          <w:szCs w:val="24"/>
        </w:rPr>
        <w:t>Qiu</w:t>
      </w:r>
      <w:proofErr w:type="spellEnd"/>
      <w:r>
        <w:rPr>
          <w:rFonts w:ascii="Times New Roman" w:hAnsi="Times New Roman" w:cs="Times New Roman"/>
          <w:sz w:val="24"/>
          <w:szCs w:val="24"/>
        </w:rPr>
        <w:t xml:space="preserve"> Jun</w:t>
      </w:r>
      <w:r>
        <w:rPr>
          <w:rFonts w:ascii="Times New Roman" w:hAnsi="Times New Roman" w:cs="Times New Roman" w:hint="eastAsia"/>
          <w:sz w:val="24"/>
          <w:szCs w:val="24"/>
          <w:lang w:eastAsia="zh-TW"/>
        </w:rPr>
        <w:t>丘濬</w:t>
      </w:r>
      <w:r>
        <w:rPr>
          <w:rFonts w:ascii="Times New Roman" w:hAnsi="Times New Roman" w:cs="Times New Roman"/>
          <w:sz w:val="24"/>
          <w:szCs w:val="24"/>
        </w:rPr>
        <w:t xml:space="preserve"> (1418 – 1495), the protagonist of a collective project I am involved in. </w:t>
      </w:r>
      <w:proofErr w:type="spellStart"/>
      <w:r>
        <w:rPr>
          <w:rFonts w:ascii="Times New Roman" w:hAnsi="Times New Roman" w:cs="Times New Roman"/>
          <w:sz w:val="24"/>
          <w:szCs w:val="24"/>
        </w:rPr>
        <w:t>Qiu</w:t>
      </w:r>
      <w:proofErr w:type="spellEnd"/>
      <w:r>
        <w:rPr>
          <w:rFonts w:ascii="Times New Roman" w:hAnsi="Times New Roman" w:cs="Times New Roman"/>
          <w:sz w:val="24"/>
          <w:szCs w:val="24"/>
        </w:rPr>
        <w:t xml:space="preserve"> made a compre</w:t>
      </w:r>
      <w:r w:rsidR="000E6E13">
        <w:rPr>
          <w:rFonts w:ascii="Times New Roman" w:hAnsi="Times New Roman" w:cs="Times New Roman"/>
          <w:sz w:val="24"/>
          <w:szCs w:val="24"/>
        </w:rPr>
        <w:t>hensive outline of Zhu Xi’</w:t>
      </w:r>
      <w:r>
        <w:rPr>
          <w:rFonts w:ascii="Times New Roman" w:hAnsi="Times New Roman" w:cs="Times New Roman"/>
          <w:sz w:val="24"/>
          <w:szCs w:val="24"/>
        </w:rPr>
        <w:t>s learning that</w:t>
      </w:r>
      <w:r w:rsidR="0005606F">
        <w:rPr>
          <w:rFonts w:ascii="Times New Roman" w:hAnsi="Times New Roman" w:cs="Times New Roman"/>
          <w:sz w:val="24"/>
          <w:szCs w:val="24"/>
        </w:rPr>
        <w:t xml:space="preserve"> would</w:t>
      </w:r>
      <w:r>
        <w:rPr>
          <w:rFonts w:ascii="Times New Roman" w:hAnsi="Times New Roman" w:cs="Times New Roman"/>
          <w:sz w:val="24"/>
          <w:szCs w:val="24"/>
        </w:rPr>
        <w:t xml:space="preserve"> </w:t>
      </w:r>
      <w:r w:rsidR="0005606F">
        <w:rPr>
          <w:rFonts w:ascii="Times New Roman" w:hAnsi="Times New Roman" w:cs="Times New Roman"/>
          <w:sz w:val="24"/>
          <w:szCs w:val="24"/>
        </w:rPr>
        <w:t xml:space="preserve">guide his compilation of the </w:t>
      </w:r>
      <w:proofErr w:type="spellStart"/>
      <w:r w:rsidR="0005606F" w:rsidRPr="0005606F">
        <w:rPr>
          <w:rFonts w:ascii="Times New Roman" w:hAnsi="Times New Roman" w:cs="Times New Roman"/>
          <w:i/>
          <w:sz w:val="24"/>
          <w:szCs w:val="24"/>
        </w:rPr>
        <w:t>Daxue</w:t>
      </w:r>
      <w:proofErr w:type="spellEnd"/>
      <w:r w:rsidR="0005606F" w:rsidRPr="0005606F">
        <w:rPr>
          <w:rFonts w:ascii="Times New Roman" w:hAnsi="Times New Roman" w:cs="Times New Roman"/>
          <w:i/>
          <w:sz w:val="24"/>
          <w:szCs w:val="24"/>
        </w:rPr>
        <w:t xml:space="preserve"> </w:t>
      </w:r>
      <w:proofErr w:type="spellStart"/>
      <w:r w:rsidR="0005606F" w:rsidRPr="0005606F">
        <w:rPr>
          <w:rFonts w:ascii="Times New Roman" w:hAnsi="Times New Roman" w:cs="Times New Roman"/>
          <w:i/>
          <w:sz w:val="24"/>
          <w:szCs w:val="24"/>
        </w:rPr>
        <w:t>yanyi</w:t>
      </w:r>
      <w:proofErr w:type="spellEnd"/>
      <w:r w:rsidR="0005606F" w:rsidRPr="0005606F">
        <w:rPr>
          <w:rFonts w:ascii="Times New Roman" w:hAnsi="Times New Roman" w:cs="Times New Roman"/>
          <w:i/>
          <w:sz w:val="24"/>
          <w:szCs w:val="24"/>
        </w:rPr>
        <w:t xml:space="preserve"> </w:t>
      </w:r>
      <w:proofErr w:type="spellStart"/>
      <w:r w:rsidR="0005606F" w:rsidRPr="0005606F">
        <w:rPr>
          <w:rFonts w:ascii="Times New Roman" w:hAnsi="Times New Roman" w:cs="Times New Roman"/>
          <w:i/>
          <w:sz w:val="24"/>
          <w:szCs w:val="24"/>
        </w:rPr>
        <w:t>bu</w:t>
      </w:r>
      <w:proofErr w:type="spellEnd"/>
      <w:r w:rsidR="0005606F">
        <w:rPr>
          <w:rFonts w:ascii="Times New Roman" w:hAnsi="Times New Roman" w:cs="Times New Roman" w:hint="eastAsia"/>
          <w:sz w:val="24"/>
          <w:szCs w:val="24"/>
          <w:lang w:eastAsia="zh-TW"/>
        </w:rPr>
        <w:t>大學衍義補</w:t>
      </w:r>
      <w:r w:rsidR="0005606F">
        <w:rPr>
          <w:rFonts w:ascii="Times New Roman" w:hAnsi="Times New Roman" w:cs="Times New Roman"/>
          <w:sz w:val="24"/>
          <w:szCs w:val="24"/>
          <w:lang w:eastAsia="zh-TW"/>
        </w:rPr>
        <w:t xml:space="preserve"> (Supplement to the </w:t>
      </w:r>
      <w:r w:rsidR="000E6E13">
        <w:rPr>
          <w:rFonts w:ascii="Times New Roman" w:hAnsi="Times New Roman" w:cs="Times New Roman"/>
          <w:i/>
          <w:sz w:val="24"/>
          <w:szCs w:val="24"/>
          <w:lang w:eastAsia="zh-TW"/>
        </w:rPr>
        <w:t>Explica</w:t>
      </w:r>
      <w:r w:rsidR="0005606F" w:rsidRPr="0005606F">
        <w:rPr>
          <w:rFonts w:ascii="Times New Roman" w:hAnsi="Times New Roman" w:cs="Times New Roman"/>
          <w:i/>
          <w:sz w:val="24"/>
          <w:szCs w:val="24"/>
          <w:lang w:eastAsia="zh-TW"/>
        </w:rPr>
        <w:t>tion of the Great Learning</w:t>
      </w:r>
      <w:r>
        <w:rPr>
          <w:rFonts w:ascii="Times New Roman" w:hAnsi="Times New Roman" w:cs="Times New Roman"/>
          <w:sz w:val="24"/>
          <w:szCs w:val="24"/>
        </w:rPr>
        <w:t>.</w:t>
      </w:r>
      <w:r w:rsidR="000E6E13">
        <w:rPr>
          <w:rFonts w:ascii="Times New Roman" w:hAnsi="Times New Roman" w:cs="Times New Roman"/>
          <w:sz w:val="24"/>
          <w:szCs w:val="24"/>
        </w:rPr>
        <w:t xml:space="preserve"> 1488). In this statecraft compendium, </w:t>
      </w:r>
      <w:proofErr w:type="spellStart"/>
      <w:r w:rsidR="000E6E13">
        <w:rPr>
          <w:rFonts w:ascii="Times New Roman" w:hAnsi="Times New Roman" w:cs="Times New Roman"/>
          <w:sz w:val="24"/>
          <w:szCs w:val="24"/>
        </w:rPr>
        <w:t>Qiu</w:t>
      </w:r>
      <w:proofErr w:type="spellEnd"/>
      <w:r w:rsidR="000E6E13">
        <w:rPr>
          <w:rFonts w:ascii="Times New Roman" w:hAnsi="Times New Roman" w:cs="Times New Roman"/>
          <w:sz w:val="24"/>
          <w:szCs w:val="24"/>
        </w:rPr>
        <w:t xml:space="preserve"> attempted to deal with the social and political crises facing the Ming court in the fifteenth century. </w:t>
      </w:r>
      <w:r w:rsidR="005853AF">
        <w:rPr>
          <w:rFonts w:ascii="Times New Roman" w:hAnsi="Times New Roman" w:cs="Times New Roman"/>
          <w:sz w:val="24"/>
          <w:szCs w:val="24"/>
        </w:rPr>
        <w:t>He derived h</w:t>
      </w:r>
      <w:r w:rsidR="000E6E13">
        <w:rPr>
          <w:rFonts w:ascii="Times New Roman" w:hAnsi="Times New Roman" w:cs="Times New Roman"/>
          <w:sz w:val="24"/>
          <w:szCs w:val="24"/>
        </w:rPr>
        <w:t xml:space="preserve">is specific policy proposals and general principles </w:t>
      </w:r>
      <w:r w:rsidR="005853AF">
        <w:rPr>
          <w:rFonts w:ascii="Times New Roman" w:hAnsi="Times New Roman" w:cs="Times New Roman"/>
          <w:sz w:val="24"/>
          <w:szCs w:val="24"/>
        </w:rPr>
        <w:t xml:space="preserve">from the knowledge horizon that combined both moral cultivation and statecraft knowledge. Moral cultivation was meant to fulfill statecraft duties. </w:t>
      </w:r>
    </w:p>
    <w:p w:rsidR="003B4E63" w:rsidRDefault="003B4E63" w:rsidP="00876B64">
      <w:pPr>
        <w:spacing w:after="0" w:line="240" w:lineRule="auto"/>
        <w:rPr>
          <w:rFonts w:ascii="Times New Roman" w:hAnsi="Times New Roman" w:cs="Times New Roman"/>
          <w:sz w:val="24"/>
          <w:szCs w:val="24"/>
          <w:lang w:eastAsia="zh-TW"/>
        </w:rPr>
      </w:pPr>
    </w:p>
    <w:p w:rsidR="004A096E" w:rsidRDefault="004A096E" w:rsidP="00876B64">
      <w:pPr>
        <w:spacing w:after="0" w:line="240" w:lineRule="auto"/>
        <w:outlineLvl w:val="0"/>
        <w:rPr>
          <w:rFonts w:ascii="Times New Roman" w:hAnsi="Times New Roman" w:cs="Times New Roman"/>
          <w:b/>
          <w:sz w:val="24"/>
          <w:szCs w:val="24"/>
        </w:rPr>
      </w:pPr>
      <w:r>
        <w:rPr>
          <w:rFonts w:ascii="Times New Roman" w:hAnsi="Times New Roman" w:cs="Times New Roman"/>
          <w:b/>
          <w:sz w:val="24"/>
          <w:szCs w:val="24"/>
        </w:rPr>
        <w:t>Prospect</w:t>
      </w:r>
    </w:p>
    <w:p w:rsidR="005853AF" w:rsidRPr="00275F0D" w:rsidRDefault="005853AF" w:rsidP="00876B64">
      <w:pPr>
        <w:spacing w:after="0" w:line="240" w:lineRule="auto"/>
        <w:outlineLvl w:val="0"/>
        <w:rPr>
          <w:rFonts w:ascii="Times New Roman" w:hAnsi="Times New Roman" w:cs="Times New Roman"/>
          <w:b/>
          <w:sz w:val="24"/>
          <w:szCs w:val="24"/>
        </w:rPr>
      </w:pPr>
    </w:p>
    <w:p w:rsidR="00C84ACB" w:rsidRDefault="00275F0D" w:rsidP="00876B64">
      <w:pPr>
        <w:spacing w:after="0" w:line="240" w:lineRule="auto"/>
        <w:ind w:firstLine="720"/>
        <w:rPr>
          <w:rFonts w:ascii="Times New Roman" w:hAnsi="Times New Roman" w:cs="Times New Roman"/>
          <w:sz w:val="24"/>
          <w:szCs w:val="24"/>
        </w:rPr>
      </w:pPr>
      <w:r>
        <w:rPr>
          <w:rFonts w:ascii="Times New Roman" w:eastAsia="宋体" w:hAnsi="Times New Roman" w:cs="Times New Roman"/>
          <w:sz w:val="24"/>
          <w:szCs w:val="24"/>
          <w:lang w:eastAsia="zh-TW"/>
        </w:rPr>
        <w:t>So far I have</w:t>
      </w:r>
      <w:r w:rsidR="005853AF" w:rsidRPr="00275F0D">
        <w:rPr>
          <w:rFonts w:ascii="Times New Roman" w:eastAsia="宋体" w:hAnsi="Times New Roman" w:cs="Times New Roman"/>
          <w:sz w:val="24"/>
          <w:szCs w:val="24"/>
          <w:lang w:eastAsia="zh-TW"/>
        </w:rPr>
        <w:t xml:space="preserve"> focused </w:t>
      </w:r>
      <w:r>
        <w:rPr>
          <w:rFonts w:ascii="Times New Roman" w:eastAsia="宋体" w:hAnsi="Times New Roman" w:cs="Times New Roman"/>
          <w:sz w:val="24"/>
          <w:szCs w:val="24"/>
          <w:lang w:eastAsia="zh-TW"/>
        </w:rPr>
        <w:t xml:space="preserve">my explorations </w:t>
      </w:r>
      <w:r w:rsidR="005853AF" w:rsidRPr="00275F0D">
        <w:rPr>
          <w:rFonts w:ascii="Times New Roman" w:eastAsia="宋体" w:hAnsi="Times New Roman" w:cs="Times New Roman"/>
          <w:sz w:val="24"/>
          <w:szCs w:val="24"/>
          <w:lang w:eastAsia="zh-TW"/>
        </w:rPr>
        <w:t xml:space="preserve">on the </w:t>
      </w:r>
      <w:r w:rsidR="005853AF" w:rsidRPr="00275F0D">
        <w:rPr>
          <w:rFonts w:ascii="Times New Roman" w:eastAsia="宋体" w:hAnsi="Times New Roman" w:cs="Times New Roman"/>
          <w:i/>
          <w:sz w:val="24"/>
          <w:szCs w:val="24"/>
          <w:lang w:eastAsia="zh-TW"/>
        </w:rPr>
        <w:t>con</w:t>
      </w:r>
      <w:r w:rsidRPr="00275F0D">
        <w:rPr>
          <w:rFonts w:ascii="Times New Roman" w:eastAsia="宋体" w:hAnsi="Times New Roman" w:cs="Times New Roman"/>
          <w:i/>
          <w:sz w:val="24"/>
          <w:szCs w:val="24"/>
          <w:lang w:eastAsia="zh-TW"/>
        </w:rPr>
        <w:t>cepts</w:t>
      </w:r>
      <w:r w:rsidRPr="00275F0D">
        <w:rPr>
          <w:rFonts w:ascii="Times New Roman" w:eastAsia="宋体" w:hAnsi="Times New Roman" w:cs="Times New Roman"/>
          <w:sz w:val="24"/>
          <w:szCs w:val="24"/>
          <w:lang w:eastAsia="zh-TW"/>
        </w:rPr>
        <w:t xml:space="preserve"> of the Chinese humanities.</w:t>
      </w:r>
      <w:r>
        <w:rPr>
          <w:rFonts w:ascii="Times New Roman" w:hAnsi="Times New Roman" w:cs="Times New Roman"/>
          <w:sz w:val="24"/>
          <w:szCs w:val="24"/>
        </w:rPr>
        <w:t xml:space="preserve"> W</w:t>
      </w:r>
      <w:r w:rsidR="004A096E">
        <w:rPr>
          <w:rFonts w:ascii="Times New Roman" w:hAnsi="Times New Roman" w:cs="Times New Roman"/>
          <w:sz w:val="24"/>
          <w:szCs w:val="24"/>
        </w:rPr>
        <w:t>ith regards to my own future re</w:t>
      </w:r>
      <w:r w:rsidR="00DE0587">
        <w:rPr>
          <w:rFonts w:ascii="Times New Roman" w:hAnsi="Times New Roman" w:cs="Times New Roman"/>
          <w:sz w:val="24"/>
          <w:szCs w:val="24"/>
        </w:rPr>
        <w:t>search plans, I aim to go beyond</w:t>
      </w:r>
      <w:r w:rsidR="004A096E">
        <w:rPr>
          <w:rFonts w:ascii="Times New Roman" w:hAnsi="Times New Roman" w:cs="Times New Roman"/>
          <w:sz w:val="24"/>
          <w:szCs w:val="24"/>
        </w:rPr>
        <w:t xml:space="preserve"> the conceptual dimension</w:t>
      </w:r>
      <w:r w:rsidR="004A096E" w:rsidRPr="00D71145">
        <w:rPr>
          <w:rFonts w:ascii="Times New Roman" w:hAnsi="Times New Roman" w:cs="Times New Roman"/>
          <w:sz w:val="24"/>
          <w:szCs w:val="24"/>
        </w:rPr>
        <w:t xml:space="preserve"> </w:t>
      </w:r>
      <w:r w:rsidR="004A096E">
        <w:rPr>
          <w:rFonts w:ascii="Times New Roman" w:hAnsi="Times New Roman" w:cs="Times New Roman"/>
          <w:sz w:val="24"/>
          <w:szCs w:val="24"/>
        </w:rPr>
        <w:t>of the Chinese humanities</w:t>
      </w:r>
      <w:r w:rsidR="004A096E" w:rsidRPr="00D71145">
        <w:rPr>
          <w:rFonts w:ascii="Times New Roman" w:hAnsi="Times New Roman" w:cs="Times New Roman"/>
          <w:sz w:val="24"/>
          <w:szCs w:val="24"/>
        </w:rPr>
        <w:t xml:space="preserve"> </w:t>
      </w:r>
      <w:r w:rsidR="004A096E">
        <w:rPr>
          <w:rFonts w:ascii="Times New Roman" w:hAnsi="Times New Roman" w:cs="Times New Roman"/>
          <w:sz w:val="24"/>
          <w:szCs w:val="24"/>
        </w:rPr>
        <w:t xml:space="preserve">tradition in focusing on a case study of the </w:t>
      </w:r>
      <w:r w:rsidR="004A096E" w:rsidRPr="00275F0D">
        <w:rPr>
          <w:rFonts w:ascii="Times New Roman" w:hAnsi="Times New Roman" w:cs="Times New Roman"/>
          <w:i/>
          <w:sz w:val="24"/>
          <w:szCs w:val="24"/>
        </w:rPr>
        <w:t>humanistic activities</w:t>
      </w:r>
      <w:r w:rsidR="004A096E">
        <w:rPr>
          <w:rFonts w:ascii="Times New Roman" w:hAnsi="Times New Roman" w:cs="Times New Roman"/>
          <w:sz w:val="24"/>
          <w:szCs w:val="24"/>
        </w:rPr>
        <w:t xml:space="preserve"> of Fang </w:t>
      </w:r>
      <w:proofErr w:type="spellStart"/>
      <w:r w:rsidR="004A096E">
        <w:rPr>
          <w:rFonts w:ascii="Times New Roman" w:hAnsi="Times New Roman" w:cs="Times New Roman"/>
          <w:sz w:val="24"/>
          <w:szCs w:val="24"/>
        </w:rPr>
        <w:t>Yizhi</w:t>
      </w:r>
      <w:proofErr w:type="spellEnd"/>
      <w:r w:rsidR="00DE0587">
        <w:rPr>
          <w:rFonts w:ascii="Times New Roman" w:hAnsi="Times New Roman" w:cs="Times New Roman"/>
          <w:sz w:val="24"/>
          <w:szCs w:val="24"/>
        </w:rPr>
        <w:t xml:space="preserve"> </w:t>
      </w:r>
      <w:r w:rsidR="00DE0587">
        <w:rPr>
          <w:rFonts w:ascii="宋体" w:eastAsia="宋体" w:hAnsi="宋体" w:hint="eastAsia"/>
          <w:sz w:val="24"/>
          <w:szCs w:val="24"/>
          <w:lang w:eastAsia="zh-TW"/>
        </w:rPr>
        <w:t>方以智</w:t>
      </w:r>
      <w:r w:rsidR="00DE0587">
        <w:rPr>
          <w:rFonts w:ascii="宋体" w:eastAsia="宋体" w:hAnsi="宋体"/>
          <w:sz w:val="24"/>
          <w:szCs w:val="24"/>
          <w:lang w:eastAsia="zh-TW"/>
        </w:rPr>
        <w:t xml:space="preserve"> </w:t>
      </w:r>
      <w:r w:rsidR="00DE0587">
        <w:rPr>
          <w:rFonts w:ascii="宋体" w:eastAsia="宋体" w:hAnsi="宋体"/>
          <w:sz w:val="24"/>
          <w:szCs w:val="24"/>
        </w:rPr>
        <w:t>(</w:t>
      </w:r>
      <w:r w:rsidR="00DE0587" w:rsidRPr="005A3FD0">
        <w:rPr>
          <w:rFonts w:ascii="Times New Roman" w:eastAsia="宋体" w:hAnsi="Times New Roman" w:cs="Times New Roman"/>
          <w:sz w:val="24"/>
          <w:szCs w:val="24"/>
          <w:lang w:eastAsia="zh-TW"/>
        </w:rPr>
        <w:t xml:space="preserve">1611 </w:t>
      </w:r>
      <w:r w:rsidR="00DE0587">
        <w:rPr>
          <w:rFonts w:ascii="Times New Roman" w:eastAsia="宋体" w:hAnsi="Times New Roman" w:cs="Times New Roman"/>
          <w:sz w:val="24"/>
          <w:szCs w:val="24"/>
          <w:lang w:eastAsia="zh-TW"/>
        </w:rPr>
        <w:t>–</w:t>
      </w:r>
      <w:r w:rsidR="00DE0587" w:rsidRPr="005A3FD0">
        <w:rPr>
          <w:rFonts w:ascii="Times New Roman" w:eastAsia="宋体" w:hAnsi="Times New Roman" w:cs="Times New Roman"/>
          <w:sz w:val="24"/>
          <w:szCs w:val="24"/>
          <w:lang w:eastAsia="zh-TW"/>
        </w:rPr>
        <w:t xml:space="preserve"> 1671</w:t>
      </w:r>
      <w:r w:rsidR="00DE0587">
        <w:rPr>
          <w:rFonts w:ascii="Times New Roman" w:eastAsia="宋体" w:hAnsi="Times New Roman" w:cs="Times New Roman" w:hint="eastAsia"/>
          <w:sz w:val="24"/>
          <w:szCs w:val="24"/>
        </w:rPr>
        <w:t xml:space="preserve">) </w:t>
      </w:r>
      <w:r w:rsidR="003B4E63">
        <w:rPr>
          <w:rFonts w:ascii="Times New Roman" w:hAnsi="Times New Roman" w:cs="Times New Roman"/>
          <w:sz w:val="24"/>
          <w:szCs w:val="24"/>
        </w:rPr>
        <w:t>and his sons. The Fang family</w:t>
      </w:r>
      <w:r w:rsidR="004A096E">
        <w:rPr>
          <w:rFonts w:ascii="Times New Roman" w:hAnsi="Times New Roman" w:cs="Times New Roman"/>
          <w:sz w:val="24"/>
          <w:szCs w:val="24"/>
        </w:rPr>
        <w:t xml:space="preserve"> developed a long cultural tradition while remaining open to encounters with European traditions at a critical historical moment. Unraveling their story will be an opportunity for me to further explore my interests in the history of the Chinese humanities, its textual materiality, and its </w:t>
      </w:r>
      <w:proofErr w:type="spellStart"/>
      <w:r w:rsidR="004A096E">
        <w:rPr>
          <w:rFonts w:ascii="Times New Roman" w:hAnsi="Times New Roman" w:cs="Times New Roman"/>
          <w:sz w:val="24"/>
          <w:szCs w:val="24"/>
        </w:rPr>
        <w:t>situatedness</w:t>
      </w:r>
      <w:proofErr w:type="spellEnd"/>
      <w:r w:rsidR="004A096E">
        <w:rPr>
          <w:rFonts w:ascii="Times New Roman" w:hAnsi="Times New Roman" w:cs="Times New Roman"/>
          <w:sz w:val="24"/>
          <w:szCs w:val="24"/>
        </w:rPr>
        <w:t xml:space="preserve"> in a broader world of practices and ideas.</w:t>
      </w:r>
      <w:r w:rsidR="00C84ACB" w:rsidRPr="00C84ACB">
        <w:rPr>
          <w:rFonts w:ascii="Times New Roman" w:hAnsi="Times New Roman" w:cs="Times New Roman"/>
          <w:sz w:val="24"/>
          <w:szCs w:val="24"/>
        </w:rPr>
        <w:t xml:space="preserve"> </w:t>
      </w:r>
    </w:p>
    <w:p w:rsidR="00287CA1" w:rsidRDefault="00C84ACB" w:rsidP="00876B6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history of the humanities is a relatively new field, and more work needs to be done to establish it as a separate discipline. </w:t>
      </w:r>
      <w:r w:rsidR="00534FAE">
        <w:rPr>
          <w:rFonts w:ascii="Times New Roman" w:hAnsi="Times New Roman" w:cs="Times New Roman"/>
          <w:sz w:val="24"/>
          <w:szCs w:val="24"/>
        </w:rPr>
        <w:t>In</w:t>
      </w:r>
      <w:r w:rsidR="00287CA1">
        <w:rPr>
          <w:rFonts w:ascii="Times New Roman" w:hAnsi="Times New Roman" w:cs="Times New Roman"/>
          <w:sz w:val="24"/>
          <w:szCs w:val="24"/>
        </w:rPr>
        <w:t xml:space="preserve"> the past thousands of years, the understanding of the human mind was integrated with that of the natural world, and those who undertook these missions were called “scholars.” </w:t>
      </w:r>
      <w:r w:rsidR="00604D61">
        <w:rPr>
          <w:rFonts w:ascii="Times New Roman" w:hAnsi="Times New Roman" w:cs="Times New Roman"/>
          <w:sz w:val="24"/>
          <w:szCs w:val="24"/>
        </w:rPr>
        <w:t>Those professionals we call “scientists” today had not come to being until the eighteenth century</w:t>
      </w:r>
      <w:r w:rsidR="00287CA1">
        <w:rPr>
          <w:rFonts w:ascii="Times New Roman" w:hAnsi="Times New Roman" w:cs="Times New Roman"/>
          <w:sz w:val="24"/>
          <w:szCs w:val="24"/>
        </w:rPr>
        <w:t>.</w:t>
      </w:r>
      <w:r w:rsidR="00604D61">
        <w:rPr>
          <w:rFonts w:ascii="Times New Roman" w:hAnsi="Times New Roman" w:cs="Times New Roman"/>
          <w:sz w:val="24"/>
          <w:szCs w:val="24"/>
        </w:rPr>
        <w:t xml:space="preserve"> Historically speaking, the humanities gave birth to science. Now, we are witnessing and benefiting from the prosperity of scie</w:t>
      </w:r>
      <w:r w:rsidR="00770226">
        <w:rPr>
          <w:rFonts w:ascii="Times New Roman" w:hAnsi="Times New Roman" w:cs="Times New Roman"/>
          <w:sz w:val="24"/>
          <w:szCs w:val="24"/>
        </w:rPr>
        <w:t>nce and technology, but our lives are</w:t>
      </w:r>
      <w:r w:rsidR="00604D61">
        <w:rPr>
          <w:rFonts w:ascii="Times New Roman" w:hAnsi="Times New Roman" w:cs="Times New Roman"/>
          <w:sz w:val="24"/>
          <w:szCs w:val="24"/>
        </w:rPr>
        <w:t xml:space="preserve"> more than those exciting achievements</w:t>
      </w:r>
      <w:r w:rsidR="00770226">
        <w:rPr>
          <w:rFonts w:ascii="Times New Roman" w:hAnsi="Times New Roman" w:cs="Times New Roman"/>
          <w:sz w:val="24"/>
          <w:szCs w:val="24"/>
        </w:rPr>
        <w:t xml:space="preserve"> and inventions</w:t>
      </w:r>
      <w:r w:rsidR="00604D61">
        <w:rPr>
          <w:rFonts w:ascii="Times New Roman" w:hAnsi="Times New Roman" w:cs="Times New Roman"/>
          <w:sz w:val="24"/>
          <w:szCs w:val="24"/>
        </w:rPr>
        <w:t>.</w:t>
      </w:r>
      <w:r w:rsidR="00770226">
        <w:rPr>
          <w:rFonts w:ascii="Times New Roman" w:hAnsi="Times New Roman" w:cs="Times New Roman"/>
          <w:sz w:val="24"/>
          <w:szCs w:val="24"/>
        </w:rPr>
        <w:t xml:space="preserve"> We need to understand ourselves, our families, communities, and traditions. We need music, dance, and movies. We need historical and social consciousness. And we need to learn how to be good citizens. Artificial </w:t>
      </w:r>
      <w:r w:rsidR="00534FAE">
        <w:rPr>
          <w:rFonts w:ascii="Times New Roman" w:hAnsi="Times New Roman" w:cs="Times New Roman"/>
          <w:sz w:val="24"/>
          <w:szCs w:val="24"/>
        </w:rPr>
        <w:t>intelligence will make our lives</w:t>
      </w:r>
      <w:r w:rsidR="00770226">
        <w:rPr>
          <w:rFonts w:ascii="Times New Roman" w:hAnsi="Times New Roman" w:cs="Times New Roman"/>
          <w:sz w:val="24"/>
          <w:szCs w:val="24"/>
        </w:rPr>
        <w:t xml:space="preserve"> much easier. </w:t>
      </w:r>
      <w:r w:rsidR="00534FAE">
        <w:rPr>
          <w:rFonts w:ascii="Times New Roman" w:hAnsi="Times New Roman" w:cs="Times New Roman"/>
          <w:sz w:val="24"/>
          <w:szCs w:val="24"/>
        </w:rPr>
        <w:t>Will</w:t>
      </w:r>
      <w:r w:rsidR="00770226">
        <w:rPr>
          <w:rFonts w:ascii="Times New Roman" w:hAnsi="Times New Roman" w:cs="Times New Roman"/>
          <w:sz w:val="24"/>
          <w:szCs w:val="24"/>
        </w:rPr>
        <w:t xml:space="preserve"> it</w:t>
      </w:r>
      <w:r w:rsidR="00534FAE">
        <w:rPr>
          <w:rFonts w:ascii="Times New Roman" w:hAnsi="Times New Roman" w:cs="Times New Roman"/>
          <w:sz w:val="24"/>
          <w:szCs w:val="24"/>
        </w:rPr>
        <w:t xml:space="preserve"> make us to live more wisely and happily? I do not know, but I am sure that the humanities and the tradition of the humanities can teach us more wisdom of life.</w:t>
      </w:r>
    </w:p>
    <w:p w:rsidR="00534FAE" w:rsidRDefault="00534FAE" w:rsidP="00876B64">
      <w:pPr>
        <w:spacing w:after="0" w:line="240" w:lineRule="auto"/>
        <w:ind w:firstLine="720"/>
        <w:rPr>
          <w:rFonts w:ascii="Times New Roman" w:hAnsi="Times New Roman" w:cs="Times New Roman"/>
          <w:sz w:val="24"/>
          <w:szCs w:val="24"/>
        </w:rPr>
      </w:pPr>
    </w:p>
    <w:p w:rsidR="004A096E" w:rsidRPr="004B5F89" w:rsidRDefault="004A096E" w:rsidP="00876B64">
      <w:pPr>
        <w:spacing w:after="0" w:line="240" w:lineRule="auto"/>
        <w:rPr>
          <w:rFonts w:ascii="Times New Roman" w:hAnsi="Times New Roman" w:cs="Times New Roman"/>
          <w:b/>
          <w:sz w:val="24"/>
          <w:szCs w:val="24"/>
        </w:rPr>
      </w:pPr>
      <w:r w:rsidRPr="004B5F89">
        <w:rPr>
          <w:rFonts w:ascii="Times New Roman" w:hAnsi="Times New Roman" w:cs="Times New Roman"/>
          <w:b/>
          <w:sz w:val="24"/>
          <w:szCs w:val="24"/>
        </w:rPr>
        <w:lastRenderedPageBreak/>
        <w:t>Reference matter</w:t>
      </w:r>
    </w:p>
    <w:p w:rsidR="004A096E" w:rsidRPr="002A3346" w:rsidRDefault="004A096E" w:rsidP="00876B64">
      <w:pPr>
        <w:spacing w:line="240" w:lineRule="auto"/>
        <w:ind w:left="720" w:hanging="720"/>
        <w:rPr>
          <w:rFonts w:ascii="Times New Roman" w:eastAsia="Times New Roman" w:hAnsi="Times New Roman" w:cs="Times New Roman"/>
          <w:sz w:val="24"/>
          <w:szCs w:val="24"/>
        </w:rPr>
      </w:pPr>
      <w:r w:rsidRPr="002A3346">
        <w:rPr>
          <w:rFonts w:ascii="Times New Roman" w:eastAsia="Times New Roman" w:hAnsi="Times New Roman" w:cs="Times New Roman"/>
          <w:sz w:val="24"/>
          <w:szCs w:val="24"/>
        </w:rPr>
        <w:t xml:space="preserve">Barthes, Roland. 1977. </w:t>
      </w:r>
      <w:r w:rsidRPr="002A3346">
        <w:rPr>
          <w:rFonts w:ascii="Times New Roman" w:eastAsia="Times New Roman" w:hAnsi="Times New Roman" w:cs="Times New Roman"/>
          <w:i/>
          <w:iCs/>
          <w:sz w:val="24"/>
          <w:szCs w:val="24"/>
        </w:rPr>
        <w:t>Image, Music, Text</w:t>
      </w:r>
      <w:r w:rsidRPr="002A3346">
        <w:rPr>
          <w:rFonts w:ascii="Times New Roman" w:eastAsia="Times New Roman" w:hAnsi="Times New Roman" w:cs="Times New Roman"/>
          <w:sz w:val="24"/>
          <w:szCs w:val="24"/>
        </w:rPr>
        <w:t xml:space="preserve">. </w:t>
      </w:r>
      <w:proofErr w:type="gramStart"/>
      <w:r w:rsidRPr="002A3346">
        <w:rPr>
          <w:rFonts w:ascii="Times New Roman" w:eastAsia="Times New Roman" w:hAnsi="Times New Roman" w:cs="Times New Roman"/>
          <w:sz w:val="24"/>
          <w:szCs w:val="24"/>
        </w:rPr>
        <w:t>Translated by Stephen Heath.</w:t>
      </w:r>
      <w:proofErr w:type="gramEnd"/>
      <w:r w:rsidRPr="002A3346">
        <w:rPr>
          <w:rFonts w:ascii="Times New Roman" w:eastAsia="Times New Roman" w:hAnsi="Times New Roman" w:cs="Times New Roman"/>
          <w:sz w:val="24"/>
          <w:szCs w:val="24"/>
        </w:rPr>
        <w:t xml:space="preserve"> London: Fontana.</w:t>
      </w:r>
    </w:p>
    <w:p w:rsidR="004A096E" w:rsidRPr="00180A33" w:rsidRDefault="004A096E" w:rsidP="00876B64">
      <w:pPr>
        <w:spacing w:line="240" w:lineRule="auto"/>
        <w:ind w:left="720" w:hanging="720"/>
        <w:rPr>
          <w:rFonts w:ascii="Times New Roman" w:eastAsia="Times New Roman" w:hAnsi="Times New Roman" w:cs="Times New Roman"/>
          <w:sz w:val="24"/>
          <w:szCs w:val="24"/>
        </w:rPr>
      </w:pPr>
      <w:proofErr w:type="gramStart"/>
      <w:r w:rsidRPr="00180A33">
        <w:rPr>
          <w:rFonts w:ascii="Times New Roman" w:eastAsia="Times New Roman" w:hAnsi="Times New Roman" w:cs="Times New Roman"/>
          <w:sz w:val="24"/>
          <w:szCs w:val="24"/>
        </w:rPr>
        <w:t xml:space="preserve">Bod, </w:t>
      </w:r>
      <w:proofErr w:type="spellStart"/>
      <w:r w:rsidRPr="00180A33">
        <w:rPr>
          <w:rFonts w:ascii="Times New Roman" w:eastAsia="Times New Roman" w:hAnsi="Times New Roman" w:cs="Times New Roman"/>
          <w:sz w:val="24"/>
          <w:szCs w:val="24"/>
        </w:rPr>
        <w:t>Rens</w:t>
      </w:r>
      <w:proofErr w:type="spellEnd"/>
      <w:r w:rsidRPr="00180A33">
        <w:rPr>
          <w:rFonts w:ascii="Times New Roman" w:eastAsia="Times New Roman" w:hAnsi="Times New Roman" w:cs="Times New Roman"/>
          <w:sz w:val="24"/>
          <w:szCs w:val="24"/>
        </w:rPr>
        <w:t>.</w:t>
      </w:r>
      <w:proofErr w:type="gramEnd"/>
      <w:r w:rsidRPr="00180A33">
        <w:rPr>
          <w:rFonts w:ascii="Times New Roman" w:eastAsia="Times New Roman" w:hAnsi="Times New Roman" w:cs="Times New Roman"/>
          <w:sz w:val="24"/>
          <w:szCs w:val="24"/>
        </w:rPr>
        <w:t xml:space="preserve"> 2013. </w:t>
      </w:r>
      <w:r w:rsidRPr="00180A33">
        <w:rPr>
          <w:rFonts w:ascii="Times New Roman" w:eastAsia="Times New Roman" w:hAnsi="Times New Roman" w:cs="Times New Roman"/>
          <w:i/>
          <w:iCs/>
          <w:sz w:val="24"/>
          <w:szCs w:val="24"/>
        </w:rPr>
        <w:t>A New History of the Humanities: The Search for Principles and Patterns from Antiquity to the Present</w:t>
      </w:r>
      <w:r w:rsidRPr="00180A33">
        <w:rPr>
          <w:rFonts w:ascii="Times New Roman" w:eastAsia="Times New Roman" w:hAnsi="Times New Roman" w:cs="Times New Roman"/>
          <w:sz w:val="24"/>
          <w:szCs w:val="24"/>
        </w:rPr>
        <w:t>. Oxford, UK: Oxford University Press.</w:t>
      </w:r>
    </w:p>
    <w:p w:rsidR="004A096E" w:rsidRPr="00180A33" w:rsidRDefault="004A096E" w:rsidP="00876B64">
      <w:pPr>
        <w:spacing w:line="240" w:lineRule="auto"/>
        <w:ind w:left="720" w:hanging="720"/>
        <w:rPr>
          <w:rFonts w:ascii="Times New Roman" w:eastAsia="Times New Roman" w:hAnsi="Times New Roman" w:cs="Times New Roman"/>
          <w:sz w:val="24"/>
          <w:szCs w:val="24"/>
        </w:rPr>
      </w:pPr>
      <w:r w:rsidRPr="00180A33">
        <w:rPr>
          <w:rFonts w:ascii="Times New Roman" w:eastAsia="Times New Roman" w:hAnsi="Times New Roman" w:cs="Times New Roman"/>
          <w:sz w:val="24"/>
          <w:szCs w:val="24"/>
        </w:rPr>
        <w:t xml:space="preserve">Dai, Lianbin. 2008. “The Economics of the </w:t>
      </w:r>
      <w:proofErr w:type="spellStart"/>
      <w:r w:rsidRPr="00180A33">
        <w:rPr>
          <w:rFonts w:ascii="Times New Roman" w:eastAsia="Times New Roman" w:hAnsi="Times New Roman" w:cs="Times New Roman"/>
          <w:sz w:val="24"/>
          <w:szCs w:val="24"/>
        </w:rPr>
        <w:t>Jiaxing</w:t>
      </w:r>
      <w:proofErr w:type="spellEnd"/>
      <w:r w:rsidRPr="00180A33">
        <w:rPr>
          <w:rFonts w:ascii="Times New Roman" w:eastAsia="Times New Roman" w:hAnsi="Times New Roman" w:cs="Times New Roman"/>
          <w:sz w:val="24"/>
          <w:szCs w:val="24"/>
        </w:rPr>
        <w:t xml:space="preserve"> Edition of the Buddhist Tripitaka.” </w:t>
      </w:r>
      <w:proofErr w:type="spellStart"/>
      <w:r w:rsidRPr="00180A33">
        <w:rPr>
          <w:rFonts w:ascii="Times New Roman" w:eastAsia="Times New Roman" w:hAnsi="Times New Roman" w:cs="Times New Roman"/>
          <w:i/>
          <w:iCs/>
          <w:sz w:val="24"/>
          <w:szCs w:val="24"/>
        </w:rPr>
        <w:t>T’oung</w:t>
      </w:r>
      <w:proofErr w:type="spellEnd"/>
      <w:r w:rsidRPr="00180A33">
        <w:rPr>
          <w:rFonts w:ascii="Times New Roman" w:eastAsia="Times New Roman" w:hAnsi="Times New Roman" w:cs="Times New Roman"/>
          <w:i/>
          <w:iCs/>
          <w:sz w:val="24"/>
          <w:szCs w:val="24"/>
        </w:rPr>
        <w:t xml:space="preserve"> </w:t>
      </w:r>
      <w:proofErr w:type="spellStart"/>
      <w:r w:rsidRPr="00180A33">
        <w:rPr>
          <w:rFonts w:ascii="Times New Roman" w:eastAsia="Times New Roman" w:hAnsi="Times New Roman" w:cs="Times New Roman"/>
          <w:i/>
          <w:iCs/>
          <w:sz w:val="24"/>
          <w:szCs w:val="24"/>
        </w:rPr>
        <w:t>Pao</w:t>
      </w:r>
      <w:proofErr w:type="spellEnd"/>
      <w:r w:rsidRPr="00180A33">
        <w:rPr>
          <w:rFonts w:ascii="Times New Roman" w:eastAsia="Times New Roman" w:hAnsi="Times New Roman" w:cs="Times New Roman"/>
          <w:sz w:val="24"/>
          <w:szCs w:val="24"/>
        </w:rPr>
        <w:t xml:space="preserve"> 94 (4–5): 306–59.</w:t>
      </w:r>
    </w:p>
    <w:p w:rsidR="004A096E" w:rsidRPr="00180A33" w:rsidRDefault="004A096E" w:rsidP="00876B64">
      <w:pPr>
        <w:spacing w:line="240" w:lineRule="auto"/>
        <w:ind w:left="720" w:hanging="720"/>
        <w:rPr>
          <w:rFonts w:ascii="Times New Roman" w:eastAsia="Times New Roman" w:hAnsi="Times New Roman" w:cs="Times New Roman"/>
          <w:sz w:val="24"/>
          <w:szCs w:val="24"/>
        </w:rPr>
      </w:pPr>
      <w:r w:rsidRPr="00180A33">
        <w:rPr>
          <w:rFonts w:ascii="Times New Roman" w:eastAsia="Times New Roman" w:hAnsi="Times New Roman" w:cs="Times New Roman"/>
          <w:sz w:val="24"/>
          <w:szCs w:val="24"/>
        </w:rPr>
        <w:t xml:space="preserve">———. 2014. “China’s Bibliographic Tradition and the History of the Book.” </w:t>
      </w:r>
      <w:r w:rsidRPr="00180A33">
        <w:rPr>
          <w:rFonts w:ascii="Times New Roman" w:eastAsia="Times New Roman" w:hAnsi="Times New Roman" w:cs="Times New Roman"/>
          <w:i/>
          <w:iCs/>
          <w:sz w:val="24"/>
          <w:szCs w:val="24"/>
        </w:rPr>
        <w:t>Book History</w:t>
      </w:r>
      <w:r w:rsidRPr="00180A33">
        <w:rPr>
          <w:rFonts w:ascii="Times New Roman" w:eastAsia="Times New Roman" w:hAnsi="Times New Roman" w:cs="Times New Roman"/>
          <w:sz w:val="24"/>
          <w:szCs w:val="24"/>
        </w:rPr>
        <w:t>, no. 17: 1–50.</w:t>
      </w:r>
    </w:p>
    <w:p w:rsidR="004A096E" w:rsidRPr="00180A33" w:rsidRDefault="004A096E" w:rsidP="00876B64">
      <w:pPr>
        <w:spacing w:line="240" w:lineRule="auto"/>
        <w:ind w:left="720" w:hanging="720"/>
        <w:rPr>
          <w:rFonts w:ascii="Times New Roman" w:eastAsia="Times New Roman" w:hAnsi="Times New Roman" w:cs="Times New Roman"/>
          <w:sz w:val="24"/>
          <w:szCs w:val="24"/>
        </w:rPr>
      </w:pPr>
      <w:r w:rsidRPr="00180A33">
        <w:rPr>
          <w:rFonts w:ascii="Times New Roman" w:eastAsia="Times New Roman" w:hAnsi="Times New Roman" w:cs="Times New Roman"/>
          <w:sz w:val="24"/>
          <w:szCs w:val="24"/>
        </w:rPr>
        <w:t xml:space="preserve">———. 2015. “Household Publications in the Society of Ming Hangzhou.” </w:t>
      </w:r>
      <w:r w:rsidRPr="00884E68">
        <w:rPr>
          <w:rFonts w:ascii="Times New Roman" w:eastAsia="Times New Roman" w:hAnsi="Times New Roman" w:cs="Times New Roman"/>
          <w:sz w:val="24"/>
          <w:szCs w:val="24"/>
          <w:lang w:val="fr-CA"/>
        </w:rPr>
        <w:t xml:space="preserve">In </w:t>
      </w:r>
      <w:r w:rsidRPr="00884E68">
        <w:rPr>
          <w:rFonts w:ascii="Times New Roman" w:eastAsia="Times New Roman" w:hAnsi="Times New Roman" w:cs="Times New Roman"/>
          <w:i/>
          <w:iCs/>
          <w:sz w:val="24"/>
          <w:szCs w:val="24"/>
          <w:lang w:val="fr-CA"/>
        </w:rPr>
        <w:t xml:space="preserve">Imprimer sans Profit? </w:t>
      </w:r>
      <w:r w:rsidRPr="009D5BFA">
        <w:rPr>
          <w:rFonts w:ascii="Times New Roman" w:eastAsia="Times New Roman" w:hAnsi="Times New Roman" w:cs="Times New Roman"/>
          <w:i/>
          <w:iCs/>
          <w:sz w:val="24"/>
          <w:szCs w:val="24"/>
          <w:lang w:val="fr-CA"/>
        </w:rPr>
        <w:t>Le Livre Non Commercial Dans La Chine Impériale</w:t>
      </w:r>
      <w:r w:rsidRPr="009D5BFA">
        <w:rPr>
          <w:rFonts w:ascii="Times New Roman" w:eastAsia="Times New Roman" w:hAnsi="Times New Roman" w:cs="Times New Roman"/>
          <w:sz w:val="24"/>
          <w:szCs w:val="24"/>
          <w:lang w:val="fr-CA"/>
        </w:rPr>
        <w:t xml:space="preserve">, </w:t>
      </w:r>
      <w:proofErr w:type="spellStart"/>
      <w:r w:rsidRPr="009D5BFA">
        <w:rPr>
          <w:rFonts w:ascii="Times New Roman" w:eastAsia="Times New Roman" w:hAnsi="Times New Roman" w:cs="Times New Roman"/>
          <w:sz w:val="24"/>
          <w:szCs w:val="24"/>
          <w:lang w:val="fr-CA"/>
        </w:rPr>
        <w:t>edited</w:t>
      </w:r>
      <w:proofErr w:type="spellEnd"/>
      <w:r w:rsidRPr="009D5BFA">
        <w:rPr>
          <w:rFonts w:ascii="Times New Roman" w:eastAsia="Times New Roman" w:hAnsi="Times New Roman" w:cs="Times New Roman"/>
          <w:sz w:val="24"/>
          <w:szCs w:val="24"/>
          <w:lang w:val="fr-CA"/>
        </w:rPr>
        <w:t xml:space="preserve"> by </w:t>
      </w:r>
      <w:proofErr w:type="spellStart"/>
      <w:r w:rsidRPr="009D5BFA">
        <w:rPr>
          <w:rFonts w:ascii="Times New Roman" w:eastAsia="Times New Roman" w:hAnsi="Times New Roman" w:cs="Times New Roman"/>
          <w:sz w:val="24"/>
          <w:szCs w:val="24"/>
          <w:lang w:val="fr-CA"/>
        </w:rPr>
        <w:t>Michela</w:t>
      </w:r>
      <w:proofErr w:type="spellEnd"/>
      <w:r w:rsidRPr="009D5BFA">
        <w:rPr>
          <w:rFonts w:ascii="Times New Roman" w:eastAsia="Times New Roman" w:hAnsi="Times New Roman" w:cs="Times New Roman"/>
          <w:sz w:val="24"/>
          <w:szCs w:val="24"/>
          <w:lang w:val="fr-CA"/>
        </w:rPr>
        <w:t xml:space="preserve"> Bussotti and Jean Pierre Drège, 339–414. </w:t>
      </w:r>
      <w:r w:rsidRPr="00180A33">
        <w:rPr>
          <w:rFonts w:ascii="Times New Roman" w:eastAsia="Times New Roman" w:hAnsi="Times New Roman" w:cs="Times New Roman"/>
          <w:sz w:val="24"/>
          <w:szCs w:val="24"/>
        </w:rPr>
        <w:t xml:space="preserve">Genève: </w:t>
      </w:r>
      <w:proofErr w:type="spellStart"/>
      <w:r w:rsidRPr="00180A33">
        <w:rPr>
          <w:rFonts w:ascii="Times New Roman" w:eastAsia="Times New Roman" w:hAnsi="Times New Roman" w:cs="Times New Roman"/>
          <w:sz w:val="24"/>
          <w:szCs w:val="24"/>
        </w:rPr>
        <w:t>Librairie</w:t>
      </w:r>
      <w:proofErr w:type="spellEnd"/>
      <w:r w:rsidRPr="00180A33">
        <w:rPr>
          <w:rFonts w:ascii="Times New Roman" w:eastAsia="Times New Roman" w:hAnsi="Times New Roman" w:cs="Times New Roman"/>
          <w:sz w:val="24"/>
          <w:szCs w:val="24"/>
        </w:rPr>
        <w:t xml:space="preserve"> </w:t>
      </w:r>
      <w:proofErr w:type="spellStart"/>
      <w:r w:rsidRPr="00180A33">
        <w:rPr>
          <w:rFonts w:ascii="Times New Roman" w:eastAsia="Times New Roman" w:hAnsi="Times New Roman" w:cs="Times New Roman"/>
          <w:sz w:val="24"/>
          <w:szCs w:val="24"/>
        </w:rPr>
        <w:t>Droz</w:t>
      </w:r>
      <w:proofErr w:type="spellEnd"/>
      <w:r w:rsidRPr="00180A33">
        <w:rPr>
          <w:rFonts w:ascii="Times New Roman" w:eastAsia="Times New Roman" w:hAnsi="Times New Roman" w:cs="Times New Roman"/>
          <w:sz w:val="24"/>
          <w:szCs w:val="24"/>
        </w:rPr>
        <w:t>.</w:t>
      </w:r>
    </w:p>
    <w:p w:rsidR="004A096E" w:rsidRPr="00180A33" w:rsidRDefault="004A096E" w:rsidP="00876B64">
      <w:pPr>
        <w:spacing w:line="240" w:lineRule="auto"/>
        <w:ind w:left="720" w:hanging="720"/>
        <w:rPr>
          <w:rFonts w:ascii="Times New Roman" w:eastAsia="Times New Roman" w:hAnsi="Times New Roman" w:cs="Times New Roman"/>
          <w:sz w:val="24"/>
          <w:szCs w:val="24"/>
        </w:rPr>
      </w:pPr>
      <w:r w:rsidRPr="00180A33">
        <w:rPr>
          <w:rFonts w:ascii="Times New Roman" w:eastAsia="Times New Roman" w:hAnsi="Times New Roman" w:cs="Times New Roman"/>
          <w:sz w:val="24"/>
          <w:szCs w:val="24"/>
        </w:rPr>
        <w:t xml:space="preserve">———. 2016. “From Philology to Philosophy: Zhu Xi (1130 – 1200) as a Reader-Annotator.” In </w:t>
      </w:r>
      <w:r w:rsidRPr="00180A33">
        <w:rPr>
          <w:rFonts w:ascii="Times New Roman" w:eastAsia="Times New Roman" w:hAnsi="Times New Roman" w:cs="Times New Roman"/>
          <w:i/>
          <w:iCs/>
          <w:sz w:val="24"/>
          <w:szCs w:val="24"/>
        </w:rPr>
        <w:t>Canonical Texts and Scholarly Practices: A Global Comparative Approach</w:t>
      </w:r>
      <w:r w:rsidRPr="00180A33">
        <w:rPr>
          <w:rFonts w:ascii="Times New Roman" w:eastAsia="Times New Roman" w:hAnsi="Times New Roman" w:cs="Times New Roman"/>
          <w:sz w:val="24"/>
          <w:szCs w:val="24"/>
        </w:rPr>
        <w:t xml:space="preserve">, edited by Anthony Grafton and Glenn W. </w:t>
      </w:r>
      <w:proofErr w:type="gramStart"/>
      <w:r w:rsidRPr="00180A33">
        <w:rPr>
          <w:rFonts w:ascii="Times New Roman" w:eastAsia="Times New Roman" w:hAnsi="Times New Roman" w:cs="Times New Roman"/>
          <w:sz w:val="24"/>
          <w:szCs w:val="24"/>
        </w:rPr>
        <w:t>Most, 136–63.</w:t>
      </w:r>
      <w:proofErr w:type="gramEnd"/>
      <w:r w:rsidRPr="00180A33">
        <w:rPr>
          <w:rFonts w:ascii="Times New Roman" w:eastAsia="Times New Roman" w:hAnsi="Times New Roman" w:cs="Times New Roman"/>
          <w:sz w:val="24"/>
          <w:szCs w:val="24"/>
        </w:rPr>
        <w:t xml:space="preserve"> Cambridge, England: Cambridge University Press.</w:t>
      </w:r>
    </w:p>
    <w:p w:rsidR="004A096E" w:rsidRDefault="004A096E" w:rsidP="00876B64">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80A33">
        <w:rPr>
          <w:rFonts w:ascii="Times New Roman" w:eastAsia="Times New Roman" w:hAnsi="Times New Roman" w:cs="Times New Roman"/>
          <w:sz w:val="24"/>
          <w:szCs w:val="24"/>
        </w:rPr>
        <w:t xml:space="preserve">. 2017. </w:t>
      </w:r>
      <w:r w:rsidRPr="00180A33">
        <w:rPr>
          <w:rFonts w:ascii="Times New Roman" w:eastAsia="Times New Roman" w:hAnsi="Times New Roman" w:cs="Times New Roman"/>
          <w:i/>
          <w:iCs/>
          <w:sz w:val="24"/>
          <w:szCs w:val="24"/>
        </w:rPr>
        <w:t xml:space="preserve">Cong </w:t>
      </w:r>
      <w:proofErr w:type="spellStart"/>
      <w:r>
        <w:rPr>
          <w:rFonts w:ascii="Times New Roman" w:eastAsia="Times New Roman" w:hAnsi="Times New Roman" w:cs="Times New Roman"/>
          <w:i/>
          <w:iCs/>
          <w:sz w:val="24"/>
          <w:szCs w:val="24"/>
        </w:rPr>
        <w:t>s</w:t>
      </w:r>
      <w:r w:rsidRPr="00180A33">
        <w:rPr>
          <w:rFonts w:ascii="Times New Roman" w:eastAsia="Times New Roman" w:hAnsi="Times New Roman" w:cs="Times New Roman"/>
          <w:i/>
          <w:iCs/>
          <w:sz w:val="24"/>
          <w:szCs w:val="24"/>
        </w:rPr>
        <w:t>huji</w:t>
      </w:r>
      <w:proofErr w:type="spellEnd"/>
      <w:r w:rsidRPr="00180A33">
        <w:rPr>
          <w:rFonts w:ascii="Times New Roman" w:eastAsia="Times New Roman" w:hAnsi="Times New Roman" w:cs="Times New Roman"/>
          <w:i/>
          <w:iCs/>
          <w:sz w:val="24"/>
          <w:szCs w:val="24"/>
        </w:rPr>
        <w:t xml:space="preserve"> </w:t>
      </w:r>
      <w:proofErr w:type="spellStart"/>
      <w:r>
        <w:rPr>
          <w:rFonts w:ascii="Times New Roman" w:eastAsia="Times New Roman" w:hAnsi="Times New Roman" w:cs="Times New Roman"/>
          <w:i/>
          <w:iCs/>
          <w:sz w:val="24"/>
          <w:szCs w:val="24"/>
        </w:rPr>
        <w:t>s</w:t>
      </w:r>
      <w:r w:rsidRPr="00180A33">
        <w:rPr>
          <w:rFonts w:ascii="Times New Roman" w:eastAsia="Times New Roman" w:hAnsi="Times New Roman" w:cs="Times New Roman"/>
          <w:i/>
          <w:iCs/>
          <w:sz w:val="24"/>
          <w:szCs w:val="24"/>
        </w:rPr>
        <w:t>hi</w:t>
      </w:r>
      <w:proofErr w:type="spellEnd"/>
      <w:r w:rsidRPr="00180A33">
        <w:rPr>
          <w:rFonts w:ascii="Times New Roman" w:eastAsia="Times New Roman" w:hAnsi="Times New Roman" w:cs="Times New Roman"/>
          <w:i/>
          <w:iCs/>
          <w:sz w:val="24"/>
          <w:szCs w:val="24"/>
        </w:rPr>
        <w:t xml:space="preserve"> </w:t>
      </w:r>
      <w:proofErr w:type="spellStart"/>
      <w:r>
        <w:rPr>
          <w:rFonts w:ascii="Times New Roman" w:eastAsia="Times New Roman" w:hAnsi="Times New Roman" w:cs="Times New Roman"/>
          <w:i/>
          <w:iCs/>
          <w:sz w:val="24"/>
          <w:szCs w:val="24"/>
        </w:rPr>
        <w:t>d</w:t>
      </w:r>
      <w:r w:rsidRPr="00180A33">
        <w:rPr>
          <w:rFonts w:ascii="Times New Roman" w:eastAsia="Times New Roman" w:hAnsi="Times New Roman" w:cs="Times New Roman"/>
          <w:i/>
          <w:iCs/>
          <w:sz w:val="24"/>
          <w:szCs w:val="24"/>
        </w:rPr>
        <w:t>ao</w:t>
      </w:r>
      <w:proofErr w:type="spellEnd"/>
      <w:r w:rsidRPr="00180A33">
        <w:rPr>
          <w:rFonts w:ascii="Times New Roman" w:eastAsia="Times New Roman" w:hAnsi="Times New Roman" w:cs="Times New Roman"/>
          <w:i/>
          <w:iCs/>
          <w:sz w:val="24"/>
          <w:szCs w:val="24"/>
        </w:rPr>
        <w:t xml:space="preserve"> </w:t>
      </w:r>
      <w:proofErr w:type="spellStart"/>
      <w:r>
        <w:rPr>
          <w:rFonts w:ascii="Times New Roman" w:eastAsia="Times New Roman" w:hAnsi="Times New Roman" w:cs="Times New Roman"/>
          <w:i/>
          <w:iCs/>
          <w:sz w:val="24"/>
          <w:szCs w:val="24"/>
        </w:rPr>
        <w:t>y</w:t>
      </w:r>
      <w:r w:rsidRPr="00180A33">
        <w:rPr>
          <w:rFonts w:ascii="Times New Roman" w:eastAsia="Times New Roman" w:hAnsi="Times New Roman" w:cs="Times New Roman"/>
          <w:i/>
          <w:iCs/>
          <w:sz w:val="24"/>
          <w:szCs w:val="24"/>
        </w:rPr>
        <w:t>uedu</w:t>
      </w:r>
      <w:proofErr w:type="spellEnd"/>
      <w:r w:rsidRPr="00180A33">
        <w:rPr>
          <w:rFonts w:ascii="Times New Roman" w:eastAsia="Times New Roman" w:hAnsi="Times New Roman" w:cs="Times New Roman"/>
          <w:i/>
          <w:iCs/>
          <w:sz w:val="24"/>
          <w:szCs w:val="24"/>
        </w:rPr>
        <w:t xml:space="preserve"> </w:t>
      </w:r>
      <w:proofErr w:type="spellStart"/>
      <w:r>
        <w:rPr>
          <w:rFonts w:ascii="Times New Roman" w:eastAsia="Times New Roman" w:hAnsi="Times New Roman" w:cs="Times New Roman"/>
          <w:i/>
          <w:iCs/>
          <w:sz w:val="24"/>
          <w:szCs w:val="24"/>
        </w:rPr>
        <w:t>shi</w:t>
      </w:r>
      <w:proofErr w:type="spellEnd"/>
      <w:r>
        <w:rPr>
          <w:rFonts w:ascii="Times New Roman" w:eastAsia="Times New Roman" w:hAnsi="Times New Roman" w:cs="Times New Roman"/>
          <w:i/>
          <w:iCs/>
          <w:sz w:val="24"/>
          <w:szCs w:val="24"/>
        </w:rPr>
        <w:t xml:space="preserve">: </w:t>
      </w:r>
      <w:proofErr w:type="spellStart"/>
      <w:r>
        <w:rPr>
          <w:rFonts w:ascii="Times New Roman" w:eastAsia="Times New Roman" w:hAnsi="Times New Roman" w:cs="Times New Roman"/>
          <w:i/>
          <w:iCs/>
          <w:sz w:val="24"/>
          <w:szCs w:val="24"/>
        </w:rPr>
        <w:t>y</w:t>
      </w:r>
      <w:r w:rsidRPr="00180A33">
        <w:rPr>
          <w:rFonts w:ascii="Times New Roman" w:eastAsia="Times New Roman" w:hAnsi="Times New Roman" w:cs="Times New Roman"/>
          <w:i/>
          <w:iCs/>
          <w:sz w:val="24"/>
          <w:szCs w:val="24"/>
        </w:rPr>
        <w:t>uedu</w:t>
      </w:r>
      <w:proofErr w:type="spellEnd"/>
      <w:r w:rsidRPr="00180A33">
        <w:rPr>
          <w:rFonts w:ascii="Times New Roman" w:eastAsia="Times New Roman" w:hAnsi="Times New Roman" w:cs="Times New Roman"/>
          <w:i/>
          <w:iCs/>
          <w:sz w:val="24"/>
          <w:szCs w:val="24"/>
        </w:rPr>
        <w:t xml:space="preserve"> </w:t>
      </w:r>
      <w:proofErr w:type="spellStart"/>
      <w:r>
        <w:rPr>
          <w:rFonts w:ascii="Times New Roman" w:eastAsia="Times New Roman" w:hAnsi="Times New Roman" w:cs="Times New Roman"/>
          <w:i/>
          <w:iCs/>
          <w:sz w:val="24"/>
          <w:szCs w:val="24"/>
        </w:rPr>
        <w:t>s</w:t>
      </w:r>
      <w:r w:rsidRPr="00180A33">
        <w:rPr>
          <w:rFonts w:ascii="Times New Roman" w:eastAsia="Times New Roman" w:hAnsi="Times New Roman" w:cs="Times New Roman"/>
          <w:i/>
          <w:iCs/>
          <w:sz w:val="24"/>
          <w:szCs w:val="24"/>
        </w:rPr>
        <w:t>hi</w:t>
      </w:r>
      <w:proofErr w:type="spellEnd"/>
      <w:r w:rsidRPr="00180A33">
        <w:rPr>
          <w:rFonts w:ascii="Times New Roman" w:eastAsia="Times New Roman" w:hAnsi="Times New Roman" w:cs="Times New Roman"/>
          <w:i/>
          <w:iCs/>
          <w:sz w:val="24"/>
          <w:szCs w:val="24"/>
        </w:rPr>
        <w:t xml:space="preserve"> </w:t>
      </w:r>
      <w:proofErr w:type="spellStart"/>
      <w:r>
        <w:rPr>
          <w:rFonts w:ascii="Times New Roman" w:eastAsia="Times New Roman" w:hAnsi="Times New Roman" w:cs="Times New Roman"/>
          <w:i/>
          <w:iCs/>
          <w:sz w:val="24"/>
          <w:szCs w:val="24"/>
        </w:rPr>
        <w:t>y</w:t>
      </w:r>
      <w:r w:rsidRPr="00180A33">
        <w:rPr>
          <w:rFonts w:ascii="Times New Roman" w:eastAsia="Times New Roman" w:hAnsi="Times New Roman" w:cs="Times New Roman"/>
          <w:i/>
          <w:iCs/>
          <w:sz w:val="24"/>
          <w:szCs w:val="24"/>
        </w:rPr>
        <w:t>anjiu</w:t>
      </w:r>
      <w:proofErr w:type="spellEnd"/>
      <w:r w:rsidRPr="00180A33">
        <w:rPr>
          <w:rFonts w:ascii="Times New Roman" w:eastAsia="Times New Roman" w:hAnsi="Times New Roman" w:cs="Times New Roman"/>
          <w:i/>
          <w:iCs/>
          <w:sz w:val="24"/>
          <w:szCs w:val="24"/>
        </w:rPr>
        <w:t xml:space="preserve"> </w:t>
      </w:r>
      <w:proofErr w:type="spellStart"/>
      <w:r>
        <w:rPr>
          <w:rFonts w:ascii="Times New Roman" w:eastAsia="Times New Roman" w:hAnsi="Times New Roman" w:cs="Times New Roman"/>
          <w:i/>
          <w:iCs/>
          <w:sz w:val="24"/>
          <w:szCs w:val="24"/>
        </w:rPr>
        <w:t>l</w:t>
      </w:r>
      <w:r w:rsidRPr="00180A33">
        <w:rPr>
          <w:rFonts w:ascii="Times New Roman" w:eastAsia="Times New Roman" w:hAnsi="Times New Roman" w:cs="Times New Roman"/>
          <w:i/>
          <w:iCs/>
          <w:sz w:val="24"/>
          <w:szCs w:val="24"/>
        </w:rPr>
        <w:t>ilun</w:t>
      </w:r>
      <w:proofErr w:type="spellEnd"/>
      <w:r w:rsidRPr="00180A33">
        <w:rPr>
          <w:rFonts w:ascii="Times New Roman" w:eastAsia="Times New Roman" w:hAnsi="Times New Roman" w:cs="Times New Roman"/>
          <w:i/>
          <w:iCs/>
          <w:sz w:val="24"/>
          <w:szCs w:val="24"/>
        </w:rPr>
        <w:t xml:space="preserve"> </w:t>
      </w:r>
      <w:proofErr w:type="spellStart"/>
      <w:r>
        <w:rPr>
          <w:rFonts w:ascii="Times New Roman" w:eastAsia="Times New Roman" w:hAnsi="Times New Roman" w:cs="Times New Roman"/>
          <w:i/>
          <w:iCs/>
          <w:sz w:val="24"/>
          <w:szCs w:val="24"/>
        </w:rPr>
        <w:t>y</w:t>
      </w:r>
      <w:r w:rsidRPr="00180A33">
        <w:rPr>
          <w:rFonts w:ascii="Times New Roman" w:eastAsia="Times New Roman" w:hAnsi="Times New Roman" w:cs="Times New Roman"/>
          <w:i/>
          <w:iCs/>
          <w:sz w:val="24"/>
          <w:szCs w:val="24"/>
        </w:rPr>
        <w:t>u</w:t>
      </w:r>
      <w:proofErr w:type="spellEnd"/>
      <w:r w:rsidRPr="00180A33">
        <w:rPr>
          <w:rFonts w:ascii="Times New Roman" w:eastAsia="Times New Roman" w:hAnsi="Times New Roman" w:cs="Times New Roman"/>
          <w:i/>
          <w:iCs/>
          <w:sz w:val="24"/>
          <w:szCs w:val="24"/>
        </w:rPr>
        <w:t xml:space="preserve"> </w:t>
      </w:r>
      <w:proofErr w:type="spellStart"/>
      <w:r>
        <w:rPr>
          <w:rFonts w:ascii="Times New Roman" w:eastAsia="Times New Roman" w:hAnsi="Times New Roman" w:cs="Times New Roman"/>
          <w:i/>
          <w:iCs/>
          <w:sz w:val="24"/>
          <w:szCs w:val="24"/>
        </w:rPr>
        <w:t>f</w:t>
      </w:r>
      <w:r w:rsidRPr="00180A33">
        <w:rPr>
          <w:rFonts w:ascii="Times New Roman" w:eastAsia="Times New Roman" w:hAnsi="Times New Roman" w:cs="Times New Roman"/>
          <w:i/>
          <w:iCs/>
          <w:sz w:val="24"/>
          <w:szCs w:val="24"/>
        </w:rPr>
        <w:t>angfa</w:t>
      </w:r>
      <w:proofErr w:type="spellEnd"/>
      <w:r w:rsidRPr="00180A33">
        <w:rPr>
          <w:rFonts w:ascii="Times New Roman" w:eastAsia="Times New Roman" w:hAnsi="Times New Roman" w:cs="Times New Roman"/>
          <w:i/>
          <w:iCs/>
          <w:sz w:val="24"/>
          <w:szCs w:val="24"/>
        </w:rPr>
        <w:t xml:space="preserve"> </w:t>
      </w:r>
      <w:r w:rsidRPr="00180A33">
        <w:rPr>
          <w:rFonts w:ascii="宋体" w:eastAsia="宋体" w:hAnsi="宋体" w:cs="宋体" w:hint="eastAsia"/>
          <w:iCs/>
          <w:sz w:val="24"/>
          <w:szCs w:val="24"/>
        </w:rPr>
        <w:t>从书籍史到阅读史：阅读史研究理论与方法</w:t>
      </w:r>
      <w:r w:rsidRPr="00180A33">
        <w:rPr>
          <w:rFonts w:ascii="Times New Roman" w:eastAsia="Times New Roman" w:hAnsi="Times New Roman" w:cs="Times New Roman"/>
          <w:sz w:val="24"/>
          <w:szCs w:val="24"/>
        </w:rPr>
        <w:t xml:space="preserve">. Beijing: </w:t>
      </w:r>
      <w:proofErr w:type="spellStart"/>
      <w:r w:rsidRPr="00180A33">
        <w:rPr>
          <w:rFonts w:ascii="Times New Roman" w:eastAsia="Times New Roman" w:hAnsi="Times New Roman" w:cs="Times New Roman"/>
          <w:sz w:val="24"/>
          <w:szCs w:val="24"/>
        </w:rPr>
        <w:t>Xinxing</w:t>
      </w:r>
      <w:proofErr w:type="spellEnd"/>
      <w:r w:rsidRPr="00180A33">
        <w:rPr>
          <w:rFonts w:ascii="Times New Roman" w:eastAsia="Times New Roman" w:hAnsi="Times New Roman" w:cs="Times New Roman"/>
          <w:sz w:val="24"/>
          <w:szCs w:val="24"/>
        </w:rPr>
        <w:t xml:space="preserve"> </w:t>
      </w:r>
      <w:proofErr w:type="spellStart"/>
      <w:r w:rsidRPr="00180A33">
        <w:rPr>
          <w:rFonts w:ascii="Times New Roman" w:eastAsia="Times New Roman" w:hAnsi="Times New Roman" w:cs="Times New Roman"/>
          <w:sz w:val="24"/>
          <w:szCs w:val="24"/>
        </w:rPr>
        <w:t>chubanshe</w:t>
      </w:r>
      <w:proofErr w:type="spellEnd"/>
      <w:r w:rsidRPr="00180A33">
        <w:rPr>
          <w:rFonts w:ascii="Times New Roman" w:eastAsia="Times New Roman" w:hAnsi="Times New Roman" w:cs="Times New Roman"/>
          <w:sz w:val="24"/>
          <w:szCs w:val="24"/>
        </w:rPr>
        <w:t>.</w:t>
      </w:r>
    </w:p>
    <w:p w:rsidR="00233791" w:rsidRPr="00180A33" w:rsidRDefault="00233791" w:rsidP="00876B64">
      <w:pPr>
        <w:spacing w:line="240" w:lineRule="auto"/>
        <w:ind w:left="720" w:hanging="720"/>
        <w:rPr>
          <w:rFonts w:ascii="Times New Roman" w:eastAsia="Times New Roman" w:hAnsi="Times New Roman" w:cs="Times New Roman"/>
          <w:sz w:val="24"/>
          <w:szCs w:val="24"/>
        </w:rPr>
      </w:pPr>
      <w:r w:rsidRPr="00233791">
        <w:rPr>
          <w:rFonts w:ascii="Times New Roman" w:eastAsia="Times New Roman" w:hAnsi="Times New Roman" w:cs="Times New Roman"/>
          <w:sz w:val="24"/>
          <w:szCs w:val="24"/>
        </w:rPr>
        <w:t>Elman, Benjamin. 1984.</w:t>
      </w:r>
      <w:r>
        <w:rPr>
          <w:rFonts w:ascii="Times New Roman" w:eastAsia="Times New Roman" w:hAnsi="Times New Roman" w:cs="Times New Roman"/>
          <w:sz w:val="24"/>
          <w:szCs w:val="24"/>
        </w:rPr>
        <w:t xml:space="preserve"> </w:t>
      </w:r>
      <w:proofErr w:type="gramStart"/>
      <w:r w:rsidRPr="00233791">
        <w:rPr>
          <w:rFonts w:ascii="Times New Roman" w:eastAsia="Times New Roman" w:hAnsi="Times New Roman" w:cs="Times New Roman"/>
          <w:i/>
          <w:sz w:val="24"/>
          <w:szCs w:val="24"/>
        </w:rPr>
        <w:t>From</w:t>
      </w:r>
      <w:proofErr w:type="gramEnd"/>
      <w:r w:rsidRPr="00233791">
        <w:rPr>
          <w:rFonts w:ascii="Times New Roman" w:eastAsia="Times New Roman" w:hAnsi="Times New Roman" w:cs="Times New Roman"/>
          <w:i/>
          <w:sz w:val="24"/>
          <w:szCs w:val="24"/>
        </w:rPr>
        <w:t xml:space="preserve"> Philosophy to Philology: Intellectual and Social Aspects of Change in Late Imperial China</w:t>
      </w:r>
      <w:r w:rsidRPr="00233791">
        <w:rPr>
          <w:rFonts w:ascii="Times New Roman" w:eastAsia="Times New Roman" w:hAnsi="Times New Roman" w:cs="Times New Roman"/>
          <w:sz w:val="24"/>
          <w:szCs w:val="24"/>
        </w:rPr>
        <w:t>. Cambridge: Council on East As</w:t>
      </w:r>
      <w:r>
        <w:rPr>
          <w:rFonts w:ascii="Times New Roman" w:eastAsia="Times New Roman" w:hAnsi="Times New Roman" w:cs="Times New Roman"/>
          <w:sz w:val="24"/>
          <w:szCs w:val="24"/>
        </w:rPr>
        <w:t>ian Studies, Harvard University.</w:t>
      </w:r>
      <w:r w:rsidRPr="00233791">
        <w:rPr>
          <w:rFonts w:ascii="Times New Roman" w:eastAsia="Times New Roman" w:hAnsi="Times New Roman" w:cs="Times New Roman"/>
          <w:sz w:val="24"/>
          <w:szCs w:val="24"/>
        </w:rPr>
        <w:t xml:space="preserve"> </w:t>
      </w:r>
    </w:p>
    <w:p w:rsidR="004A096E" w:rsidRPr="00180A33" w:rsidRDefault="004A096E" w:rsidP="00876B64">
      <w:pPr>
        <w:spacing w:line="240" w:lineRule="auto"/>
        <w:ind w:left="720" w:hanging="720"/>
        <w:rPr>
          <w:rFonts w:ascii="Times New Roman" w:eastAsia="Times New Roman" w:hAnsi="Times New Roman" w:cs="Times New Roman"/>
          <w:sz w:val="24"/>
          <w:szCs w:val="24"/>
        </w:rPr>
      </w:pPr>
      <w:proofErr w:type="spellStart"/>
      <w:r w:rsidRPr="00180A33">
        <w:rPr>
          <w:rFonts w:ascii="Times New Roman" w:eastAsia="Times New Roman" w:hAnsi="Times New Roman" w:cs="Times New Roman"/>
          <w:sz w:val="24"/>
          <w:szCs w:val="24"/>
        </w:rPr>
        <w:t>Dilthey</w:t>
      </w:r>
      <w:proofErr w:type="spellEnd"/>
      <w:r w:rsidRPr="00180A33">
        <w:rPr>
          <w:rFonts w:ascii="Times New Roman" w:eastAsia="Times New Roman" w:hAnsi="Times New Roman" w:cs="Times New Roman"/>
          <w:sz w:val="24"/>
          <w:szCs w:val="24"/>
        </w:rPr>
        <w:t xml:space="preserve">, Wilhelm. 1989. </w:t>
      </w:r>
      <w:r w:rsidRPr="00180A33">
        <w:rPr>
          <w:rFonts w:ascii="Times New Roman" w:eastAsia="Times New Roman" w:hAnsi="Times New Roman" w:cs="Times New Roman"/>
          <w:i/>
          <w:iCs/>
          <w:sz w:val="24"/>
          <w:szCs w:val="24"/>
        </w:rPr>
        <w:t>Introduction to the Human Sciences</w:t>
      </w:r>
      <w:r w:rsidRPr="00180A33">
        <w:rPr>
          <w:rFonts w:ascii="Times New Roman" w:eastAsia="Times New Roman" w:hAnsi="Times New Roman" w:cs="Times New Roman"/>
          <w:sz w:val="24"/>
          <w:szCs w:val="24"/>
        </w:rPr>
        <w:t xml:space="preserve">. </w:t>
      </w:r>
      <w:proofErr w:type="gramStart"/>
      <w:r w:rsidRPr="00180A33">
        <w:rPr>
          <w:rFonts w:ascii="Times New Roman" w:eastAsia="Times New Roman" w:hAnsi="Times New Roman" w:cs="Times New Roman"/>
          <w:sz w:val="24"/>
          <w:szCs w:val="24"/>
        </w:rPr>
        <w:t xml:space="preserve">Edited by Rudolf A. </w:t>
      </w:r>
      <w:proofErr w:type="spellStart"/>
      <w:r w:rsidRPr="00180A33">
        <w:rPr>
          <w:rFonts w:ascii="Times New Roman" w:eastAsia="Times New Roman" w:hAnsi="Times New Roman" w:cs="Times New Roman"/>
          <w:sz w:val="24"/>
          <w:szCs w:val="24"/>
        </w:rPr>
        <w:t>Makkreel</w:t>
      </w:r>
      <w:proofErr w:type="spellEnd"/>
      <w:r w:rsidRPr="00180A33">
        <w:rPr>
          <w:rFonts w:ascii="Times New Roman" w:eastAsia="Times New Roman" w:hAnsi="Times New Roman" w:cs="Times New Roman"/>
          <w:sz w:val="24"/>
          <w:szCs w:val="24"/>
        </w:rPr>
        <w:t xml:space="preserve"> and </w:t>
      </w:r>
      <w:proofErr w:type="spellStart"/>
      <w:r w:rsidRPr="00180A33">
        <w:rPr>
          <w:rFonts w:ascii="Times New Roman" w:eastAsia="Times New Roman" w:hAnsi="Times New Roman" w:cs="Times New Roman"/>
          <w:sz w:val="24"/>
          <w:szCs w:val="24"/>
        </w:rPr>
        <w:t>Frithjof</w:t>
      </w:r>
      <w:proofErr w:type="spellEnd"/>
      <w:r w:rsidRPr="00180A33">
        <w:rPr>
          <w:rFonts w:ascii="Times New Roman" w:eastAsia="Times New Roman" w:hAnsi="Times New Roman" w:cs="Times New Roman"/>
          <w:sz w:val="24"/>
          <w:szCs w:val="24"/>
        </w:rPr>
        <w:t xml:space="preserve"> </w:t>
      </w:r>
      <w:proofErr w:type="spellStart"/>
      <w:r w:rsidRPr="00180A33">
        <w:rPr>
          <w:rFonts w:ascii="Times New Roman" w:eastAsia="Times New Roman" w:hAnsi="Times New Roman" w:cs="Times New Roman"/>
          <w:sz w:val="24"/>
          <w:szCs w:val="24"/>
        </w:rPr>
        <w:t>Rodi</w:t>
      </w:r>
      <w:proofErr w:type="spellEnd"/>
      <w:r w:rsidRPr="00180A33">
        <w:rPr>
          <w:rFonts w:ascii="Times New Roman" w:eastAsia="Times New Roman" w:hAnsi="Times New Roman" w:cs="Times New Roman"/>
          <w:sz w:val="24"/>
          <w:szCs w:val="24"/>
        </w:rPr>
        <w:t>.</w:t>
      </w:r>
      <w:proofErr w:type="gramEnd"/>
      <w:r w:rsidRPr="00180A33">
        <w:rPr>
          <w:rFonts w:ascii="Times New Roman" w:eastAsia="Times New Roman" w:hAnsi="Times New Roman" w:cs="Times New Roman"/>
          <w:sz w:val="24"/>
          <w:szCs w:val="24"/>
        </w:rPr>
        <w:t xml:space="preserve"> Princeton, N.J.: Princeton University Press.</w:t>
      </w:r>
    </w:p>
    <w:p w:rsidR="004A096E" w:rsidRPr="00180A33" w:rsidRDefault="004A096E" w:rsidP="00876B64">
      <w:pPr>
        <w:spacing w:line="240" w:lineRule="auto"/>
        <w:ind w:left="720" w:hanging="720"/>
        <w:rPr>
          <w:rFonts w:ascii="Times New Roman" w:eastAsia="Times New Roman" w:hAnsi="Times New Roman" w:cs="Times New Roman"/>
          <w:sz w:val="24"/>
          <w:szCs w:val="24"/>
        </w:rPr>
      </w:pPr>
      <w:proofErr w:type="spellStart"/>
      <w:r w:rsidRPr="00180A33">
        <w:rPr>
          <w:rFonts w:ascii="Times New Roman" w:eastAsia="Times New Roman" w:hAnsi="Times New Roman" w:cs="Times New Roman"/>
          <w:sz w:val="24"/>
          <w:szCs w:val="24"/>
        </w:rPr>
        <w:t>Kristeller</w:t>
      </w:r>
      <w:proofErr w:type="spellEnd"/>
      <w:r w:rsidRPr="00180A33">
        <w:rPr>
          <w:rFonts w:ascii="Times New Roman" w:eastAsia="Times New Roman" w:hAnsi="Times New Roman" w:cs="Times New Roman"/>
          <w:sz w:val="24"/>
          <w:szCs w:val="24"/>
        </w:rPr>
        <w:t xml:space="preserve">, Paul Oskar. 1944. “Humanism and Scholasticism in the Italian Renaissance.” </w:t>
      </w:r>
      <w:proofErr w:type="spellStart"/>
      <w:r w:rsidRPr="00180A33">
        <w:rPr>
          <w:rFonts w:ascii="Times New Roman" w:eastAsia="Times New Roman" w:hAnsi="Times New Roman" w:cs="Times New Roman"/>
          <w:i/>
          <w:iCs/>
          <w:sz w:val="24"/>
          <w:szCs w:val="24"/>
        </w:rPr>
        <w:t>Byzantion</w:t>
      </w:r>
      <w:proofErr w:type="spellEnd"/>
      <w:r w:rsidRPr="00180A33">
        <w:rPr>
          <w:rFonts w:ascii="Times New Roman" w:eastAsia="Times New Roman" w:hAnsi="Times New Roman" w:cs="Times New Roman"/>
          <w:sz w:val="24"/>
          <w:szCs w:val="24"/>
        </w:rPr>
        <w:t>, no. 17 (1945): 346–74.</w:t>
      </w:r>
    </w:p>
    <w:p w:rsidR="004A096E" w:rsidRPr="00180A33" w:rsidRDefault="004A096E" w:rsidP="00876B64">
      <w:pPr>
        <w:spacing w:line="240" w:lineRule="auto"/>
        <w:ind w:left="720" w:hanging="720"/>
        <w:rPr>
          <w:rFonts w:ascii="Times New Roman" w:eastAsia="Times New Roman" w:hAnsi="Times New Roman" w:cs="Times New Roman"/>
          <w:sz w:val="24"/>
          <w:szCs w:val="24"/>
        </w:rPr>
      </w:pPr>
      <w:r w:rsidRPr="00180A33">
        <w:rPr>
          <w:rFonts w:ascii="Times New Roman" w:eastAsia="Times New Roman" w:hAnsi="Times New Roman" w:cs="Times New Roman"/>
          <w:sz w:val="24"/>
          <w:szCs w:val="24"/>
        </w:rPr>
        <w:t xml:space="preserve">McKenzie, D. F. 1986. </w:t>
      </w:r>
      <w:proofErr w:type="gramStart"/>
      <w:r w:rsidRPr="00180A33">
        <w:rPr>
          <w:rFonts w:ascii="Times New Roman" w:eastAsia="Times New Roman" w:hAnsi="Times New Roman" w:cs="Times New Roman"/>
          <w:i/>
          <w:iCs/>
          <w:sz w:val="24"/>
          <w:szCs w:val="24"/>
        </w:rPr>
        <w:t>Bibliography and the Sociology of Texts</w:t>
      </w:r>
      <w:r w:rsidRPr="00180A33">
        <w:rPr>
          <w:rFonts w:ascii="Times New Roman" w:eastAsia="Times New Roman" w:hAnsi="Times New Roman" w:cs="Times New Roman"/>
          <w:sz w:val="24"/>
          <w:szCs w:val="24"/>
        </w:rPr>
        <w:t>.</w:t>
      </w:r>
      <w:proofErr w:type="gramEnd"/>
      <w:r w:rsidRPr="00180A33">
        <w:rPr>
          <w:rFonts w:ascii="Times New Roman" w:eastAsia="Times New Roman" w:hAnsi="Times New Roman" w:cs="Times New Roman"/>
          <w:sz w:val="24"/>
          <w:szCs w:val="24"/>
        </w:rPr>
        <w:t xml:space="preserve"> London: British Library.</w:t>
      </w:r>
    </w:p>
    <w:p w:rsidR="004A096E" w:rsidRPr="00180A33" w:rsidRDefault="004A096E" w:rsidP="00876B64">
      <w:pPr>
        <w:spacing w:line="240" w:lineRule="auto"/>
        <w:ind w:left="720" w:hanging="720"/>
        <w:rPr>
          <w:rFonts w:ascii="Times New Roman" w:eastAsia="Times New Roman" w:hAnsi="Times New Roman" w:cs="Times New Roman"/>
          <w:sz w:val="24"/>
          <w:szCs w:val="24"/>
        </w:rPr>
      </w:pPr>
      <w:r w:rsidRPr="00180A33">
        <w:rPr>
          <w:rFonts w:ascii="Times New Roman" w:eastAsia="Times New Roman" w:hAnsi="Times New Roman" w:cs="Times New Roman"/>
          <w:sz w:val="24"/>
          <w:szCs w:val="24"/>
        </w:rPr>
        <w:t xml:space="preserve">———. 2002. </w:t>
      </w:r>
      <w:r w:rsidRPr="00180A33">
        <w:rPr>
          <w:rFonts w:ascii="Times New Roman" w:eastAsia="Times New Roman" w:hAnsi="Times New Roman" w:cs="Times New Roman"/>
          <w:i/>
          <w:iCs/>
          <w:sz w:val="24"/>
          <w:szCs w:val="24"/>
        </w:rPr>
        <w:t>Making Meaning: “Printers of the Mind” and Other Essays</w:t>
      </w:r>
      <w:r w:rsidRPr="00180A33">
        <w:rPr>
          <w:rFonts w:ascii="Times New Roman" w:eastAsia="Times New Roman" w:hAnsi="Times New Roman" w:cs="Times New Roman"/>
          <w:sz w:val="24"/>
          <w:szCs w:val="24"/>
        </w:rPr>
        <w:t xml:space="preserve">. </w:t>
      </w:r>
      <w:proofErr w:type="gramStart"/>
      <w:r w:rsidRPr="00180A33">
        <w:rPr>
          <w:rFonts w:ascii="Times New Roman" w:eastAsia="Times New Roman" w:hAnsi="Times New Roman" w:cs="Times New Roman"/>
          <w:sz w:val="24"/>
          <w:szCs w:val="24"/>
        </w:rPr>
        <w:t>Edited by Peter D. McDonald and Michael Felix Suarez.</w:t>
      </w:r>
      <w:proofErr w:type="gramEnd"/>
      <w:r w:rsidRPr="00180A33">
        <w:rPr>
          <w:rFonts w:ascii="Times New Roman" w:eastAsia="Times New Roman" w:hAnsi="Times New Roman" w:cs="Times New Roman"/>
          <w:sz w:val="24"/>
          <w:szCs w:val="24"/>
        </w:rPr>
        <w:t xml:space="preserve"> Amherst: University Of Massachusetts Press.</w:t>
      </w:r>
    </w:p>
    <w:p w:rsidR="004A096E" w:rsidRPr="00180A33" w:rsidRDefault="004A096E" w:rsidP="00876B64">
      <w:pPr>
        <w:spacing w:line="240" w:lineRule="auto"/>
        <w:ind w:left="720" w:hanging="720"/>
        <w:rPr>
          <w:rFonts w:ascii="Times New Roman" w:eastAsia="Times New Roman" w:hAnsi="Times New Roman" w:cs="Times New Roman"/>
          <w:sz w:val="24"/>
          <w:szCs w:val="24"/>
        </w:rPr>
      </w:pPr>
      <w:r w:rsidRPr="00180A33">
        <w:rPr>
          <w:rFonts w:ascii="Times New Roman" w:eastAsia="Times New Roman" w:hAnsi="Times New Roman" w:cs="Times New Roman"/>
          <w:sz w:val="24"/>
          <w:szCs w:val="24"/>
        </w:rPr>
        <w:t xml:space="preserve">Nussbaum, Martha C. 2010. </w:t>
      </w:r>
      <w:r w:rsidRPr="00180A33">
        <w:rPr>
          <w:rFonts w:ascii="Times New Roman" w:eastAsia="Times New Roman" w:hAnsi="Times New Roman" w:cs="Times New Roman"/>
          <w:i/>
          <w:iCs/>
          <w:sz w:val="24"/>
          <w:szCs w:val="24"/>
        </w:rPr>
        <w:t>Not for Profit: Why Democracy Needs the Humanities</w:t>
      </w:r>
      <w:r w:rsidRPr="00180A33">
        <w:rPr>
          <w:rFonts w:ascii="Times New Roman" w:eastAsia="Times New Roman" w:hAnsi="Times New Roman" w:cs="Times New Roman"/>
          <w:sz w:val="24"/>
          <w:szCs w:val="24"/>
        </w:rPr>
        <w:t>. Princeton, N.J.: Princeton University Press.</w:t>
      </w:r>
    </w:p>
    <w:p w:rsidR="004A096E" w:rsidRPr="00180A33" w:rsidRDefault="004A096E" w:rsidP="00876B64">
      <w:pPr>
        <w:spacing w:line="240" w:lineRule="auto"/>
        <w:ind w:left="720" w:hanging="720"/>
        <w:rPr>
          <w:rFonts w:ascii="Times New Roman" w:eastAsia="Times New Roman" w:hAnsi="Times New Roman" w:cs="Times New Roman"/>
          <w:sz w:val="24"/>
          <w:szCs w:val="24"/>
        </w:rPr>
      </w:pPr>
      <w:proofErr w:type="gramStart"/>
      <w:r w:rsidRPr="00180A33">
        <w:rPr>
          <w:rFonts w:ascii="Times New Roman" w:eastAsia="Times New Roman" w:hAnsi="Times New Roman" w:cs="Times New Roman"/>
          <w:sz w:val="24"/>
          <w:szCs w:val="24"/>
        </w:rPr>
        <w:t>Said, Edward W. 2004.</w:t>
      </w:r>
      <w:proofErr w:type="gramEnd"/>
      <w:r w:rsidRPr="00180A33">
        <w:rPr>
          <w:rFonts w:ascii="Times New Roman" w:eastAsia="Times New Roman" w:hAnsi="Times New Roman" w:cs="Times New Roman"/>
          <w:sz w:val="24"/>
          <w:szCs w:val="24"/>
        </w:rPr>
        <w:t xml:space="preserve"> </w:t>
      </w:r>
      <w:proofErr w:type="gramStart"/>
      <w:r w:rsidRPr="00180A33">
        <w:rPr>
          <w:rFonts w:ascii="Times New Roman" w:eastAsia="Times New Roman" w:hAnsi="Times New Roman" w:cs="Times New Roman"/>
          <w:i/>
          <w:iCs/>
          <w:sz w:val="24"/>
          <w:szCs w:val="24"/>
        </w:rPr>
        <w:t>Humanism and Democratic Criticism</w:t>
      </w:r>
      <w:r w:rsidRPr="00180A33">
        <w:rPr>
          <w:rFonts w:ascii="Times New Roman" w:eastAsia="Times New Roman" w:hAnsi="Times New Roman" w:cs="Times New Roman"/>
          <w:sz w:val="24"/>
          <w:szCs w:val="24"/>
        </w:rPr>
        <w:t>.</w:t>
      </w:r>
      <w:proofErr w:type="gramEnd"/>
      <w:r w:rsidRPr="00180A33">
        <w:rPr>
          <w:rFonts w:ascii="Times New Roman" w:eastAsia="Times New Roman" w:hAnsi="Times New Roman" w:cs="Times New Roman"/>
          <w:sz w:val="24"/>
          <w:szCs w:val="24"/>
        </w:rPr>
        <w:t xml:space="preserve"> New York: Columbia University Press.</w:t>
      </w:r>
    </w:p>
    <w:p w:rsidR="004A096E" w:rsidRPr="00180A33" w:rsidRDefault="004A096E" w:rsidP="00876B64">
      <w:pPr>
        <w:spacing w:line="240" w:lineRule="auto"/>
        <w:ind w:left="720" w:hanging="720"/>
        <w:rPr>
          <w:rFonts w:ascii="Times New Roman" w:eastAsia="Times New Roman" w:hAnsi="Times New Roman" w:cs="Times New Roman"/>
          <w:sz w:val="24"/>
          <w:szCs w:val="24"/>
        </w:rPr>
      </w:pPr>
      <w:proofErr w:type="gramStart"/>
      <w:r w:rsidRPr="00180A33">
        <w:rPr>
          <w:rFonts w:ascii="Times New Roman" w:eastAsia="Times New Roman" w:hAnsi="Times New Roman" w:cs="Times New Roman"/>
          <w:sz w:val="24"/>
          <w:szCs w:val="24"/>
        </w:rPr>
        <w:t xml:space="preserve">Wilhelm, Richard, and Cary F. </w:t>
      </w:r>
      <w:proofErr w:type="spellStart"/>
      <w:r w:rsidRPr="00180A33">
        <w:rPr>
          <w:rFonts w:ascii="Times New Roman" w:eastAsia="Times New Roman" w:hAnsi="Times New Roman" w:cs="Times New Roman"/>
          <w:sz w:val="24"/>
          <w:szCs w:val="24"/>
        </w:rPr>
        <w:t>Baynes</w:t>
      </w:r>
      <w:proofErr w:type="spellEnd"/>
      <w:r w:rsidRPr="00180A33">
        <w:rPr>
          <w:rFonts w:ascii="Times New Roman" w:eastAsia="Times New Roman" w:hAnsi="Times New Roman" w:cs="Times New Roman"/>
          <w:sz w:val="24"/>
          <w:szCs w:val="24"/>
        </w:rPr>
        <w:t>, trans. 1967.</w:t>
      </w:r>
      <w:proofErr w:type="gramEnd"/>
      <w:r w:rsidRPr="00180A33">
        <w:rPr>
          <w:rFonts w:ascii="Times New Roman" w:eastAsia="Times New Roman" w:hAnsi="Times New Roman" w:cs="Times New Roman"/>
          <w:sz w:val="24"/>
          <w:szCs w:val="24"/>
        </w:rPr>
        <w:t xml:space="preserve"> </w:t>
      </w:r>
      <w:proofErr w:type="gramStart"/>
      <w:r w:rsidRPr="00180A33">
        <w:rPr>
          <w:rFonts w:ascii="Times New Roman" w:eastAsia="Times New Roman" w:hAnsi="Times New Roman" w:cs="Times New Roman"/>
          <w:i/>
          <w:iCs/>
          <w:sz w:val="24"/>
          <w:szCs w:val="24"/>
        </w:rPr>
        <w:t>The I</w:t>
      </w:r>
      <w:proofErr w:type="gramEnd"/>
      <w:r w:rsidRPr="00180A33">
        <w:rPr>
          <w:rFonts w:ascii="Times New Roman" w:eastAsia="Times New Roman" w:hAnsi="Times New Roman" w:cs="Times New Roman"/>
          <w:i/>
          <w:iCs/>
          <w:sz w:val="24"/>
          <w:szCs w:val="24"/>
        </w:rPr>
        <w:t xml:space="preserve"> Ching; or, Book of Changes</w:t>
      </w:r>
      <w:r w:rsidRPr="00180A33">
        <w:rPr>
          <w:rFonts w:ascii="Times New Roman" w:eastAsia="Times New Roman" w:hAnsi="Times New Roman" w:cs="Times New Roman"/>
          <w:sz w:val="24"/>
          <w:szCs w:val="24"/>
        </w:rPr>
        <w:t>. Princeton, N.J.: Princeton University Press.</w:t>
      </w:r>
    </w:p>
    <w:p w:rsidR="00AD0BD8" w:rsidRPr="00232407" w:rsidRDefault="00AD0BD8" w:rsidP="00876B64">
      <w:pPr>
        <w:spacing w:line="240" w:lineRule="auto"/>
        <w:rPr>
          <w:rFonts w:ascii="Times New Roman" w:hAnsi="Times New Roman" w:cs="Times New Roman"/>
          <w:sz w:val="24"/>
          <w:szCs w:val="24"/>
          <w:lang w:val="en-CA"/>
        </w:rPr>
      </w:pPr>
    </w:p>
    <w:sectPr w:rsidR="00AD0BD8" w:rsidRPr="0023240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2E9F" w:rsidRDefault="00B32E9F" w:rsidP="002509A9">
      <w:pPr>
        <w:spacing w:after="0" w:line="240" w:lineRule="auto"/>
      </w:pPr>
      <w:r>
        <w:separator/>
      </w:r>
    </w:p>
  </w:endnote>
  <w:endnote w:type="continuationSeparator" w:id="0">
    <w:p w:rsidR="00B32E9F" w:rsidRDefault="00B32E9F" w:rsidP="00250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宋体"/>
    <w:panose1 w:val="00000000000000000000"/>
    <w:charset w:val="86"/>
    <w:family w:val="auto"/>
    <w:notTrueType/>
    <w:pitch w:val="default"/>
    <w:sig w:usb0="00000001" w:usb1="080E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0927917"/>
      <w:docPartObj>
        <w:docPartGallery w:val="Page Numbers (Bottom of Page)"/>
        <w:docPartUnique/>
      </w:docPartObj>
    </w:sdtPr>
    <w:sdtEndPr>
      <w:rPr>
        <w:noProof/>
      </w:rPr>
    </w:sdtEndPr>
    <w:sdtContent>
      <w:p w:rsidR="00755EF6" w:rsidRDefault="00755EF6">
        <w:pPr>
          <w:pStyle w:val="Footer"/>
          <w:jc w:val="right"/>
        </w:pPr>
        <w:r>
          <w:fldChar w:fldCharType="begin"/>
        </w:r>
        <w:r>
          <w:instrText xml:space="preserve"> PAGE   \* MERGEFORMAT </w:instrText>
        </w:r>
        <w:r>
          <w:fldChar w:fldCharType="separate"/>
        </w:r>
        <w:r w:rsidR="00594A01">
          <w:rPr>
            <w:noProof/>
          </w:rPr>
          <w:t>5</w:t>
        </w:r>
        <w:r>
          <w:rPr>
            <w:noProof/>
          </w:rPr>
          <w:fldChar w:fldCharType="end"/>
        </w:r>
      </w:p>
    </w:sdtContent>
  </w:sdt>
  <w:p w:rsidR="00755EF6" w:rsidRDefault="00755E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2E9F" w:rsidRDefault="00B32E9F" w:rsidP="002509A9">
      <w:pPr>
        <w:spacing w:after="0" w:line="240" w:lineRule="auto"/>
      </w:pPr>
      <w:r>
        <w:separator/>
      </w:r>
    </w:p>
  </w:footnote>
  <w:footnote w:type="continuationSeparator" w:id="0">
    <w:p w:rsidR="00B32E9F" w:rsidRDefault="00B32E9F" w:rsidP="002509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223"/>
    <w:rsid w:val="00000BC6"/>
    <w:rsid w:val="00001C1E"/>
    <w:rsid w:val="0000335D"/>
    <w:rsid w:val="000149FC"/>
    <w:rsid w:val="0001561A"/>
    <w:rsid w:val="00024D76"/>
    <w:rsid w:val="0005606F"/>
    <w:rsid w:val="000576D1"/>
    <w:rsid w:val="0007409F"/>
    <w:rsid w:val="00076C06"/>
    <w:rsid w:val="000849AD"/>
    <w:rsid w:val="00090E77"/>
    <w:rsid w:val="00092DD2"/>
    <w:rsid w:val="00096D2F"/>
    <w:rsid w:val="000976B3"/>
    <w:rsid w:val="000A1656"/>
    <w:rsid w:val="000B258B"/>
    <w:rsid w:val="000C31F2"/>
    <w:rsid w:val="000C73A0"/>
    <w:rsid w:val="000E3249"/>
    <w:rsid w:val="000E3FE0"/>
    <w:rsid w:val="000E6E13"/>
    <w:rsid w:val="0010511A"/>
    <w:rsid w:val="00105DAB"/>
    <w:rsid w:val="0011314B"/>
    <w:rsid w:val="00131C0C"/>
    <w:rsid w:val="001367A0"/>
    <w:rsid w:val="00141A8D"/>
    <w:rsid w:val="001436E9"/>
    <w:rsid w:val="001722A7"/>
    <w:rsid w:val="00173A50"/>
    <w:rsid w:val="00180A33"/>
    <w:rsid w:val="00183144"/>
    <w:rsid w:val="00186DA4"/>
    <w:rsid w:val="001A2D7D"/>
    <w:rsid w:val="001C039B"/>
    <w:rsid w:val="001F4984"/>
    <w:rsid w:val="00217862"/>
    <w:rsid w:val="00221204"/>
    <w:rsid w:val="00232407"/>
    <w:rsid w:val="00233791"/>
    <w:rsid w:val="00241028"/>
    <w:rsid w:val="00242C57"/>
    <w:rsid w:val="002509A9"/>
    <w:rsid w:val="00250A81"/>
    <w:rsid w:val="002533D6"/>
    <w:rsid w:val="00263E22"/>
    <w:rsid w:val="00266F47"/>
    <w:rsid w:val="00275F0D"/>
    <w:rsid w:val="00276533"/>
    <w:rsid w:val="0028397C"/>
    <w:rsid w:val="00285F8A"/>
    <w:rsid w:val="00287CA1"/>
    <w:rsid w:val="002A2010"/>
    <w:rsid w:val="002A3346"/>
    <w:rsid w:val="002A6CB4"/>
    <w:rsid w:val="002B6932"/>
    <w:rsid w:val="002B7199"/>
    <w:rsid w:val="002C3695"/>
    <w:rsid w:val="002C59A1"/>
    <w:rsid w:val="002F523D"/>
    <w:rsid w:val="002F5D75"/>
    <w:rsid w:val="0030637E"/>
    <w:rsid w:val="00310A8D"/>
    <w:rsid w:val="00314CC3"/>
    <w:rsid w:val="0031582B"/>
    <w:rsid w:val="0031736A"/>
    <w:rsid w:val="00317535"/>
    <w:rsid w:val="00322152"/>
    <w:rsid w:val="003244DF"/>
    <w:rsid w:val="003364DA"/>
    <w:rsid w:val="00366553"/>
    <w:rsid w:val="003723E4"/>
    <w:rsid w:val="00381506"/>
    <w:rsid w:val="00383C35"/>
    <w:rsid w:val="00385D59"/>
    <w:rsid w:val="003A18FF"/>
    <w:rsid w:val="003A59F6"/>
    <w:rsid w:val="003B4E63"/>
    <w:rsid w:val="003E1DB8"/>
    <w:rsid w:val="003F3911"/>
    <w:rsid w:val="00400979"/>
    <w:rsid w:val="00406240"/>
    <w:rsid w:val="00427BEF"/>
    <w:rsid w:val="004579C0"/>
    <w:rsid w:val="00464FF8"/>
    <w:rsid w:val="00467688"/>
    <w:rsid w:val="004827B3"/>
    <w:rsid w:val="00487605"/>
    <w:rsid w:val="0049353B"/>
    <w:rsid w:val="0049525E"/>
    <w:rsid w:val="004A096E"/>
    <w:rsid w:val="004A13F3"/>
    <w:rsid w:val="004A5D39"/>
    <w:rsid w:val="004B379B"/>
    <w:rsid w:val="004B5F89"/>
    <w:rsid w:val="004D530E"/>
    <w:rsid w:val="004E636F"/>
    <w:rsid w:val="004F46F1"/>
    <w:rsid w:val="005012EC"/>
    <w:rsid w:val="005052C2"/>
    <w:rsid w:val="0051033D"/>
    <w:rsid w:val="00517AFE"/>
    <w:rsid w:val="005242E6"/>
    <w:rsid w:val="00525F02"/>
    <w:rsid w:val="00534FAE"/>
    <w:rsid w:val="005354D7"/>
    <w:rsid w:val="00544F07"/>
    <w:rsid w:val="005549A9"/>
    <w:rsid w:val="00564D05"/>
    <w:rsid w:val="005671AF"/>
    <w:rsid w:val="00570F2C"/>
    <w:rsid w:val="00571C2C"/>
    <w:rsid w:val="005730F3"/>
    <w:rsid w:val="00582A03"/>
    <w:rsid w:val="005853AF"/>
    <w:rsid w:val="00591CB5"/>
    <w:rsid w:val="00591CE2"/>
    <w:rsid w:val="00594A01"/>
    <w:rsid w:val="00595E82"/>
    <w:rsid w:val="005A5A7C"/>
    <w:rsid w:val="005C2F67"/>
    <w:rsid w:val="005C4AC2"/>
    <w:rsid w:val="005D2A08"/>
    <w:rsid w:val="005E0AC9"/>
    <w:rsid w:val="005E0D8A"/>
    <w:rsid w:val="005E165C"/>
    <w:rsid w:val="005F21F6"/>
    <w:rsid w:val="005F4607"/>
    <w:rsid w:val="005F57C0"/>
    <w:rsid w:val="006029E6"/>
    <w:rsid w:val="00604D61"/>
    <w:rsid w:val="00611F88"/>
    <w:rsid w:val="00614AE5"/>
    <w:rsid w:val="00624F1C"/>
    <w:rsid w:val="006305C2"/>
    <w:rsid w:val="00633441"/>
    <w:rsid w:val="00642B97"/>
    <w:rsid w:val="00651B7D"/>
    <w:rsid w:val="00655120"/>
    <w:rsid w:val="0066227B"/>
    <w:rsid w:val="006D6D4F"/>
    <w:rsid w:val="00702ECE"/>
    <w:rsid w:val="007102D2"/>
    <w:rsid w:val="00714E48"/>
    <w:rsid w:val="00722857"/>
    <w:rsid w:val="00727D1A"/>
    <w:rsid w:val="00733B89"/>
    <w:rsid w:val="00736FCF"/>
    <w:rsid w:val="00746B78"/>
    <w:rsid w:val="00755EF6"/>
    <w:rsid w:val="00770226"/>
    <w:rsid w:val="0077105F"/>
    <w:rsid w:val="00774062"/>
    <w:rsid w:val="00774CB0"/>
    <w:rsid w:val="00782FC2"/>
    <w:rsid w:val="00783A16"/>
    <w:rsid w:val="00791E15"/>
    <w:rsid w:val="007A7500"/>
    <w:rsid w:val="00803164"/>
    <w:rsid w:val="00812959"/>
    <w:rsid w:val="008154C0"/>
    <w:rsid w:val="00822919"/>
    <w:rsid w:val="00823715"/>
    <w:rsid w:val="0083294C"/>
    <w:rsid w:val="0084145C"/>
    <w:rsid w:val="008452D1"/>
    <w:rsid w:val="0085198B"/>
    <w:rsid w:val="00852421"/>
    <w:rsid w:val="008615F5"/>
    <w:rsid w:val="00874E63"/>
    <w:rsid w:val="00875C69"/>
    <w:rsid w:val="00876B64"/>
    <w:rsid w:val="00896B7B"/>
    <w:rsid w:val="008A0D6F"/>
    <w:rsid w:val="008A2335"/>
    <w:rsid w:val="008B5CB2"/>
    <w:rsid w:val="008C37FF"/>
    <w:rsid w:val="008C48C3"/>
    <w:rsid w:val="008D3B77"/>
    <w:rsid w:val="008D7811"/>
    <w:rsid w:val="008E41FD"/>
    <w:rsid w:val="00903699"/>
    <w:rsid w:val="0093112A"/>
    <w:rsid w:val="00943E7C"/>
    <w:rsid w:val="00944B17"/>
    <w:rsid w:val="009529DA"/>
    <w:rsid w:val="0096603E"/>
    <w:rsid w:val="00980504"/>
    <w:rsid w:val="009814E2"/>
    <w:rsid w:val="0098317C"/>
    <w:rsid w:val="009A230C"/>
    <w:rsid w:val="009A2D20"/>
    <w:rsid w:val="009B61EC"/>
    <w:rsid w:val="009B68D3"/>
    <w:rsid w:val="00A072F0"/>
    <w:rsid w:val="00A21FDF"/>
    <w:rsid w:val="00A26D99"/>
    <w:rsid w:val="00A33BDA"/>
    <w:rsid w:val="00A418F9"/>
    <w:rsid w:val="00A5424D"/>
    <w:rsid w:val="00A60CEC"/>
    <w:rsid w:val="00A76612"/>
    <w:rsid w:val="00A76AFB"/>
    <w:rsid w:val="00AC4DA4"/>
    <w:rsid w:val="00AD0BD8"/>
    <w:rsid w:val="00AD1528"/>
    <w:rsid w:val="00AD4660"/>
    <w:rsid w:val="00AD46B3"/>
    <w:rsid w:val="00AF2196"/>
    <w:rsid w:val="00AF61C0"/>
    <w:rsid w:val="00B027FB"/>
    <w:rsid w:val="00B056E0"/>
    <w:rsid w:val="00B12312"/>
    <w:rsid w:val="00B203BC"/>
    <w:rsid w:val="00B20B05"/>
    <w:rsid w:val="00B32E9F"/>
    <w:rsid w:val="00B40F54"/>
    <w:rsid w:val="00B706D9"/>
    <w:rsid w:val="00B75667"/>
    <w:rsid w:val="00B923A0"/>
    <w:rsid w:val="00BA6B49"/>
    <w:rsid w:val="00BA6E07"/>
    <w:rsid w:val="00BB343C"/>
    <w:rsid w:val="00BB406E"/>
    <w:rsid w:val="00BB7CEB"/>
    <w:rsid w:val="00BC04A5"/>
    <w:rsid w:val="00BC0753"/>
    <w:rsid w:val="00BD1B15"/>
    <w:rsid w:val="00BD24E7"/>
    <w:rsid w:val="00BD3C0F"/>
    <w:rsid w:val="00BD4C7E"/>
    <w:rsid w:val="00BE2101"/>
    <w:rsid w:val="00BE7D5D"/>
    <w:rsid w:val="00BF19D0"/>
    <w:rsid w:val="00BF62D8"/>
    <w:rsid w:val="00C00A6F"/>
    <w:rsid w:val="00C07AAA"/>
    <w:rsid w:val="00C167B2"/>
    <w:rsid w:val="00C17B43"/>
    <w:rsid w:val="00C21B06"/>
    <w:rsid w:val="00C415CE"/>
    <w:rsid w:val="00C44983"/>
    <w:rsid w:val="00C467EF"/>
    <w:rsid w:val="00C70BB6"/>
    <w:rsid w:val="00C7285C"/>
    <w:rsid w:val="00C84ACB"/>
    <w:rsid w:val="00C91092"/>
    <w:rsid w:val="00C92AED"/>
    <w:rsid w:val="00CA23DA"/>
    <w:rsid w:val="00CC1D81"/>
    <w:rsid w:val="00CC2477"/>
    <w:rsid w:val="00CC4B4D"/>
    <w:rsid w:val="00CD46B9"/>
    <w:rsid w:val="00CE2FFD"/>
    <w:rsid w:val="00CE6F22"/>
    <w:rsid w:val="00CF216E"/>
    <w:rsid w:val="00CF5F96"/>
    <w:rsid w:val="00D106E3"/>
    <w:rsid w:val="00D121E6"/>
    <w:rsid w:val="00D2403B"/>
    <w:rsid w:val="00D3625B"/>
    <w:rsid w:val="00D412F9"/>
    <w:rsid w:val="00D513C3"/>
    <w:rsid w:val="00D53212"/>
    <w:rsid w:val="00D754CB"/>
    <w:rsid w:val="00D85596"/>
    <w:rsid w:val="00D933D7"/>
    <w:rsid w:val="00DC3719"/>
    <w:rsid w:val="00DD02D7"/>
    <w:rsid w:val="00DE0587"/>
    <w:rsid w:val="00DE16F9"/>
    <w:rsid w:val="00DF0038"/>
    <w:rsid w:val="00E2309A"/>
    <w:rsid w:val="00E24C64"/>
    <w:rsid w:val="00E277A3"/>
    <w:rsid w:val="00E32494"/>
    <w:rsid w:val="00E42D86"/>
    <w:rsid w:val="00E4533D"/>
    <w:rsid w:val="00E50661"/>
    <w:rsid w:val="00E5085F"/>
    <w:rsid w:val="00E64DC2"/>
    <w:rsid w:val="00E678F8"/>
    <w:rsid w:val="00E75EA5"/>
    <w:rsid w:val="00E94EF7"/>
    <w:rsid w:val="00EA189C"/>
    <w:rsid w:val="00EB2103"/>
    <w:rsid w:val="00EB7E0F"/>
    <w:rsid w:val="00EC35F9"/>
    <w:rsid w:val="00F05B13"/>
    <w:rsid w:val="00F0618F"/>
    <w:rsid w:val="00F071FD"/>
    <w:rsid w:val="00F36040"/>
    <w:rsid w:val="00F426C9"/>
    <w:rsid w:val="00F67918"/>
    <w:rsid w:val="00F84223"/>
    <w:rsid w:val="00F869E9"/>
    <w:rsid w:val="00FB1A87"/>
    <w:rsid w:val="00FC4F5A"/>
    <w:rsid w:val="00FD6293"/>
    <w:rsid w:val="00FF0333"/>
    <w:rsid w:val="00FF19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232407"/>
    <w:rPr>
      <w:b/>
      <w:bCs/>
      <w:smallCaps/>
      <w:spacing w:val="5"/>
    </w:rPr>
  </w:style>
  <w:style w:type="paragraph" w:styleId="Header">
    <w:name w:val="header"/>
    <w:basedOn w:val="Normal"/>
    <w:link w:val="HeaderChar"/>
    <w:uiPriority w:val="99"/>
    <w:unhideWhenUsed/>
    <w:rsid w:val="002509A9"/>
    <w:pPr>
      <w:tabs>
        <w:tab w:val="center" w:pos="4320"/>
        <w:tab w:val="right" w:pos="8640"/>
      </w:tabs>
      <w:spacing w:after="0" w:line="240" w:lineRule="auto"/>
    </w:pPr>
  </w:style>
  <w:style w:type="character" w:customStyle="1" w:styleId="HeaderChar">
    <w:name w:val="Header Char"/>
    <w:basedOn w:val="DefaultParagraphFont"/>
    <w:link w:val="Header"/>
    <w:uiPriority w:val="99"/>
    <w:rsid w:val="002509A9"/>
  </w:style>
  <w:style w:type="paragraph" w:styleId="Footer">
    <w:name w:val="footer"/>
    <w:basedOn w:val="Normal"/>
    <w:link w:val="FooterChar"/>
    <w:uiPriority w:val="99"/>
    <w:unhideWhenUsed/>
    <w:rsid w:val="002509A9"/>
    <w:pPr>
      <w:tabs>
        <w:tab w:val="center" w:pos="4320"/>
        <w:tab w:val="right" w:pos="8640"/>
      </w:tabs>
      <w:spacing w:after="0" w:line="240" w:lineRule="auto"/>
    </w:pPr>
  </w:style>
  <w:style w:type="character" w:customStyle="1" w:styleId="FooterChar">
    <w:name w:val="Footer Char"/>
    <w:basedOn w:val="DefaultParagraphFont"/>
    <w:link w:val="Footer"/>
    <w:uiPriority w:val="99"/>
    <w:rsid w:val="002509A9"/>
  </w:style>
  <w:style w:type="character" w:styleId="CommentReference">
    <w:name w:val="annotation reference"/>
    <w:basedOn w:val="DefaultParagraphFont"/>
    <w:uiPriority w:val="99"/>
    <w:semiHidden/>
    <w:unhideWhenUsed/>
    <w:rsid w:val="004A096E"/>
    <w:rPr>
      <w:sz w:val="16"/>
      <w:szCs w:val="16"/>
    </w:rPr>
  </w:style>
  <w:style w:type="paragraph" w:styleId="CommentText">
    <w:name w:val="annotation text"/>
    <w:basedOn w:val="Normal"/>
    <w:link w:val="CommentTextChar"/>
    <w:uiPriority w:val="99"/>
    <w:semiHidden/>
    <w:unhideWhenUsed/>
    <w:rsid w:val="004A096E"/>
    <w:pPr>
      <w:spacing w:line="240" w:lineRule="auto"/>
    </w:pPr>
    <w:rPr>
      <w:sz w:val="20"/>
      <w:szCs w:val="20"/>
    </w:rPr>
  </w:style>
  <w:style w:type="character" w:customStyle="1" w:styleId="CommentTextChar">
    <w:name w:val="Comment Text Char"/>
    <w:basedOn w:val="DefaultParagraphFont"/>
    <w:link w:val="CommentText"/>
    <w:uiPriority w:val="99"/>
    <w:semiHidden/>
    <w:rsid w:val="004A096E"/>
    <w:rPr>
      <w:sz w:val="20"/>
      <w:szCs w:val="20"/>
    </w:rPr>
  </w:style>
  <w:style w:type="paragraph" w:styleId="BalloonText">
    <w:name w:val="Balloon Text"/>
    <w:basedOn w:val="Normal"/>
    <w:link w:val="BalloonTextChar"/>
    <w:uiPriority w:val="99"/>
    <w:semiHidden/>
    <w:unhideWhenUsed/>
    <w:rsid w:val="004A0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9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232407"/>
    <w:rPr>
      <w:b/>
      <w:bCs/>
      <w:smallCaps/>
      <w:spacing w:val="5"/>
    </w:rPr>
  </w:style>
  <w:style w:type="paragraph" w:styleId="Header">
    <w:name w:val="header"/>
    <w:basedOn w:val="Normal"/>
    <w:link w:val="HeaderChar"/>
    <w:uiPriority w:val="99"/>
    <w:unhideWhenUsed/>
    <w:rsid w:val="002509A9"/>
    <w:pPr>
      <w:tabs>
        <w:tab w:val="center" w:pos="4320"/>
        <w:tab w:val="right" w:pos="8640"/>
      </w:tabs>
      <w:spacing w:after="0" w:line="240" w:lineRule="auto"/>
    </w:pPr>
  </w:style>
  <w:style w:type="character" w:customStyle="1" w:styleId="HeaderChar">
    <w:name w:val="Header Char"/>
    <w:basedOn w:val="DefaultParagraphFont"/>
    <w:link w:val="Header"/>
    <w:uiPriority w:val="99"/>
    <w:rsid w:val="002509A9"/>
  </w:style>
  <w:style w:type="paragraph" w:styleId="Footer">
    <w:name w:val="footer"/>
    <w:basedOn w:val="Normal"/>
    <w:link w:val="FooterChar"/>
    <w:uiPriority w:val="99"/>
    <w:unhideWhenUsed/>
    <w:rsid w:val="002509A9"/>
    <w:pPr>
      <w:tabs>
        <w:tab w:val="center" w:pos="4320"/>
        <w:tab w:val="right" w:pos="8640"/>
      </w:tabs>
      <w:spacing w:after="0" w:line="240" w:lineRule="auto"/>
    </w:pPr>
  </w:style>
  <w:style w:type="character" w:customStyle="1" w:styleId="FooterChar">
    <w:name w:val="Footer Char"/>
    <w:basedOn w:val="DefaultParagraphFont"/>
    <w:link w:val="Footer"/>
    <w:uiPriority w:val="99"/>
    <w:rsid w:val="002509A9"/>
  </w:style>
  <w:style w:type="character" w:styleId="CommentReference">
    <w:name w:val="annotation reference"/>
    <w:basedOn w:val="DefaultParagraphFont"/>
    <w:uiPriority w:val="99"/>
    <w:semiHidden/>
    <w:unhideWhenUsed/>
    <w:rsid w:val="004A096E"/>
    <w:rPr>
      <w:sz w:val="16"/>
      <w:szCs w:val="16"/>
    </w:rPr>
  </w:style>
  <w:style w:type="paragraph" w:styleId="CommentText">
    <w:name w:val="annotation text"/>
    <w:basedOn w:val="Normal"/>
    <w:link w:val="CommentTextChar"/>
    <w:uiPriority w:val="99"/>
    <w:semiHidden/>
    <w:unhideWhenUsed/>
    <w:rsid w:val="004A096E"/>
    <w:pPr>
      <w:spacing w:line="240" w:lineRule="auto"/>
    </w:pPr>
    <w:rPr>
      <w:sz w:val="20"/>
      <w:szCs w:val="20"/>
    </w:rPr>
  </w:style>
  <w:style w:type="character" w:customStyle="1" w:styleId="CommentTextChar">
    <w:name w:val="Comment Text Char"/>
    <w:basedOn w:val="DefaultParagraphFont"/>
    <w:link w:val="CommentText"/>
    <w:uiPriority w:val="99"/>
    <w:semiHidden/>
    <w:rsid w:val="004A096E"/>
    <w:rPr>
      <w:sz w:val="20"/>
      <w:szCs w:val="20"/>
    </w:rPr>
  </w:style>
  <w:style w:type="paragraph" w:styleId="BalloonText">
    <w:name w:val="Balloon Text"/>
    <w:basedOn w:val="Normal"/>
    <w:link w:val="BalloonTextChar"/>
    <w:uiPriority w:val="99"/>
    <w:semiHidden/>
    <w:unhideWhenUsed/>
    <w:rsid w:val="004A0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9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6996143">
      <w:bodyDiv w:val="1"/>
      <w:marLeft w:val="0"/>
      <w:marRight w:val="0"/>
      <w:marTop w:val="0"/>
      <w:marBottom w:val="0"/>
      <w:divBdr>
        <w:top w:val="none" w:sz="0" w:space="0" w:color="auto"/>
        <w:left w:val="none" w:sz="0" w:space="0" w:color="auto"/>
        <w:bottom w:val="none" w:sz="0" w:space="0" w:color="auto"/>
        <w:right w:val="none" w:sz="0" w:space="0" w:color="auto"/>
      </w:divBdr>
      <w:divsChild>
        <w:div w:id="2108306664">
          <w:marLeft w:val="480"/>
          <w:marRight w:val="0"/>
          <w:marTop w:val="0"/>
          <w:marBottom w:val="0"/>
          <w:divBdr>
            <w:top w:val="none" w:sz="0" w:space="0" w:color="auto"/>
            <w:left w:val="none" w:sz="0" w:space="0" w:color="auto"/>
            <w:bottom w:val="none" w:sz="0" w:space="0" w:color="auto"/>
            <w:right w:val="none" w:sz="0" w:space="0" w:color="auto"/>
          </w:divBdr>
          <w:divsChild>
            <w:div w:id="119538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83058">
      <w:bodyDiv w:val="1"/>
      <w:marLeft w:val="0"/>
      <w:marRight w:val="0"/>
      <w:marTop w:val="0"/>
      <w:marBottom w:val="0"/>
      <w:divBdr>
        <w:top w:val="none" w:sz="0" w:space="0" w:color="auto"/>
        <w:left w:val="none" w:sz="0" w:space="0" w:color="auto"/>
        <w:bottom w:val="none" w:sz="0" w:space="0" w:color="auto"/>
        <w:right w:val="none" w:sz="0" w:space="0" w:color="auto"/>
      </w:divBdr>
      <w:divsChild>
        <w:div w:id="397870253">
          <w:marLeft w:val="480"/>
          <w:marRight w:val="0"/>
          <w:marTop w:val="0"/>
          <w:marBottom w:val="0"/>
          <w:divBdr>
            <w:top w:val="none" w:sz="0" w:space="0" w:color="auto"/>
            <w:left w:val="none" w:sz="0" w:space="0" w:color="auto"/>
            <w:bottom w:val="none" w:sz="0" w:space="0" w:color="auto"/>
            <w:right w:val="none" w:sz="0" w:space="0" w:color="auto"/>
          </w:divBdr>
          <w:divsChild>
            <w:div w:id="54876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89730">
      <w:bodyDiv w:val="1"/>
      <w:marLeft w:val="0"/>
      <w:marRight w:val="0"/>
      <w:marTop w:val="0"/>
      <w:marBottom w:val="0"/>
      <w:divBdr>
        <w:top w:val="none" w:sz="0" w:space="0" w:color="auto"/>
        <w:left w:val="none" w:sz="0" w:space="0" w:color="auto"/>
        <w:bottom w:val="none" w:sz="0" w:space="0" w:color="auto"/>
        <w:right w:val="none" w:sz="0" w:space="0" w:color="auto"/>
      </w:divBdr>
      <w:divsChild>
        <w:div w:id="380399219">
          <w:marLeft w:val="480"/>
          <w:marRight w:val="0"/>
          <w:marTop w:val="0"/>
          <w:marBottom w:val="0"/>
          <w:divBdr>
            <w:top w:val="none" w:sz="0" w:space="0" w:color="auto"/>
            <w:left w:val="none" w:sz="0" w:space="0" w:color="auto"/>
            <w:bottom w:val="none" w:sz="0" w:space="0" w:color="auto"/>
            <w:right w:val="none" w:sz="0" w:space="0" w:color="auto"/>
          </w:divBdr>
          <w:divsChild>
            <w:div w:id="1045368619">
              <w:marLeft w:val="0"/>
              <w:marRight w:val="0"/>
              <w:marTop w:val="0"/>
              <w:marBottom w:val="0"/>
              <w:divBdr>
                <w:top w:val="none" w:sz="0" w:space="0" w:color="auto"/>
                <w:left w:val="none" w:sz="0" w:space="0" w:color="auto"/>
                <w:bottom w:val="none" w:sz="0" w:space="0" w:color="auto"/>
                <w:right w:val="none" w:sz="0" w:space="0" w:color="auto"/>
              </w:divBdr>
            </w:div>
            <w:div w:id="2021270876">
              <w:marLeft w:val="0"/>
              <w:marRight w:val="0"/>
              <w:marTop w:val="0"/>
              <w:marBottom w:val="0"/>
              <w:divBdr>
                <w:top w:val="none" w:sz="0" w:space="0" w:color="auto"/>
                <w:left w:val="none" w:sz="0" w:space="0" w:color="auto"/>
                <w:bottom w:val="none" w:sz="0" w:space="0" w:color="auto"/>
                <w:right w:val="none" w:sz="0" w:space="0" w:color="auto"/>
              </w:divBdr>
            </w:div>
            <w:div w:id="1519001126">
              <w:marLeft w:val="0"/>
              <w:marRight w:val="0"/>
              <w:marTop w:val="0"/>
              <w:marBottom w:val="0"/>
              <w:divBdr>
                <w:top w:val="none" w:sz="0" w:space="0" w:color="auto"/>
                <w:left w:val="none" w:sz="0" w:space="0" w:color="auto"/>
                <w:bottom w:val="none" w:sz="0" w:space="0" w:color="auto"/>
                <w:right w:val="none" w:sz="0" w:space="0" w:color="auto"/>
              </w:divBdr>
            </w:div>
            <w:div w:id="965046370">
              <w:marLeft w:val="0"/>
              <w:marRight w:val="0"/>
              <w:marTop w:val="0"/>
              <w:marBottom w:val="0"/>
              <w:divBdr>
                <w:top w:val="none" w:sz="0" w:space="0" w:color="auto"/>
                <w:left w:val="none" w:sz="0" w:space="0" w:color="auto"/>
                <w:bottom w:val="none" w:sz="0" w:space="0" w:color="auto"/>
                <w:right w:val="none" w:sz="0" w:space="0" w:color="auto"/>
              </w:divBdr>
            </w:div>
            <w:div w:id="112750855">
              <w:marLeft w:val="0"/>
              <w:marRight w:val="0"/>
              <w:marTop w:val="0"/>
              <w:marBottom w:val="0"/>
              <w:divBdr>
                <w:top w:val="none" w:sz="0" w:space="0" w:color="auto"/>
                <w:left w:val="none" w:sz="0" w:space="0" w:color="auto"/>
                <w:bottom w:val="none" w:sz="0" w:space="0" w:color="auto"/>
                <w:right w:val="none" w:sz="0" w:space="0" w:color="auto"/>
              </w:divBdr>
            </w:div>
            <w:div w:id="1083648383">
              <w:marLeft w:val="0"/>
              <w:marRight w:val="0"/>
              <w:marTop w:val="0"/>
              <w:marBottom w:val="0"/>
              <w:divBdr>
                <w:top w:val="none" w:sz="0" w:space="0" w:color="auto"/>
                <w:left w:val="none" w:sz="0" w:space="0" w:color="auto"/>
                <w:bottom w:val="none" w:sz="0" w:space="0" w:color="auto"/>
                <w:right w:val="none" w:sz="0" w:space="0" w:color="auto"/>
              </w:divBdr>
            </w:div>
            <w:div w:id="1902012008">
              <w:marLeft w:val="0"/>
              <w:marRight w:val="0"/>
              <w:marTop w:val="0"/>
              <w:marBottom w:val="0"/>
              <w:divBdr>
                <w:top w:val="none" w:sz="0" w:space="0" w:color="auto"/>
                <w:left w:val="none" w:sz="0" w:space="0" w:color="auto"/>
                <w:bottom w:val="none" w:sz="0" w:space="0" w:color="auto"/>
                <w:right w:val="none" w:sz="0" w:space="0" w:color="auto"/>
              </w:divBdr>
            </w:div>
            <w:div w:id="1178691489">
              <w:marLeft w:val="0"/>
              <w:marRight w:val="0"/>
              <w:marTop w:val="0"/>
              <w:marBottom w:val="0"/>
              <w:divBdr>
                <w:top w:val="none" w:sz="0" w:space="0" w:color="auto"/>
                <w:left w:val="none" w:sz="0" w:space="0" w:color="auto"/>
                <w:bottom w:val="none" w:sz="0" w:space="0" w:color="auto"/>
                <w:right w:val="none" w:sz="0" w:space="0" w:color="auto"/>
              </w:divBdr>
            </w:div>
            <w:div w:id="961031230">
              <w:marLeft w:val="0"/>
              <w:marRight w:val="0"/>
              <w:marTop w:val="0"/>
              <w:marBottom w:val="0"/>
              <w:divBdr>
                <w:top w:val="none" w:sz="0" w:space="0" w:color="auto"/>
                <w:left w:val="none" w:sz="0" w:space="0" w:color="auto"/>
                <w:bottom w:val="none" w:sz="0" w:space="0" w:color="auto"/>
                <w:right w:val="none" w:sz="0" w:space="0" w:color="auto"/>
              </w:divBdr>
            </w:div>
            <w:div w:id="1621523535">
              <w:marLeft w:val="0"/>
              <w:marRight w:val="0"/>
              <w:marTop w:val="0"/>
              <w:marBottom w:val="0"/>
              <w:divBdr>
                <w:top w:val="none" w:sz="0" w:space="0" w:color="auto"/>
                <w:left w:val="none" w:sz="0" w:space="0" w:color="auto"/>
                <w:bottom w:val="none" w:sz="0" w:space="0" w:color="auto"/>
                <w:right w:val="none" w:sz="0" w:space="0" w:color="auto"/>
              </w:divBdr>
            </w:div>
            <w:div w:id="246153309">
              <w:marLeft w:val="0"/>
              <w:marRight w:val="0"/>
              <w:marTop w:val="0"/>
              <w:marBottom w:val="0"/>
              <w:divBdr>
                <w:top w:val="none" w:sz="0" w:space="0" w:color="auto"/>
                <w:left w:val="none" w:sz="0" w:space="0" w:color="auto"/>
                <w:bottom w:val="none" w:sz="0" w:space="0" w:color="auto"/>
                <w:right w:val="none" w:sz="0" w:space="0" w:color="auto"/>
              </w:divBdr>
            </w:div>
            <w:div w:id="181714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8E686C-A25E-4223-8ADA-716EEB16A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5</Pages>
  <Words>2421</Words>
  <Characters>13800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lianbin</dc:creator>
  <cp:lastModifiedBy>lianbin</cp:lastModifiedBy>
  <cp:revision>45</cp:revision>
  <dcterms:created xsi:type="dcterms:W3CDTF">2018-07-05T18:16:00Z</dcterms:created>
  <dcterms:modified xsi:type="dcterms:W3CDTF">2018-07-12T14:38:00Z</dcterms:modified>
</cp:coreProperties>
</file>