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DB" w:rsidRDefault="00D93E42">
      <w:pPr>
        <w:rPr>
          <w:rFonts w:ascii="Times New Roman" w:hAnsi="Times New Roman" w:cs="Times New Roman"/>
          <w:sz w:val="24"/>
          <w:szCs w:val="24"/>
        </w:rPr>
      </w:pPr>
      <w:r w:rsidRPr="00226FC9">
        <w:rPr>
          <w:rFonts w:ascii="Times New Roman" w:hAnsi="Times New Roman" w:cs="Times New Roman"/>
          <w:sz w:val="24"/>
          <w:szCs w:val="24"/>
        </w:rPr>
        <w:t>PUBLICATIONS</w:t>
      </w:r>
    </w:p>
    <w:p w:rsidR="004D3742" w:rsidRPr="00FA4E1C" w:rsidRDefault="004D3742">
      <w:pPr>
        <w:rPr>
          <w:rFonts w:ascii="Courier New" w:hAnsi="Courier New" w:cs="Courier New"/>
          <w:sz w:val="24"/>
          <w:szCs w:val="24"/>
        </w:rPr>
      </w:pPr>
      <w:r w:rsidRPr="00FA4E1C">
        <w:rPr>
          <w:rFonts w:ascii="Courier New" w:hAnsi="Courier New" w:cs="Courier New"/>
          <w:sz w:val="24"/>
          <w:szCs w:val="24"/>
        </w:rPr>
        <w:t>[Note: The images of the book front covers are also available in the folder “Book Images.” Those title</w:t>
      </w:r>
      <w:bookmarkStart w:id="0" w:name="_GoBack"/>
      <w:bookmarkEnd w:id="0"/>
      <w:r w:rsidRPr="00FA4E1C">
        <w:rPr>
          <w:rFonts w:ascii="Courier New" w:hAnsi="Courier New" w:cs="Courier New"/>
          <w:sz w:val="24"/>
          <w:szCs w:val="24"/>
        </w:rPr>
        <w:t>s in blue are available in PDF in this same folder.]</w:t>
      </w:r>
    </w:p>
    <w:p w:rsidR="004D3742" w:rsidRPr="00226FC9" w:rsidRDefault="004D3742">
      <w:pPr>
        <w:rPr>
          <w:rFonts w:ascii="Times New Roman" w:hAnsi="Times New Roman" w:cs="Times New Roman"/>
          <w:sz w:val="24"/>
          <w:szCs w:val="24"/>
        </w:rPr>
      </w:pPr>
    </w:p>
    <w:p w:rsidR="00576E2C" w:rsidRDefault="00576E2C" w:rsidP="009051DB">
      <w:pPr>
        <w:pStyle w:val="Heading2"/>
        <w:rPr>
          <w:i w:val="0"/>
        </w:rPr>
      </w:pPr>
    </w:p>
    <w:p w:rsidR="009051DB" w:rsidRDefault="009051DB" w:rsidP="009051DB">
      <w:pPr>
        <w:pStyle w:val="Heading2"/>
        <w:rPr>
          <w:i w:val="0"/>
        </w:rPr>
      </w:pPr>
      <w:r w:rsidRPr="00226FC9">
        <w:rPr>
          <w:i w:val="0"/>
        </w:rPr>
        <w:t>Books</w:t>
      </w:r>
    </w:p>
    <w:p w:rsidR="00226FC9" w:rsidRPr="00226FC9" w:rsidRDefault="00226FC9" w:rsidP="00226FC9">
      <w:pPr>
        <w:rPr>
          <w:lang w:val="en-CA"/>
        </w:rPr>
      </w:pPr>
    </w:p>
    <w:p w:rsidR="009A5FC2" w:rsidRDefault="009051DB" w:rsidP="009051DB">
      <w:pPr>
        <w:ind w:left="612" w:hanging="612"/>
        <w:rPr>
          <w:rFonts w:ascii="Times New Roman" w:hAnsi="Times New Roman" w:cs="Times New Roman"/>
          <w:noProof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2017. 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Cong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shuji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shi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dao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yuedu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shi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: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yuedu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shi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yanjiu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lilun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fangfa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从书籍史到阅读史：阅读史研究理论与方法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[From history of the book to history of reading: theories and methods for historical studies of reading]. Beijing: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Xinxing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chubanshe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>.</w:t>
      </w:r>
      <w:r w:rsidR="009A5FC2" w:rsidRPr="009A5FC2">
        <w:rPr>
          <w:rFonts w:ascii="Times New Roman" w:hAnsi="Times New Roman" w:cs="Times New Roman"/>
          <w:noProof/>
          <w:kern w:val="2"/>
          <w:sz w:val="24"/>
          <w:szCs w:val="24"/>
        </w:rPr>
        <w:t xml:space="preserve"> </w:t>
      </w:r>
    </w:p>
    <w:p w:rsidR="009051DB" w:rsidRPr="00226FC9" w:rsidRDefault="009A5FC2" w:rsidP="009051DB">
      <w:pPr>
        <w:ind w:left="612" w:hanging="612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</w:rPr>
        <w:drawing>
          <wp:inline distT="0" distB="0" distL="0" distR="0" wp14:anchorId="4A41DDB1" wp14:editId="5BE2BC78">
            <wp:extent cx="1025236" cy="1525784"/>
            <wp:effectExtent l="0" t="0" r="3810" b="0"/>
            <wp:docPr id="2" name="Picture 2" descr="C:\Users\lianbin\Documents\Personal website\閲讀史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bin\Documents\Personal website\閲讀史-cov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36" cy="15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DB" w:rsidRPr="00226FC9" w:rsidRDefault="009A5FC2" w:rsidP="009051DB">
      <w:pPr>
        <w:ind w:left="612" w:hanging="612"/>
        <w:rPr>
          <w:rFonts w:ascii="Times New Roman" w:hAnsi="Times New Roman" w:cs="Times New Roman"/>
          <w:sz w:val="24"/>
          <w:szCs w:val="24"/>
        </w:rPr>
      </w:pPr>
      <w:r w:rsidRPr="009A5FC2">
        <w:rPr>
          <w:rFonts w:ascii="Times New Roman" w:hAnsi="Times New Roman" w:cs="Times New Roman"/>
          <w:sz w:val="24"/>
          <w:szCs w:val="24"/>
        </w:rPr>
        <w:t xml:space="preserve"> </w:t>
      </w:r>
      <w:r w:rsidR="009051DB" w:rsidRPr="00226FC9">
        <w:rPr>
          <w:rFonts w:ascii="Times New Roman" w:hAnsi="Times New Roman" w:cs="Times New Roman"/>
          <w:sz w:val="24"/>
          <w:szCs w:val="24"/>
        </w:rPr>
        <w:t xml:space="preserve">2013.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Buliedian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Gelunbiya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Daxue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Yazhou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Tushuguan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cang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zhongyi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guji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xuanmu</w:t>
      </w:r>
      <w:proofErr w:type="spellEnd"/>
      <w:r w:rsidR="009051DB"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51DB" w:rsidRPr="00226FC9">
        <w:rPr>
          <w:rFonts w:ascii="Times New Roman" w:hAnsi="Times New Roman" w:cs="Times New Roman"/>
          <w:i/>
          <w:sz w:val="24"/>
          <w:szCs w:val="24"/>
        </w:rPr>
        <w:t>chubian</w:t>
      </w:r>
      <w:proofErr w:type="spellEnd"/>
      <w:r w:rsidR="009051DB" w:rsidRPr="00226FC9">
        <w:rPr>
          <w:rFonts w:ascii="Times New Roman" w:hAnsi="Times New Roman" w:cs="Times New Roman"/>
          <w:sz w:val="24"/>
          <w:szCs w:val="24"/>
        </w:rPr>
        <w:t xml:space="preserve"> </w:t>
      </w:r>
      <w:r w:rsidR="009051DB" w:rsidRPr="00226FC9">
        <w:rPr>
          <w:rFonts w:ascii="Times New Roman" w:hAnsi="Times New Roman" w:cs="Times New Roman"/>
          <w:sz w:val="24"/>
          <w:szCs w:val="24"/>
        </w:rPr>
        <w:t>不列顛哥倫比亞大學亞洲圖書館藏中醫古籍選目初編</w:t>
      </w:r>
      <w:r w:rsidR="009051DB" w:rsidRPr="00226FC9">
        <w:rPr>
          <w:rFonts w:ascii="Times New Roman" w:hAnsi="Times New Roman" w:cs="Times New Roman"/>
          <w:sz w:val="24"/>
          <w:szCs w:val="24"/>
        </w:rPr>
        <w:t xml:space="preserve"> [A Draft of the Annotated Bibliography of Traditional Chinese Medical Literature Collected in the Asian Library of the University of British Columbia]. Vancouver: Asian Library of UBC.</w:t>
      </w:r>
      <w:r w:rsidR="003739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39E8">
        <w:rPr>
          <w:rFonts w:ascii="Times New Roman" w:hAnsi="Times New Roman" w:cs="Times New Roman"/>
          <w:sz w:val="24"/>
          <w:szCs w:val="24"/>
        </w:rPr>
        <w:t>(Available online &lt;</w:t>
      </w:r>
      <w:r w:rsidR="003739E8" w:rsidRPr="003739E8">
        <w:t xml:space="preserve"> </w:t>
      </w:r>
      <w:r w:rsidR="003739E8" w:rsidRPr="003739E8">
        <w:rPr>
          <w:rFonts w:ascii="Times New Roman" w:hAnsi="Times New Roman" w:cs="Times New Roman"/>
          <w:sz w:val="24"/>
          <w:szCs w:val="24"/>
        </w:rPr>
        <w:t xml:space="preserve">http://guides.library.ubc.ca/rarechinese/leung </w:t>
      </w:r>
      <w:r w:rsidR="003739E8">
        <w:rPr>
          <w:rFonts w:ascii="Times New Roman" w:hAnsi="Times New Roman" w:cs="Times New Roman"/>
          <w:sz w:val="24"/>
          <w:szCs w:val="24"/>
        </w:rPr>
        <w:t>&gt;)</w:t>
      </w:r>
    </w:p>
    <w:p w:rsidR="009051DB" w:rsidRPr="00226FC9" w:rsidRDefault="009A5FC2" w:rsidP="009051DB">
      <w:pPr>
        <w:ind w:left="644" w:hanging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30260" wp14:editId="3AEEE0B0">
            <wp:extent cx="941705" cy="1471930"/>
            <wp:effectExtent l="0" t="0" r="0" b="0"/>
            <wp:docPr id="1" name="Picture 1" descr="C:\Users\lianbin\Documents\Personal website\中醫古籍目錄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Personal website\中醫古籍目錄-cov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DB" w:rsidRPr="00226FC9" w:rsidRDefault="009051DB" w:rsidP="009051DB">
      <w:pPr>
        <w:rPr>
          <w:rFonts w:ascii="Times New Roman" w:hAnsi="Times New Roman" w:cs="Times New Roman"/>
          <w:b/>
          <w:sz w:val="24"/>
          <w:szCs w:val="24"/>
        </w:rPr>
      </w:pPr>
      <w:r w:rsidRPr="00226FC9">
        <w:rPr>
          <w:rFonts w:ascii="Times New Roman" w:hAnsi="Times New Roman" w:cs="Times New Roman"/>
          <w:b/>
          <w:sz w:val="24"/>
          <w:szCs w:val="24"/>
        </w:rPr>
        <w:t>Book Chapters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>2016. “</w:t>
      </w:r>
      <w:hyperlink r:id="rId9" w:history="1">
        <w:r w:rsidRPr="009A5FC2">
          <w:rPr>
            <w:rStyle w:val="Hyperlink"/>
            <w:rFonts w:ascii="Times New Roman" w:hAnsi="Times New Roman" w:cs="Times New Roman"/>
            <w:bCs/>
            <w:kern w:val="2"/>
            <w:sz w:val="24"/>
            <w:szCs w:val="24"/>
          </w:rPr>
          <w:t>From Philology to Philosophy: Zhu Xi (1130</w:t>
        </w:r>
        <w:r w:rsidRPr="009A5FC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– </w:t>
        </w:r>
        <w:r w:rsidRPr="009A5FC2">
          <w:rPr>
            <w:rStyle w:val="Hyperlink"/>
            <w:rFonts w:ascii="Times New Roman" w:hAnsi="Times New Roman" w:cs="Times New Roman"/>
            <w:bCs/>
            <w:kern w:val="2"/>
            <w:sz w:val="24"/>
            <w:szCs w:val="24"/>
          </w:rPr>
          <w:t>1200) as a Reader-Annotator</w:t>
        </w:r>
      </w:hyperlink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.” In </w:t>
      </w:r>
      <w:r w:rsidRPr="00226FC9">
        <w:rPr>
          <w:rFonts w:ascii="Times New Roman" w:hAnsi="Times New Roman" w:cs="Times New Roman"/>
          <w:i/>
          <w:iCs/>
          <w:sz w:val="24"/>
          <w:szCs w:val="24"/>
        </w:rPr>
        <w:t>Canonical Texts and Scholarly Practices: A Global Comparative Approach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, 136-63, eds. 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lastRenderedPageBreak/>
        <w:t>Anthony Grafton and Glenn W. Most. Cambridge: Cambridge University Press.</w:t>
      </w:r>
      <w:r w:rsidR="009A5FC2" w:rsidRPr="009A5FC2">
        <w:rPr>
          <w:rFonts w:ascii="Times New Roman" w:hAnsi="Times New Roman" w:cs="Times New Roman"/>
          <w:bCs/>
          <w:noProof/>
          <w:kern w:val="2"/>
          <w:sz w:val="24"/>
          <w:szCs w:val="24"/>
        </w:rPr>
        <w:t xml:space="preserve"> </w:t>
      </w:r>
      <w:r w:rsidR="009A5FC2">
        <w:rPr>
          <w:rFonts w:ascii="Times New Roman" w:hAnsi="Times New Roman" w:cs="Times New Roman"/>
          <w:bCs/>
          <w:noProof/>
          <w:kern w:val="2"/>
          <w:sz w:val="24"/>
          <w:szCs w:val="24"/>
        </w:rPr>
        <w:drawing>
          <wp:inline distT="0" distB="0" distL="0" distR="0" wp14:anchorId="1FB5FEBB" wp14:editId="23FA01CF">
            <wp:extent cx="1184564" cy="1690636"/>
            <wp:effectExtent l="0" t="0" r="0" b="5080"/>
            <wp:docPr id="3" name="Picture 3" descr="C:\Users\lianbin\Documents\Personal website\Canonical texts-Cambridge-front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bin\Documents\Personal website\Canonical texts-Cambridge-front co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50" cy="16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DB" w:rsidRDefault="009051DB" w:rsidP="009051DB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26FC9">
        <w:rPr>
          <w:rFonts w:ascii="Times New Roman" w:hAnsi="Times New Roman" w:cs="Times New Roman"/>
          <w:sz w:val="24"/>
          <w:szCs w:val="24"/>
        </w:rPr>
        <w:t>2015.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“</w:t>
      </w:r>
      <w:hyperlink r:id="rId11" w:history="1">
        <w:r w:rsidRPr="009A5FC2">
          <w:rPr>
            <w:rStyle w:val="Hyperlink"/>
            <w:rFonts w:ascii="Times New Roman" w:hAnsi="Times New Roman" w:cs="Times New Roman"/>
            <w:sz w:val="24"/>
            <w:szCs w:val="24"/>
          </w:rPr>
          <w:t>Household Publications in the Society of Ming Hangzhou</w:t>
        </w:r>
      </w:hyperlink>
      <w:r w:rsidRPr="00226FC9">
        <w:rPr>
          <w:rFonts w:ascii="Times New Roman" w:hAnsi="Times New Roman" w:cs="Times New Roman"/>
          <w:sz w:val="24"/>
          <w:szCs w:val="24"/>
        </w:rPr>
        <w:t>.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” 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>In</w:t>
      </w:r>
      <w:r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Imprimer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sans profit? </w:t>
      </w:r>
      <w:proofErr w:type="gramStart"/>
      <w:r w:rsidRPr="00226FC9">
        <w:rPr>
          <w:rFonts w:ascii="Times New Roman" w:hAnsi="Times New Roman" w:cs="Times New Roman"/>
          <w:i/>
          <w:sz w:val="24"/>
          <w:szCs w:val="24"/>
        </w:rPr>
        <w:t xml:space="preserve">Le livre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non commercial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dans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la chine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impériale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 xml:space="preserve">, 339-414, </w:t>
      </w:r>
      <w:proofErr w:type="spellStart"/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>eds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 xml:space="preserve">. </w:t>
      </w:r>
      <w:r w:rsidRPr="00226FC9">
        <w:rPr>
          <w:rFonts w:ascii="Times New Roman" w:hAnsi="Times New Roman" w:cs="Times New Roman"/>
          <w:sz w:val="24"/>
          <w:szCs w:val="24"/>
        </w:rPr>
        <w:t xml:space="preserve">Michela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Bussotti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and Jean Pierre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Drège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26FC9">
        <w:rPr>
          <w:rFonts w:ascii="Times New Roman" w:hAnsi="Times New Roman" w:cs="Times New Roman"/>
          <w:sz w:val="24"/>
          <w:szCs w:val="24"/>
        </w:rPr>
        <w:t xml:space="preserve"> Genève: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Librairie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Droz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>.</w:t>
      </w:r>
    </w:p>
    <w:p w:rsidR="009A5FC2" w:rsidRPr="00226FC9" w:rsidRDefault="009A5FC2" w:rsidP="009051DB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33674" cy="2667000"/>
            <wp:effectExtent l="0" t="0" r="0" b="0"/>
            <wp:docPr id="4" name="Picture 4" descr="C:\Users\lianbin\Documents\Personal website\imprimer-sans-profit-le-livre-front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nbin\Documents\Personal website\imprimer-sans-profit-le-livre-front cov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7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C9" w:rsidRDefault="00226FC9" w:rsidP="009051DB">
      <w:pPr>
        <w:pStyle w:val="Heading2"/>
        <w:rPr>
          <w:i w:val="0"/>
        </w:rPr>
      </w:pPr>
    </w:p>
    <w:p w:rsidR="009051DB" w:rsidRPr="00226FC9" w:rsidRDefault="009051DB" w:rsidP="009051DB">
      <w:pPr>
        <w:pStyle w:val="Heading2"/>
        <w:rPr>
          <w:i w:val="0"/>
        </w:rPr>
      </w:pPr>
      <w:r w:rsidRPr="00226FC9">
        <w:rPr>
          <w:i w:val="0"/>
        </w:rPr>
        <w:t>Journal Articles</w:t>
      </w:r>
    </w:p>
    <w:p w:rsidR="009051DB" w:rsidRPr="00226FC9" w:rsidRDefault="009051DB" w:rsidP="009051DB">
      <w:pPr>
        <w:rPr>
          <w:rFonts w:ascii="Times New Roman" w:hAnsi="Times New Roman" w:cs="Times New Roman"/>
          <w:sz w:val="24"/>
          <w:szCs w:val="24"/>
        </w:rPr>
      </w:pP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>2014. “</w:t>
      </w:r>
      <w:hyperlink r:id="rId13" w:history="1">
        <w:r w:rsidRPr="00B71807">
          <w:rPr>
            <w:rStyle w:val="Hyperlink"/>
            <w:rFonts w:ascii="Times New Roman" w:hAnsi="Times New Roman" w:cs="Times New Roman"/>
            <w:bCs/>
            <w:kern w:val="2"/>
            <w:sz w:val="24"/>
            <w:szCs w:val="24"/>
          </w:rPr>
          <w:t>China’s Bibliographic Tradition and the History of the Book</w:t>
        </w:r>
      </w:hyperlink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.” </w:t>
      </w:r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</w:rPr>
        <w:t>Book History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17:1-50.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>2008. “</w:t>
      </w:r>
      <w:hyperlink r:id="rId14" w:history="1">
        <w:r w:rsidRPr="00B71807">
          <w:rPr>
            <w:rStyle w:val="Hyperlink"/>
            <w:rFonts w:ascii="Times New Roman" w:hAnsi="Times New Roman" w:cs="Times New Roman"/>
            <w:bCs/>
            <w:kern w:val="2"/>
            <w:sz w:val="24"/>
            <w:szCs w:val="24"/>
          </w:rPr>
          <w:t xml:space="preserve">The Economics of the </w:t>
        </w:r>
        <w:proofErr w:type="spellStart"/>
        <w:r w:rsidRPr="00B71807">
          <w:rPr>
            <w:rStyle w:val="Hyperlink"/>
            <w:rFonts w:ascii="Times New Roman" w:hAnsi="Times New Roman" w:cs="Times New Roman"/>
            <w:bCs/>
            <w:kern w:val="2"/>
            <w:sz w:val="24"/>
            <w:szCs w:val="24"/>
          </w:rPr>
          <w:t>Jiaxing</w:t>
        </w:r>
        <w:proofErr w:type="spellEnd"/>
        <w:r w:rsidRPr="00B71807">
          <w:rPr>
            <w:rStyle w:val="Hyperlink"/>
            <w:rFonts w:ascii="Times New Roman" w:hAnsi="Times New Roman" w:cs="Times New Roman"/>
            <w:bCs/>
            <w:kern w:val="2"/>
            <w:sz w:val="24"/>
            <w:szCs w:val="24"/>
          </w:rPr>
          <w:t xml:space="preserve"> Edition of the Buddhist </w:t>
        </w:r>
        <w:r w:rsidRPr="00B71807">
          <w:rPr>
            <w:rStyle w:val="Hyperlink"/>
            <w:rFonts w:ascii="Times New Roman" w:hAnsi="Times New Roman" w:cs="Times New Roman"/>
            <w:bCs/>
            <w:i/>
            <w:kern w:val="2"/>
            <w:sz w:val="24"/>
            <w:szCs w:val="24"/>
          </w:rPr>
          <w:t>Tripitaka</w:t>
        </w:r>
      </w:hyperlink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.” </w:t>
      </w:r>
      <w:proofErr w:type="spellStart"/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</w:rPr>
        <w:t>T’oung</w:t>
      </w:r>
      <w:proofErr w:type="spellEnd"/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</w:rPr>
        <w:t>Pao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94.4-5:306-59.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bCs/>
          <w:kern w:val="2"/>
          <w:sz w:val="24"/>
          <w:szCs w:val="24"/>
        </w:rPr>
      </w:pPr>
    </w:p>
    <w:p w:rsidR="009051DB" w:rsidRDefault="009051DB" w:rsidP="009051DB">
      <w:pPr>
        <w:pStyle w:val="Heading2"/>
        <w:rPr>
          <w:i w:val="0"/>
        </w:rPr>
      </w:pPr>
      <w:r w:rsidRPr="00226FC9">
        <w:rPr>
          <w:i w:val="0"/>
        </w:rPr>
        <w:t>Book Reviews</w:t>
      </w:r>
    </w:p>
    <w:p w:rsidR="00401D1C" w:rsidRPr="00401D1C" w:rsidRDefault="00401D1C" w:rsidP="00401D1C">
      <w:pPr>
        <w:rPr>
          <w:lang w:val="en-CA"/>
        </w:rPr>
      </w:pP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lastRenderedPageBreak/>
        <w:t xml:space="preserve">2016. </w:t>
      </w:r>
      <w:hyperlink r:id="rId15" w:history="1">
        <w:r w:rsidRPr="00B71807">
          <w:rPr>
            <w:rStyle w:val="Hyperlink"/>
            <w:rFonts w:ascii="Times New Roman" w:hAnsi="Times New Roman" w:cs="Times New Roman"/>
            <w:kern w:val="2"/>
            <w:sz w:val="24"/>
            <w:szCs w:val="24"/>
          </w:rPr>
          <w:t xml:space="preserve">Review of </w:t>
        </w:r>
        <w:r w:rsidRPr="00B71807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Writing, Publishing, and Reading Local Gazetteers in Imperial China, 1100-1700</w:t>
        </w:r>
        <w:r w:rsidRPr="00B718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by Joseph Dennis</w:t>
        </w:r>
      </w:hyperlink>
      <w:r w:rsidRPr="00226FC9">
        <w:rPr>
          <w:rFonts w:ascii="Times New Roman" w:hAnsi="Times New Roman" w:cs="Times New Roman"/>
          <w:sz w:val="24"/>
          <w:szCs w:val="24"/>
        </w:rPr>
        <w:t xml:space="preserve"> (Cambridge, MA: The Harvard University Asia Center, distributed by Harvard University Press, 2015). </w:t>
      </w:r>
      <w:r w:rsidRPr="00226FC9">
        <w:rPr>
          <w:rFonts w:ascii="Times New Roman" w:hAnsi="Times New Roman" w:cs="Times New Roman"/>
          <w:i/>
          <w:sz w:val="24"/>
          <w:szCs w:val="24"/>
        </w:rPr>
        <w:t>Ming Studies</w:t>
      </w:r>
      <w:r w:rsidRPr="00226FC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26FC9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226FC9">
        <w:rPr>
          <w:rFonts w:ascii="Times New Roman" w:hAnsi="Times New Roman" w:cs="Times New Roman"/>
          <w:sz w:val="24"/>
          <w:szCs w:val="24"/>
        </w:rPr>
        <w:t>) 74:72-86.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2014. </w:t>
      </w:r>
      <w:hyperlink r:id="rId16" w:history="1">
        <w:r w:rsidRPr="00B71807">
          <w:rPr>
            <w:rStyle w:val="Hyperlink"/>
            <w:rFonts w:ascii="Times New Roman" w:hAnsi="Times New Roman" w:cs="Times New Roman"/>
            <w:kern w:val="2"/>
            <w:sz w:val="24"/>
            <w:szCs w:val="24"/>
          </w:rPr>
          <w:t xml:space="preserve">Review of </w:t>
        </w:r>
        <w:r w:rsidRPr="00B71807">
          <w:rPr>
            <w:rStyle w:val="Hyperlink"/>
            <w:rFonts w:ascii="Times New Roman" w:hAnsi="Times New Roman" w:cs="Times New Roman"/>
            <w:i/>
            <w:kern w:val="2"/>
            <w:sz w:val="24"/>
            <w:szCs w:val="24"/>
          </w:rPr>
          <w:t>The History of the Book in East Asia</w:t>
        </w:r>
        <w:r w:rsidRPr="00B71807">
          <w:rPr>
            <w:rStyle w:val="Hyperlink"/>
            <w:rFonts w:ascii="Times New Roman" w:hAnsi="Times New Roman" w:cs="Times New Roman"/>
            <w:kern w:val="2"/>
            <w:sz w:val="24"/>
            <w:szCs w:val="24"/>
          </w:rPr>
          <w:t xml:space="preserve">, edited by Cynthia Brokaw and Peter </w:t>
        </w:r>
        <w:proofErr w:type="spellStart"/>
        <w:r w:rsidRPr="00B71807">
          <w:rPr>
            <w:rStyle w:val="Hyperlink"/>
            <w:rFonts w:ascii="Times New Roman" w:hAnsi="Times New Roman" w:cs="Times New Roman"/>
            <w:kern w:val="2"/>
            <w:sz w:val="24"/>
            <w:szCs w:val="24"/>
          </w:rPr>
          <w:t>Kornicki</w:t>
        </w:r>
        <w:proofErr w:type="spellEnd"/>
      </w:hyperlink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(The History of the Book in the East Series.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Farnham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, England: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Ashgate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, 2013). 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Library &amp; Information History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30.4 (November):</w:t>
      </w:r>
      <w:r w:rsidRPr="00226FC9">
        <w:rPr>
          <w:rFonts w:ascii="Times New Roman" w:hAnsi="Times New Roman" w:cs="Times New Roman"/>
          <w:sz w:val="24"/>
          <w:szCs w:val="24"/>
        </w:rPr>
        <w:t xml:space="preserve"> 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297-99.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2014. </w:t>
      </w:r>
      <w:hyperlink r:id="rId17" w:history="1">
        <w:r w:rsidRPr="00B71807">
          <w:rPr>
            <w:rStyle w:val="Hyperlink"/>
            <w:rFonts w:ascii="Times New Roman" w:hAnsi="Times New Roman" w:cs="Times New Roman"/>
            <w:kern w:val="2"/>
            <w:sz w:val="24"/>
            <w:szCs w:val="24"/>
          </w:rPr>
          <w:t xml:space="preserve">Review of </w:t>
        </w:r>
        <w:r w:rsidRPr="00B7180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Home and the World: Editing the “Glorious Ming” in Woodblock-Printed Books of the Sixteenth and Seventeenth Centuries</w:t>
        </w:r>
        <w:r w:rsidRPr="00B718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by </w:t>
        </w:r>
        <w:proofErr w:type="spellStart"/>
        <w:r w:rsidRPr="00B71807">
          <w:rPr>
            <w:rStyle w:val="Hyperlink"/>
            <w:rFonts w:ascii="Times New Roman" w:hAnsi="Times New Roman" w:cs="Times New Roman"/>
            <w:sz w:val="24"/>
            <w:szCs w:val="24"/>
          </w:rPr>
          <w:t>Yuming</w:t>
        </w:r>
        <w:proofErr w:type="spellEnd"/>
        <w:r w:rsidRPr="00B718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He</w:t>
        </w:r>
      </w:hyperlink>
      <w:r w:rsidRPr="00226FC9">
        <w:rPr>
          <w:rFonts w:ascii="Times New Roman" w:hAnsi="Times New Roman" w:cs="Times New Roman"/>
          <w:sz w:val="24"/>
          <w:szCs w:val="24"/>
        </w:rPr>
        <w:t xml:space="preserve"> (Cambridge, MA: The Harvard University Asia Center, distributed by Harvard University Press, 2013). </w:t>
      </w:r>
      <w:r w:rsidRPr="00226FC9">
        <w:rPr>
          <w:rFonts w:ascii="Times New Roman" w:hAnsi="Times New Roman" w:cs="Times New Roman"/>
          <w:i/>
          <w:sz w:val="24"/>
          <w:szCs w:val="24"/>
        </w:rPr>
        <w:t>The</w:t>
      </w:r>
      <w:r w:rsidRPr="00226FC9">
        <w:rPr>
          <w:rFonts w:ascii="Times New Roman" w:hAnsi="Times New Roman" w:cs="Times New Roman"/>
          <w:sz w:val="24"/>
          <w:szCs w:val="24"/>
        </w:rPr>
        <w:t xml:space="preserve"> </w:t>
      </w:r>
      <w:r w:rsidRPr="00226FC9">
        <w:rPr>
          <w:rFonts w:ascii="Times New Roman" w:hAnsi="Times New Roman" w:cs="Times New Roman"/>
          <w:i/>
          <w:sz w:val="24"/>
          <w:szCs w:val="24"/>
        </w:rPr>
        <w:t>Bulletin of the School of Oriental and African Studies</w:t>
      </w:r>
      <w:r w:rsidRPr="00226FC9">
        <w:rPr>
          <w:rFonts w:ascii="Times New Roman" w:hAnsi="Times New Roman" w:cs="Times New Roman"/>
          <w:sz w:val="24"/>
          <w:szCs w:val="24"/>
        </w:rPr>
        <w:t xml:space="preserve"> 77.2 (June): 415-17.</w:t>
      </w:r>
    </w:p>
    <w:p w:rsidR="00401D1C" w:rsidRDefault="00401D1C" w:rsidP="009051DB">
      <w:pPr>
        <w:pStyle w:val="Heading2"/>
        <w:rPr>
          <w:i w:val="0"/>
        </w:rPr>
      </w:pPr>
    </w:p>
    <w:p w:rsidR="009051DB" w:rsidRPr="00226FC9" w:rsidRDefault="009051DB" w:rsidP="009051DB">
      <w:pPr>
        <w:pStyle w:val="Heading2"/>
      </w:pPr>
      <w:r w:rsidRPr="00226FC9">
        <w:rPr>
          <w:i w:val="0"/>
        </w:rPr>
        <w:t>Conference Papers</w:t>
      </w:r>
    </w:p>
    <w:p w:rsidR="009051DB" w:rsidRPr="00226FC9" w:rsidRDefault="009051DB" w:rsidP="009051DB">
      <w:pPr>
        <w:rPr>
          <w:rFonts w:ascii="Times New Roman" w:hAnsi="Times New Roman" w:cs="Times New Roman"/>
          <w:sz w:val="24"/>
          <w:szCs w:val="24"/>
        </w:rPr>
      </w:pP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July 19-21, 2016. </w:t>
      </w:r>
      <w:r w:rsidRPr="00226FC9">
        <w:rPr>
          <w:rFonts w:ascii="Times New Roman" w:hAnsi="Times New Roman" w:cs="Times New Roman"/>
          <w:sz w:val="24"/>
          <w:szCs w:val="24"/>
        </w:rPr>
        <w:t xml:space="preserve">“Production of Geographical Knowledge and the Manchu Conquest of Central Asia in the Eighteenth Century.” International Symposium </w:t>
      </w:r>
      <w:r w:rsidRPr="00226FC9">
        <w:rPr>
          <w:rFonts w:ascii="Times New Roman" w:hAnsi="Times New Roman" w:cs="Times New Roman"/>
          <w:i/>
          <w:sz w:val="24"/>
          <w:szCs w:val="24"/>
        </w:rPr>
        <w:t>Visualizing China's Imperial Order in Eurasia (1500-1800)</w:t>
      </w:r>
      <w:r w:rsidRPr="00226FC9">
        <w:rPr>
          <w:rFonts w:ascii="Times New Roman" w:hAnsi="Times New Roman" w:cs="Times New Roman"/>
          <w:sz w:val="24"/>
          <w:szCs w:val="24"/>
        </w:rPr>
        <w:t xml:space="preserve"> (The University of Alberta Museums, Edmonton, Canada)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June 16-18, 2015. </w:t>
      </w: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“Importing Citations in Chinese Encyclopedic Historical Writing: Illustrated with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Qiu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Jun’s Textual Practice in His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Daxue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bu.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”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International Conference on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Qiu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Jun’s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Daxu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bu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(The Hong Kong Polytechnic University, Hong Kong)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kern w:val="2"/>
          <w:sz w:val="24"/>
          <w:szCs w:val="24"/>
        </w:rPr>
      </w:pP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>May 31-June 1, 2013.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>“Practical Uses of Historical and Classical Philosophical Texts in Ming Reading Practices.”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International Conference on “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Reading, Textual Production, and Literati Culture in Late Imperial China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” (Co-chaired by On-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cho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Ng and Hung-lam Chu. The Pennsylvania State University, University Park, PA)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May 1-3, 2013. </w:t>
      </w: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“Translation of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Qiu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Jun’s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Daxue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bu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>, Chapter 94.”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Workshop on the 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Tradition of Chinese Statecraft: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Qiu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Jun’s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Daxue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bu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(1487) (Concordia University, Montreal, Canada)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April 25-27, 2012. </w:t>
      </w: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“The Genealogy of the Ming Editions of the Full Text of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Daxue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bu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.”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Workshop on the 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Tradition of Chinese Statecraft: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Qiu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Jun’s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Daxue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bu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(1487) (University of Washington, Seattle)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226FC9">
        <w:rPr>
          <w:rFonts w:ascii="Times New Roman" w:hAnsi="Times New Roman" w:cs="Times New Roman"/>
          <w:sz w:val="24"/>
          <w:szCs w:val="24"/>
        </w:rPr>
        <w:t>May 30-June 1, 2011.</w:t>
      </w:r>
      <w:proofErr w:type="gramEnd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“Book Learning and Reading in Statecraft: Zhen </w:t>
      </w:r>
      <w:proofErr w:type="spellStart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>Dexiu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(</w:t>
      </w:r>
      <w:r w:rsidRPr="00226FC9">
        <w:rPr>
          <w:rStyle w:val="searchterm"/>
          <w:rFonts w:ascii="Times New Roman" w:hAnsi="Times New Roman" w:cs="Times New Roman"/>
          <w:sz w:val="24"/>
          <w:szCs w:val="24"/>
        </w:rPr>
        <w:t>1178</w:t>
      </w:r>
      <w:r w:rsidRPr="00226FC9">
        <w:rPr>
          <w:rFonts w:ascii="Times New Roman" w:hAnsi="Times New Roman" w:cs="Times New Roman"/>
          <w:sz w:val="24"/>
          <w:szCs w:val="24"/>
        </w:rPr>
        <w:t>-</w:t>
      </w:r>
      <w:r w:rsidRPr="00226FC9">
        <w:rPr>
          <w:rStyle w:val="searchterm"/>
          <w:rFonts w:ascii="Times New Roman" w:hAnsi="Times New Roman" w:cs="Times New Roman"/>
          <w:sz w:val="24"/>
          <w:szCs w:val="24"/>
        </w:rPr>
        <w:t>1235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) in the Ming (1368-1644).” </w:t>
      </w:r>
      <w:r w:rsidRPr="00226FC9">
        <w:rPr>
          <w:rFonts w:ascii="Times New Roman" w:hAnsi="Times New Roman" w:cs="Times New Roman"/>
          <w:sz w:val="24"/>
          <w:szCs w:val="24"/>
        </w:rPr>
        <w:t xml:space="preserve">Workshop on </w:t>
      </w:r>
      <w:r w:rsidRPr="00226FC9">
        <w:rPr>
          <w:rFonts w:ascii="Times New Roman" w:hAnsi="Times New Roman" w:cs="Times New Roman"/>
          <w:i/>
          <w:sz w:val="24"/>
          <w:szCs w:val="24"/>
        </w:rPr>
        <w:t xml:space="preserve">Tradition, “administration du monde” </w:t>
      </w:r>
      <w:proofErr w:type="gramStart"/>
      <w:r w:rsidRPr="00226FC9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réforme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: le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Daxue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yanyi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Qiu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Jun (1487) et son impact </w:t>
      </w:r>
      <w:proofErr w:type="spellStart"/>
      <w:r w:rsidRPr="00226FC9">
        <w:rPr>
          <w:rFonts w:ascii="Times New Roman" w:hAnsi="Times New Roman" w:cs="Times New Roman"/>
          <w:i/>
          <w:sz w:val="24"/>
          <w:szCs w:val="24"/>
        </w:rPr>
        <w:t>dans</w:t>
      </w:r>
      <w:proofErr w:type="spellEnd"/>
      <w:r w:rsidRPr="00226FC9">
        <w:rPr>
          <w:rFonts w:ascii="Times New Roman" w:hAnsi="Times New Roman" w:cs="Times New Roman"/>
          <w:i/>
          <w:sz w:val="24"/>
          <w:szCs w:val="24"/>
        </w:rPr>
        <w:t xml:space="preserve"> la Chine des Ming et des Qing</w:t>
      </w:r>
      <w:r w:rsidRPr="00226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Collège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de France, Paris)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</w:pPr>
      <w:proofErr w:type="spellStart"/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lastRenderedPageBreak/>
        <w:t>June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 xml:space="preserve"> 11-13, 2009.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“</w:t>
      </w:r>
      <w:bookmarkStart w:id="1" w:name="OLE_LINK2"/>
      <w:r w:rsidRPr="00226FC9">
        <w:rPr>
          <w:rFonts w:ascii="Times New Roman" w:hAnsi="Times New Roman" w:cs="Times New Roman"/>
          <w:sz w:val="24"/>
          <w:szCs w:val="24"/>
        </w:rPr>
        <w:t>Household Publication in the Society of Ming Hangzhou</w:t>
      </w:r>
      <w:bookmarkEnd w:id="1"/>
      <w:r w:rsidRPr="00226FC9">
        <w:rPr>
          <w:rFonts w:ascii="Times New Roman" w:hAnsi="Times New Roman" w:cs="Times New Roman"/>
          <w:sz w:val="24"/>
          <w:szCs w:val="24"/>
        </w:rPr>
        <w:t>: A Statistical and Case Study Based on Bibliographical Reconstruction.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” 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 xml:space="preserve">The </w:t>
      </w:r>
      <w:r w:rsidRPr="00226FC9">
        <w:rPr>
          <w:rFonts w:ascii="Times New Roman" w:hAnsi="Times New Roman" w:cs="Times New Roman"/>
          <w:kern w:val="1"/>
          <w:sz w:val="24"/>
          <w:szCs w:val="24"/>
          <w:lang w:val="fr-FR" w:eastAsia="ar-SA"/>
        </w:rPr>
        <w:t xml:space="preserve">International </w:t>
      </w:r>
      <w:proofErr w:type="spellStart"/>
      <w:r w:rsidRPr="00226FC9">
        <w:rPr>
          <w:rFonts w:ascii="Times New Roman" w:hAnsi="Times New Roman" w:cs="Times New Roman"/>
          <w:kern w:val="1"/>
          <w:sz w:val="24"/>
          <w:szCs w:val="24"/>
          <w:lang w:val="fr-FR" w:eastAsia="ar-SA"/>
        </w:rPr>
        <w:t>Colloquium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 xml:space="preserve"> of </w:t>
      </w:r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  <w:lang w:val="fr-FR"/>
        </w:rPr>
        <w:t>Imprimer sans profit</w:t>
      </w:r>
      <w:proofErr w:type="gramStart"/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  <w:lang w:val="fr-FR"/>
        </w:rPr>
        <w:t>?:</w:t>
      </w:r>
      <w:proofErr w:type="gramEnd"/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  <w:lang w:val="fr-FR"/>
        </w:rPr>
        <w:t xml:space="preserve"> Le livre non commercial dans la Chine Impérial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  <w:lang w:val="fr-FR"/>
        </w:rPr>
        <w:t>e (EFEO and INHA, Paris)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July 14-17, 2005. </w:t>
      </w:r>
      <w:proofErr w:type="gramStart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“The Economics of the </w:t>
      </w:r>
      <w:proofErr w:type="spellStart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>Jiaxing</w:t>
      </w:r>
      <w:proofErr w:type="spellEnd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Edition of the Buddhist </w:t>
      </w:r>
      <w:r w:rsidRPr="00226FC9">
        <w:rPr>
          <w:rFonts w:ascii="Times New Roman" w:hAnsi="Times New Roman" w:cs="Times New Roman"/>
          <w:bCs/>
          <w:i/>
          <w:kern w:val="2"/>
          <w:sz w:val="24"/>
          <w:szCs w:val="24"/>
        </w:rPr>
        <w:t>Tripitaka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>.”</w:t>
      </w:r>
      <w:proofErr w:type="gramEnd"/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The 13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  <w:vertAlign w:val="superscript"/>
        </w:rPr>
        <w:t>th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International Conference, Society for the History of Authorship, Reading and Publishing (SHARP) (Halifax, Nova Scotia, Canada)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>October 7-10, 2004.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</w:rPr>
        <w:t xml:space="preserve"> “Performance, Nostalgia, and Mixed Loyalties: A Case Study of Literati Spectatorship during the Ming-Qing Transition.” CASA 25</w:t>
      </w:r>
      <w:r w:rsidRPr="00226FC9">
        <w:rPr>
          <w:rFonts w:ascii="Times New Roman" w:hAnsi="Times New Roman" w:cs="Times New Roman"/>
          <w:bCs/>
          <w:kern w:val="2"/>
          <w:sz w:val="24"/>
          <w:szCs w:val="24"/>
          <w:vertAlign w:val="superscript"/>
        </w:rPr>
        <w:t xml:space="preserve">th 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Year Anniversary Conference, Canadian Asian Studies Association (Calgary, Canada)</w:t>
      </w:r>
    </w:p>
    <w:p w:rsidR="00401D1C" w:rsidRDefault="00401D1C" w:rsidP="009051DB">
      <w:pPr>
        <w:ind w:left="600" w:hanging="600"/>
        <w:rPr>
          <w:rFonts w:ascii="Times New Roman" w:hAnsi="Times New Roman" w:cs="Times New Roman"/>
          <w:b/>
          <w:kern w:val="2"/>
          <w:sz w:val="24"/>
          <w:szCs w:val="24"/>
        </w:rPr>
      </w:pP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b/>
          <w:kern w:val="2"/>
          <w:sz w:val="24"/>
          <w:szCs w:val="24"/>
        </w:rPr>
        <w:t>Video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26FC9">
        <w:rPr>
          <w:rFonts w:ascii="Times New Roman" w:hAnsi="Times New Roman" w:cs="Times New Roman"/>
          <w:sz w:val="24"/>
          <w:szCs w:val="24"/>
        </w:rPr>
        <w:t xml:space="preserve">September 21, 2015, launched at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HarvardX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>, HUM1.3x). “The Book: Print and Manuscript in Asia,” a conversation with Professor Ann Blair (Harvard, History) on Chinese books and printing (about 21 minutes long and taped in Harvard-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Yenching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Library, Harvard University on June 23, 2014) </w:t>
      </w:r>
    </w:p>
    <w:p w:rsidR="009051DB" w:rsidRPr="00226FC9" w:rsidRDefault="009051DB" w:rsidP="009051DB">
      <w:pPr>
        <w:ind w:left="567" w:firstLine="45"/>
        <w:rPr>
          <w:rFonts w:ascii="Times New Roman" w:hAnsi="Times New Roman" w:cs="Times New Roman"/>
          <w:sz w:val="24"/>
          <w:szCs w:val="24"/>
        </w:rPr>
      </w:pPr>
      <w:r w:rsidRPr="00226FC9">
        <w:rPr>
          <w:rFonts w:ascii="Times New Roman" w:hAnsi="Times New Roman" w:cs="Times New Roman"/>
          <w:sz w:val="24"/>
          <w:szCs w:val="24"/>
        </w:rPr>
        <w:t>&lt;URL: https://www.edx.org/course/book-print-manuscript-western-europe-harvardx-hum1-3x&gt;</w:t>
      </w:r>
    </w:p>
    <w:p w:rsidR="00401D1C" w:rsidRDefault="00401D1C">
      <w:pPr>
        <w:rPr>
          <w:rFonts w:ascii="Times New Roman" w:hAnsi="Times New Roman" w:cs="Times New Roman"/>
          <w:sz w:val="24"/>
          <w:szCs w:val="24"/>
        </w:rPr>
      </w:pPr>
    </w:p>
    <w:p w:rsidR="009051DB" w:rsidRPr="00401D1C" w:rsidRDefault="009051DB">
      <w:pPr>
        <w:rPr>
          <w:rFonts w:ascii="Times New Roman" w:hAnsi="Times New Roman" w:cs="Times New Roman"/>
          <w:b/>
          <w:sz w:val="24"/>
          <w:szCs w:val="24"/>
        </w:rPr>
      </w:pPr>
      <w:r w:rsidRPr="00401D1C">
        <w:rPr>
          <w:rFonts w:ascii="Times New Roman" w:hAnsi="Times New Roman" w:cs="Times New Roman"/>
          <w:b/>
          <w:sz w:val="24"/>
          <w:szCs w:val="24"/>
        </w:rPr>
        <w:t>Presentations and Invited Lectures</w:t>
      </w:r>
    </w:p>
    <w:p w:rsidR="009051DB" w:rsidRPr="00226FC9" w:rsidRDefault="009051DB" w:rsidP="009051DB">
      <w:pPr>
        <w:ind w:left="567" w:hanging="567"/>
        <w:rPr>
          <w:rFonts w:ascii="Times New Roman" w:hAnsi="Times New Roman" w:cs="Times New Roman"/>
          <w:kern w:val="2"/>
          <w:sz w:val="24"/>
          <w:szCs w:val="24"/>
        </w:rPr>
      </w:pP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June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12, 2014. “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Cong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xungu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dao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lixue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: Zhu Xi du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  <w:lang w:val="fr-FR"/>
        </w:rPr>
        <w:t xml:space="preserve">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  <w:lang w:val="fr-FR"/>
        </w:rPr>
        <w:t>Lunyu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  <w:lang w:val="fr-FR"/>
        </w:rPr>
        <w:t xml:space="preserve"> </w:t>
      </w:r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‘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Xue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er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shi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xi’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  <w:lang w:val="fr-FR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zhang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” 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從訓詁到理學</w:t>
      </w:r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：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朱熹讀《論語》</w:t>
      </w:r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“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學而時習</w:t>
      </w:r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”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章</w:t>
      </w:r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[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From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Philology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to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Philosophy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: Zhu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Xi’s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(1130-1200)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>Commentary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 on the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  <w:lang w:val="fr-FR"/>
        </w:rPr>
        <w:t>Annelects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  <w:lang w:val="fr-FR"/>
        </w:rPr>
        <w:t xml:space="preserve"> </w:t>
      </w:r>
      <w:r w:rsidRPr="00226FC9">
        <w:rPr>
          <w:rFonts w:ascii="Times New Roman" w:hAnsi="Times New Roman" w:cs="Times New Roman"/>
          <w:kern w:val="2"/>
          <w:sz w:val="24"/>
          <w:szCs w:val="24"/>
          <w:lang w:val="fr-FR"/>
        </w:rPr>
        <w:t xml:space="preserve">1.1]. 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>Invited public talk in Chinese sponsored by the Harvard Chinese Culture Workshop (Harvard-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Yenching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Institute, Harvard University)</w:t>
      </w:r>
    </w:p>
    <w:p w:rsidR="009051DB" w:rsidRPr="00226FC9" w:rsidRDefault="009051DB" w:rsidP="00401D1C">
      <w:pPr>
        <w:spacing w:after="0"/>
        <w:ind w:left="562" w:hanging="567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>February 24, 2014. “</w:t>
      </w:r>
      <w:r w:rsidRPr="00226FC9">
        <w:rPr>
          <w:rFonts w:ascii="Times New Roman" w:hAnsi="Times New Roman" w:cs="Times New Roman"/>
          <w:sz w:val="24"/>
          <w:szCs w:val="24"/>
        </w:rPr>
        <w:t xml:space="preserve">Textual Collation and Its Guiding Principles in Eighteenth-Century Evidential Scholarship: Illustrated with Lu </w:t>
      </w:r>
      <w:proofErr w:type="spellStart"/>
      <w:r w:rsidRPr="00226FC9">
        <w:rPr>
          <w:rFonts w:ascii="Times New Roman" w:hAnsi="Times New Roman" w:cs="Times New Roman"/>
          <w:sz w:val="24"/>
          <w:szCs w:val="24"/>
        </w:rPr>
        <w:t>Wenchao’s</w:t>
      </w:r>
      <w:proofErr w:type="spellEnd"/>
      <w:r w:rsidRPr="00226FC9">
        <w:rPr>
          <w:rFonts w:ascii="Times New Roman" w:hAnsi="Times New Roman" w:cs="Times New Roman"/>
          <w:sz w:val="24"/>
          <w:szCs w:val="24"/>
        </w:rPr>
        <w:t xml:space="preserve"> (1717 – 1796) Work.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” Co-sponsored by the Humanities Center Seminar in Book History and the China Humanities Seminar, Fairbank Center (Barker Center, Harvard University, </w:t>
      </w: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>Cambridge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>, MA).</w:t>
      </w:r>
    </w:p>
    <w:p w:rsidR="009051DB" w:rsidRPr="00226FC9" w:rsidRDefault="009051DB" w:rsidP="00401D1C">
      <w:pPr>
        <w:spacing w:after="0"/>
        <w:ind w:left="562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>Co-hosts: Professors Ann Blair and James Robson (Harvard University)</w:t>
      </w:r>
    </w:p>
    <w:p w:rsidR="009051DB" w:rsidRPr="00226FC9" w:rsidRDefault="009051DB" w:rsidP="00401D1C">
      <w:pPr>
        <w:spacing w:after="0"/>
        <w:ind w:left="562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>Discussant: Professor Cynthia Brokaw (Brown University)</w:t>
      </w:r>
    </w:p>
    <w:p w:rsidR="009051DB" w:rsidRPr="00226FC9" w:rsidRDefault="009051DB" w:rsidP="009051DB">
      <w:pPr>
        <w:ind w:left="567"/>
        <w:rPr>
          <w:rFonts w:ascii="Times New Roman" w:hAnsi="Times New Roman" w:cs="Times New Roman"/>
          <w:kern w:val="2"/>
          <w:sz w:val="24"/>
          <w:szCs w:val="24"/>
        </w:rPr>
      </w:pPr>
      <w:r w:rsidRPr="00226FC9">
        <w:rPr>
          <w:rFonts w:ascii="Times New Roman" w:hAnsi="Times New Roman" w:cs="Times New Roman"/>
          <w:kern w:val="2"/>
          <w:sz w:val="24"/>
          <w:szCs w:val="24"/>
        </w:rPr>
        <w:t>Also presented at the AAS Conference in Philadelphia, PA on 30 March, 2014</w:t>
      </w:r>
    </w:p>
    <w:p w:rsidR="009051DB" w:rsidRPr="00226FC9" w:rsidRDefault="009051DB" w:rsidP="009051DB">
      <w:pPr>
        <w:ind w:left="600" w:hanging="600"/>
        <w:rPr>
          <w:rFonts w:ascii="Times New Roman" w:hAnsi="Times New Roman" w:cs="Times New Roman"/>
          <w:kern w:val="2"/>
          <w:sz w:val="24"/>
          <w:szCs w:val="24"/>
        </w:rPr>
      </w:pP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lastRenderedPageBreak/>
        <w:t>July-August, 2012.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“Lu </w:t>
      </w:r>
      <w:proofErr w:type="spellStart"/>
      <w:r w:rsidRPr="00226FC9">
        <w:rPr>
          <w:rFonts w:ascii="Times New Roman" w:hAnsi="Times New Roman" w:cs="Times New Roman"/>
          <w:kern w:val="2"/>
          <w:sz w:val="24"/>
          <w:szCs w:val="24"/>
        </w:rPr>
        <w:t>Wenchao’s</w:t>
      </w:r>
      <w:proofErr w:type="spell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(1717</w:t>
      </w:r>
      <w:r w:rsidRPr="00226FC9">
        <w:rPr>
          <w:rFonts w:ascii="Times New Roman" w:hAnsi="Times New Roman" w:cs="Times New Roman"/>
          <w:sz w:val="24"/>
          <w:szCs w:val="24"/>
        </w:rPr>
        <w:t xml:space="preserve"> – 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1796) Collation of the </w:t>
      </w:r>
      <w:proofErr w:type="spellStart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Baihu</w:t>
      </w:r>
      <w:proofErr w:type="spellEnd"/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 xml:space="preserve"> tong.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” Working group on the 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Learned Practices of Canonical Texts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(Max Planck Institute for the History of Science [MPIWG], Berlin)</w:t>
      </w:r>
    </w:p>
    <w:p w:rsidR="009051DB" w:rsidRPr="00226FC9" w:rsidRDefault="009051DB" w:rsidP="009051DB">
      <w:pPr>
        <w:ind w:left="600" w:hanging="33"/>
        <w:rPr>
          <w:rFonts w:ascii="Times New Roman" w:hAnsi="Times New Roman" w:cs="Times New Roman"/>
          <w:kern w:val="2"/>
          <w:sz w:val="24"/>
          <w:szCs w:val="24"/>
        </w:rPr>
      </w:pPr>
      <w:proofErr w:type="gramStart"/>
      <w:r w:rsidRPr="00226FC9">
        <w:rPr>
          <w:rFonts w:ascii="Times New Roman" w:hAnsi="Times New Roman" w:cs="Times New Roman"/>
          <w:kern w:val="2"/>
          <w:sz w:val="24"/>
          <w:szCs w:val="24"/>
        </w:rPr>
        <w:t>“Learning to Be Learned: Zhu Xi’s Theory of Reading.”</w:t>
      </w:r>
      <w:proofErr w:type="gramEnd"/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Working group on the </w:t>
      </w:r>
      <w:r w:rsidRPr="00226FC9">
        <w:rPr>
          <w:rFonts w:ascii="Times New Roman" w:hAnsi="Times New Roman" w:cs="Times New Roman"/>
          <w:i/>
          <w:kern w:val="2"/>
          <w:sz w:val="24"/>
          <w:szCs w:val="24"/>
        </w:rPr>
        <w:t>Learned Practices of Canonical Texts</w:t>
      </w:r>
      <w:r w:rsidRPr="00226FC9">
        <w:rPr>
          <w:rFonts w:ascii="Times New Roman" w:hAnsi="Times New Roman" w:cs="Times New Roman"/>
          <w:kern w:val="2"/>
          <w:sz w:val="24"/>
          <w:szCs w:val="24"/>
        </w:rPr>
        <w:t xml:space="preserve"> (MPIWG, Berlin)</w:t>
      </w:r>
    </w:p>
    <w:p w:rsidR="009051DB" w:rsidRPr="00226FC9" w:rsidRDefault="009051DB" w:rsidP="00DB38CB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226FC9">
        <w:rPr>
          <w:rFonts w:ascii="Times New Roman" w:hAnsi="Times New Roman" w:cs="Times New Roman"/>
          <w:sz w:val="24"/>
          <w:szCs w:val="24"/>
        </w:rPr>
        <w:t xml:space="preserve">April 7, 2011. </w:t>
      </w:r>
      <w:proofErr w:type="gramStart"/>
      <w:r w:rsidRPr="00226FC9">
        <w:rPr>
          <w:rFonts w:ascii="Times New Roman" w:hAnsi="Times New Roman" w:cs="Times New Roman"/>
          <w:sz w:val="24"/>
          <w:szCs w:val="24"/>
        </w:rPr>
        <w:t>“Chinese Bibliographic Tradition in a New Book History.”</w:t>
      </w:r>
      <w:proofErr w:type="gramEnd"/>
      <w:r w:rsidRPr="00226FC9">
        <w:rPr>
          <w:rFonts w:ascii="Times New Roman" w:hAnsi="Times New Roman" w:cs="Times New Roman"/>
          <w:sz w:val="24"/>
          <w:szCs w:val="24"/>
        </w:rPr>
        <w:t xml:space="preserve"> Invited presentation in the Institute of Asian Research at the University of British Columbia (Vancouver, Canada)</w:t>
      </w:r>
    </w:p>
    <w:p w:rsidR="009051DB" w:rsidRPr="00226FC9" w:rsidRDefault="009051DB">
      <w:pPr>
        <w:rPr>
          <w:rFonts w:ascii="Times New Roman" w:hAnsi="Times New Roman" w:cs="Times New Roman"/>
          <w:sz w:val="24"/>
          <w:szCs w:val="24"/>
        </w:rPr>
      </w:pPr>
    </w:p>
    <w:p w:rsidR="009051DB" w:rsidRPr="00226FC9" w:rsidRDefault="009051DB">
      <w:pPr>
        <w:rPr>
          <w:rFonts w:ascii="Times New Roman" w:hAnsi="Times New Roman" w:cs="Times New Roman"/>
          <w:sz w:val="24"/>
          <w:szCs w:val="24"/>
        </w:rPr>
      </w:pPr>
    </w:p>
    <w:p w:rsidR="009051DB" w:rsidRPr="00226FC9" w:rsidRDefault="009051DB">
      <w:pPr>
        <w:rPr>
          <w:rFonts w:ascii="Times New Roman" w:hAnsi="Times New Roman" w:cs="Times New Roman"/>
          <w:sz w:val="24"/>
          <w:szCs w:val="24"/>
        </w:rPr>
      </w:pPr>
    </w:p>
    <w:p w:rsidR="009051DB" w:rsidRPr="00226FC9" w:rsidRDefault="009051DB">
      <w:pPr>
        <w:rPr>
          <w:rFonts w:ascii="Times New Roman" w:hAnsi="Times New Roman" w:cs="Times New Roman"/>
          <w:sz w:val="24"/>
          <w:szCs w:val="24"/>
        </w:rPr>
      </w:pPr>
    </w:p>
    <w:p w:rsidR="00D513C3" w:rsidRPr="00226FC9" w:rsidRDefault="00D513C3">
      <w:pPr>
        <w:rPr>
          <w:rFonts w:ascii="Times New Roman" w:hAnsi="Times New Roman" w:cs="Times New Roman"/>
          <w:sz w:val="24"/>
          <w:szCs w:val="24"/>
        </w:rPr>
      </w:pPr>
    </w:p>
    <w:p w:rsidR="00D93E42" w:rsidRPr="00226FC9" w:rsidRDefault="00D93E42">
      <w:pPr>
        <w:rPr>
          <w:rFonts w:ascii="Times New Roman" w:hAnsi="Times New Roman" w:cs="Times New Roman"/>
          <w:sz w:val="24"/>
          <w:szCs w:val="24"/>
        </w:rPr>
      </w:pPr>
    </w:p>
    <w:sectPr w:rsidR="00D93E42" w:rsidRPr="00226FC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946" w:rsidRDefault="00443946" w:rsidP="00576E2C">
      <w:pPr>
        <w:spacing w:after="0" w:line="240" w:lineRule="auto"/>
      </w:pPr>
      <w:r>
        <w:separator/>
      </w:r>
    </w:p>
  </w:endnote>
  <w:endnote w:type="continuationSeparator" w:id="0">
    <w:p w:rsidR="00443946" w:rsidRDefault="00443946" w:rsidP="0057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44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E2C" w:rsidRDefault="00576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E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6E2C" w:rsidRDefault="00576E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946" w:rsidRDefault="00443946" w:rsidP="00576E2C">
      <w:pPr>
        <w:spacing w:after="0" w:line="240" w:lineRule="auto"/>
      </w:pPr>
      <w:r>
        <w:separator/>
      </w:r>
    </w:p>
  </w:footnote>
  <w:footnote w:type="continuationSeparator" w:id="0">
    <w:p w:rsidR="00443946" w:rsidRDefault="00443946" w:rsidP="00576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22"/>
    <w:rsid w:val="0007390F"/>
    <w:rsid w:val="00186D0E"/>
    <w:rsid w:val="00226FC9"/>
    <w:rsid w:val="00312D8A"/>
    <w:rsid w:val="003739E8"/>
    <w:rsid w:val="00401D1C"/>
    <w:rsid w:val="00443946"/>
    <w:rsid w:val="00475F6D"/>
    <w:rsid w:val="004D3742"/>
    <w:rsid w:val="00576E2C"/>
    <w:rsid w:val="005D65C4"/>
    <w:rsid w:val="00870512"/>
    <w:rsid w:val="009051DB"/>
    <w:rsid w:val="009A5FC2"/>
    <w:rsid w:val="00B71807"/>
    <w:rsid w:val="00C84722"/>
    <w:rsid w:val="00D513C3"/>
    <w:rsid w:val="00D93E42"/>
    <w:rsid w:val="00DB38CB"/>
    <w:rsid w:val="00E53759"/>
    <w:rsid w:val="00F079FA"/>
    <w:rsid w:val="00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9051DB"/>
    <w:pPr>
      <w:widowControl w:val="0"/>
      <w:spacing w:after="0" w:line="240" w:lineRule="auto"/>
      <w:outlineLvl w:val="1"/>
    </w:pPr>
    <w:rPr>
      <w:rFonts w:ascii="Times New Roman" w:eastAsia="宋体" w:hAnsi="Times New Roman" w:cs="Times New Roman"/>
      <w:b/>
      <w:i/>
      <w:color w:val="000000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51DB"/>
    <w:rPr>
      <w:rFonts w:ascii="Times New Roman" w:eastAsia="宋体" w:hAnsi="Times New Roman" w:cs="Times New Roman"/>
      <w:b/>
      <w:i/>
      <w:color w:val="000000"/>
      <w:sz w:val="24"/>
      <w:szCs w:val="24"/>
      <w:lang w:val="en-CA"/>
    </w:rPr>
  </w:style>
  <w:style w:type="character" w:customStyle="1" w:styleId="searchterm">
    <w:name w:val="searchterm"/>
    <w:basedOn w:val="DefaultParagraphFont"/>
    <w:rsid w:val="009051DB"/>
  </w:style>
  <w:style w:type="character" w:customStyle="1" w:styleId="Heading1Char">
    <w:name w:val="Heading 1 Char"/>
    <w:basedOn w:val="DefaultParagraphFont"/>
    <w:link w:val="Heading1"/>
    <w:uiPriority w:val="9"/>
    <w:rsid w:val="00905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76E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2C"/>
  </w:style>
  <w:style w:type="paragraph" w:styleId="Footer">
    <w:name w:val="footer"/>
    <w:basedOn w:val="Normal"/>
    <w:link w:val="FooterChar"/>
    <w:uiPriority w:val="99"/>
    <w:unhideWhenUsed/>
    <w:rsid w:val="00576E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2C"/>
  </w:style>
  <w:style w:type="paragraph" w:styleId="BalloonText">
    <w:name w:val="Balloon Text"/>
    <w:basedOn w:val="Normal"/>
    <w:link w:val="BalloonTextChar"/>
    <w:uiPriority w:val="99"/>
    <w:semiHidden/>
    <w:unhideWhenUsed/>
    <w:rsid w:val="009A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9051DB"/>
    <w:pPr>
      <w:widowControl w:val="0"/>
      <w:spacing w:after="0" w:line="240" w:lineRule="auto"/>
      <w:outlineLvl w:val="1"/>
    </w:pPr>
    <w:rPr>
      <w:rFonts w:ascii="Times New Roman" w:eastAsia="宋体" w:hAnsi="Times New Roman" w:cs="Times New Roman"/>
      <w:b/>
      <w:i/>
      <w:color w:val="000000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51DB"/>
    <w:rPr>
      <w:rFonts w:ascii="Times New Roman" w:eastAsia="宋体" w:hAnsi="Times New Roman" w:cs="Times New Roman"/>
      <w:b/>
      <w:i/>
      <w:color w:val="000000"/>
      <w:sz w:val="24"/>
      <w:szCs w:val="24"/>
      <w:lang w:val="en-CA"/>
    </w:rPr>
  </w:style>
  <w:style w:type="character" w:customStyle="1" w:styleId="searchterm">
    <w:name w:val="searchterm"/>
    <w:basedOn w:val="DefaultParagraphFont"/>
    <w:rsid w:val="009051DB"/>
  </w:style>
  <w:style w:type="character" w:customStyle="1" w:styleId="Heading1Char">
    <w:name w:val="Heading 1 Char"/>
    <w:basedOn w:val="DefaultParagraphFont"/>
    <w:link w:val="Heading1"/>
    <w:uiPriority w:val="9"/>
    <w:rsid w:val="00905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76E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2C"/>
  </w:style>
  <w:style w:type="paragraph" w:styleId="Footer">
    <w:name w:val="footer"/>
    <w:basedOn w:val="Normal"/>
    <w:link w:val="FooterChar"/>
    <w:uiPriority w:val="99"/>
    <w:unhideWhenUsed/>
    <w:rsid w:val="00576E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2C"/>
  </w:style>
  <w:style w:type="paragraph" w:styleId="BalloonText">
    <w:name w:val="Balloon Text"/>
    <w:basedOn w:val="Normal"/>
    <w:link w:val="BalloonTextChar"/>
    <w:uiPriority w:val="99"/>
    <w:semiHidden/>
    <w:unhideWhenUsed/>
    <w:rsid w:val="009A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Dai-China's%20Bibliographic%20Tradition-BH-2014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Dai-Review%20of%20Yuming%20He-BSOAS-2014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Dai-Review%20of%20Brokaw%20and%20Kornicki-LIH-2014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Dai-Household%20Publications%20in%20Ming%20Hangzhou-TAP-e-edition-2015-12-0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Dai-Review%20of%20J%20Dennis-2016-printed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ai-From%20Philology%20to%20Philosophy-2016-09-printed.pdf" TargetMode="External"/><Relationship Id="rId14" Type="http://schemas.openxmlformats.org/officeDocument/2006/relationships/hyperlink" Target="Dai-Jiaxing%20Tripitaka-20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15</cp:revision>
  <dcterms:created xsi:type="dcterms:W3CDTF">2018-07-07T04:45:00Z</dcterms:created>
  <dcterms:modified xsi:type="dcterms:W3CDTF">2018-07-12T03:31:00Z</dcterms:modified>
</cp:coreProperties>
</file>