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D16630">
      <w:pPr>
        <w:rPr>
          <w:lang w:val="en-US"/>
        </w:rPr>
      </w:pPr>
      <w:r>
        <w:rPr>
          <w:lang w:val="en-US"/>
        </w:rPr>
        <w:t xml:space="preserve">CS4404 Learning Journal 4 </w:t>
      </w:r>
    </w:p>
    <w:p w:rsidR="00D16630" w:rsidRDefault="00D16630">
      <w:pPr>
        <w:rPr>
          <w:lang w:val="en-US"/>
        </w:rPr>
      </w:pPr>
    </w:p>
    <w:p w:rsidR="00AD5E8A" w:rsidRPr="00AD5E8A" w:rsidRDefault="00AD5E8A" w:rsidP="00AD5E8A">
      <w:pPr>
        <w:pStyle w:val="NormalWeb"/>
        <w:shd w:val="clear" w:color="auto" w:fill="F0F1F5"/>
        <w:rPr>
          <w:rFonts w:ascii="Segoe UI" w:hAnsi="Segoe UI" w:cs="Segoe UI"/>
          <w:sz w:val="21"/>
          <w:szCs w:val="21"/>
        </w:rPr>
      </w:pPr>
      <w:r w:rsidRPr="00AD5E8A">
        <w:rPr>
          <w:rFonts w:ascii="Segoe UI" w:hAnsi="Segoe UI" w:cs="Segoe UI"/>
          <w:sz w:val="21"/>
          <w:szCs w:val="21"/>
        </w:rPr>
        <w:t xml:space="preserve">Software Defined Networking (SDN) is a network architecture that separates the control plane from the data plane, allowing centralized control and programmability of the entire network. This approach offers numerous advantages, including easier coordination, evolution, and reasoning, as well as the ability to conduct experiments for research purposes alongside existing networks. SDN can be implemented in various network environments, such as data </w:t>
      </w:r>
      <w:proofErr w:type="spellStart"/>
      <w:r w:rsidRPr="00AD5E8A">
        <w:rPr>
          <w:rFonts w:ascii="Segoe UI" w:hAnsi="Segoe UI" w:cs="Segoe UI"/>
          <w:sz w:val="21"/>
          <w:szCs w:val="21"/>
        </w:rPr>
        <w:t>centers</w:t>
      </w:r>
      <w:proofErr w:type="spellEnd"/>
      <w:r w:rsidRPr="00AD5E8A">
        <w:rPr>
          <w:rFonts w:ascii="Segoe UI" w:hAnsi="Segoe UI" w:cs="Segoe UI"/>
          <w:sz w:val="21"/>
          <w:szCs w:val="21"/>
        </w:rPr>
        <w:t>, backbone networks, enterprise networks, internet exchange points, and home networks (Networking Essentials: Software Defined Networking - DEV Community, n.d.).</w:t>
      </w:r>
    </w:p>
    <w:p w:rsidR="00AD5E8A" w:rsidRPr="00AD5E8A" w:rsidRDefault="00AD5E8A" w:rsidP="00AD5E8A">
      <w:pPr>
        <w:pStyle w:val="NormalWeb"/>
        <w:shd w:val="clear" w:color="auto" w:fill="F0F1F5"/>
        <w:rPr>
          <w:rFonts w:ascii="Segoe UI" w:hAnsi="Segoe UI" w:cs="Segoe UI"/>
          <w:sz w:val="21"/>
          <w:szCs w:val="21"/>
        </w:rPr>
      </w:pPr>
      <w:r w:rsidRPr="00AD5E8A">
        <w:rPr>
          <w:rFonts w:ascii="Segoe UI" w:hAnsi="Segoe UI" w:cs="Segoe UI"/>
          <w:sz w:val="21"/>
          <w:szCs w:val="21"/>
        </w:rPr>
        <w:t xml:space="preserve">One of the primary benefits of SDN is its capacity to simplify the management and provisioning of network resources, particularly in complex environments like data </w:t>
      </w:r>
      <w:proofErr w:type="spellStart"/>
      <w:r w:rsidRPr="00AD5E8A">
        <w:rPr>
          <w:rFonts w:ascii="Segoe UI" w:hAnsi="Segoe UI" w:cs="Segoe UI"/>
          <w:sz w:val="21"/>
          <w:szCs w:val="21"/>
        </w:rPr>
        <w:t>centers</w:t>
      </w:r>
      <w:proofErr w:type="spellEnd"/>
      <w:r w:rsidRPr="00AD5E8A">
        <w:rPr>
          <w:rFonts w:ascii="Segoe UI" w:hAnsi="Segoe UI" w:cs="Segoe UI"/>
          <w:sz w:val="21"/>
          <w:szCs w:val="21"/>
        </w:rPr>
        <w:t xml:space="preserve">. Through centralized control of network traffic, SDN facilitates more efficient allocation of resources and enables tasks such as virtual machine migration in data </w:t>
      </w:r>
      <w:proofErr w:type="spellStart"/>
      <w:r w:rsidRPr="00AD5E8A">
        <w:rPr>
          <w:rFonts w:ascii="Segoe UI" w:hAnsi="Segoe UI" w:cs="Segoe UI"/>
          <w:sz w:val="21"/>
          <w:szCs w:val="21"/>
        </w:rPr>
        <w:t>centers</w:t>
      </w:r>
      <w:proofErr w:type="spellEnd"/>
      <w:r w:rsidRPr="00AD5E8A">
        <w:rPr>
          <w:rFonts w:ascii="Segoe UI" w:hAnsi="Segoe UI" w:cs="Segoe UI"/>
          <w:sz w:val="21"/>
          <w:szCs w:val="21"/>
        </w:rPr>
        <w:t xml:space="preserve"> (Software-Defined Networking (SDN) Guide: SDN Advantages, n.d.).</w:t>
      </w:r>
    </w:p>
    <w:p w:rsidR="00AD5E8A" w:rsidRPr="00AD5E8A" w:rsidRDefault="00AD5E8A" w:rsidP="00AD5E8A">
      <w:pPr>
        <w:pStyle w:val="NormalWeb"/>
        <w:shd w:val="clear" w:color="auto" w:fill="F0F1F5"/>
        <w:rPr>
          <w:rFonts w:ascii="Segoe UI" w:hAnsi="Segoe UI" w:cs="Segoe UI"/>
          <w:sz w:val="21"/>
          <w:szCs w:val="21"/>
        </w:rPr>
      </w:pPr>
      <w:r w:rsidRPr="00AD5E8A">
        <w:rPr>
          <w:rFonts w:ascii="Segoe UI" w:hAnsi="Segoe UI" w:cs="Segoe UI"/>
          <w:sz w:val="21"/>
          <w:szCs w:val="21"/>
        </w:rPr>
        <w:t>Additionally, SDN can enhance security measures in network environments, especially in mitigating distributed denial-of-service (DDoS) attacks. By leveraging centralized control, SDN controllers can rapidly identify and filter attack traffic, thus safeguarding network infrastructure and ensuring uninterrupted service delivery (Software-Defined Networking (SDN) Guide: SDN Advantages, n.d.).</w:t>
      </w:r>
    </w:p>
    <w:p w:rsidR="00AD5E8A" w:rsidRPr="00AD5E8A" w:rsidRDefault="00AD5E8A" w:rsidP="00AD5E8A">
      <w:pPr>
        <w:pStyle w:val="NormalWeb"/>
        <w:shd w:val="clear" w:color="auto" w:fill="F0F1F5"/>
        <w:rPr>
          <w:rFonts w:ascii="Segoe UI" w:hAnsi="Segoe UI" w:cs="Segoe UI"/>
          <w:sz w:val="21"/>
          <w:szCs w:val="21"/>
        </w:rPr>
      </w:pPr>
      <w:r w:rsidRPr="00AD5E8A">
        <w:rPr>
          <w:rFonts w:ascii="Segoe UI" w:hAnsi="Segoe UI" w:cs="Segoe UI"/>
          <w:sz w:val="21"/>
          <w:szCs w:val="21"/>
        </w:rPr>
        <w:t>Despite its advantages, SDN also presents challenges, such as scalability, consistency, and security. Ensuring the scalability of SDN solutions for larger networks and maintaining consistency across different replicas are important considerations in the implementation of SDN (Networking Essentials: Software Defined Networking - DEV Community, n.d.).</w:t>
      </w:r>
    </w:p>
    <w:p w:rsidR="00AD5E8A" w:rsidRPr="00AD5E8A" w:rsidRDefault="00AD5E8A" w:rsidP="00AD5E8A">
      <w:pPr>
        <w:pStyle w:val="NormalWeb"/>
        <w:shd w:val="clear" w:color="auto" w:fill="F0F1F5"/>
        <w:rPr>
          <w:rFonts w:ascii="Segoe UI" w:hAnsi="Segoe UI" w:cs="Segoe UI"/>
          <w:sz w:val="21"/>
          <w:szCs w:val="21"/>
        </w:rPr>
      </w:pPr>
      <w:r w:rsidRPr="00AD5E8A">
        <w:rPr>
          <w:rFonts w:ascii="Segoe UI" w:hAnsi="Segoe UI" w:cs="Segoe UI"/>
          <w:sz w:val="21"/>
          <w:szCs w:val="21"/>
        </w:rPr>
        <w:t xml:space="preserve">Regarding SDN controllers, there are several options available, each with its own features and capabilities. These controllers, including NOX, Ryu, Floodlight, Pyretic/Frenetic, </w:t>
      </w:r>
      <w:proofErr w:type="spellStart"/>
      <w:r w:rsidRPr="00AD5E8A">
        <w:rPr>
          <w:rFonts w:ascii="Segoe UI" w:hAnsi="Segoe UI" w:cs="Segoe UI"/>
          <w:sz w:val="21"/>
          <w:szCs w:val="21"/>
        </w:rPr>
        <w:t>Procera</w:t>
      </w:r>
      <w:proofErr w:type="spellEnd"/>
      <w:r w:rsidRPr="00AD5E8A">
        <w:rPr>
          <w:rFonts w:ascii="Segoe UI" w:hAnsi="Segoe UI" w:cs="Segoe UI"/>
          <w:sz w:val="21"/>
          <w:szCs w:val="21"/>
        </w:rPr>
        <w:t xml:space="preserve">, </w:t>
      </w:r>
      <w:proofErr w:type="spellStart"/>
      <w:r w:rsidRPr="00AD5E8A">
        <w:rPr>
          <w:rFonts w:ascii="Segoe UI" w:hAnsi="Segoe UI" w:cs="Segoe UI"/>
          <w:sz w:val="21"/>
          <w:szCs w:val="21"/>
        </w:rPr>
        <w:t>RouteFlow</w:t>
      </w:r>
      <w:proofErr w:type="spellEnd"/>
      <w:r w:rsidRPr="00AD5E8A">
        <w:rPr>
          <w:rFonts w:ascii="Segoe UI" w:hAnsi="Segoe UI" w:cs="Segoe UI"/>
          <w:sz w:val="21"/>
          <w:szCs w:val="21"/>
        </w:rPr>
        <w:t xml:space="preserve">, and </w:t>
      </w:r>
      <w:proofErr w:type="spellStart"/>
      <w:r w:rsidRPr="00AD5E8A">
        <w:rPr>
          <w:rFonts w:ascii="Segoe UI" w:hAnsi="Segoe UI" w:cs="Segoe UI"/>
          <w:sz w:val="21"/>
          <w:szCs w:val="21"/>
        </w:rPr>
        <w:t>Trema</w:t>
      </w:r>
      <w:proofErr w:type="spellEnd"/>
      <w:r w:rsidRPr="00AD5E8A">
        <w:rPr>
          <w:rFonts w:ascii="Segoe UI" w:hAnsi="Segoe UI" w:cs="Segoe UI"/>
          <w:sz w:val="21"/>
          <w:szCs w:val="21"/>
        </w:rPr>
        <w:t>, provide the necessary tools for managing and controlling SDN environments (Networking Essentials: Software Defined Networking - DEV Community, n.d.).</w:t>
      </w:r>
      <w:bookmarkStart w:id="0" w:name="_GoBack"/>
      <w:bookmarkEnd w:id="0"/>
    </w:p>
    <w:p w:rsidR="00382568" w:rsidRDefault="00AD5E8A" w:rsidP="00AD5E8A">
      <w:pPr>
        <w:pStyle w:val="NormalWeb"/>
        <w:shd w:val="clear" w:color="auto" w:fill="F0F1F5"/>
        <w:spacing w:before="0" w:beforeAutospacing="0"/>
        <w:rPr>
          <w:rFonts w:ascii="Segoe UI" w:hAnsi="Segoe UI" w:cs="Segoe UI"/>
          <w:sz w:val="21"/>
          <w:szCs w:val="21"/>
        </w:rPr>
      </w:pPr>
      <w:r w:rsidRPr="00AD5E8A">
        <w:rPr>
          <w:rFonts w:ascii="Segoe UI" w:hAnsi="Segoe UI" w:cs="Segoe UI"/>
          <w:sz w:val="21"/>
          <w:szCs w:val="21"/>
        </w:rPr>
        <w:t>Overall, SDN represents a significant advancement in network management and control, offering a flexible and programmable approach to networking that can be tailored to meet the specific needs of different network environments.</w:t>
      </w:r>
    </w:p>
    <w:p w:rsidR="00382568" w:rsidRPr="00C067CB" w:rsidRDefault="00382568" w:rsidP="00D16630">
      <w:pPr>
        <w:pStyle w:val="NormalWeb"/>
        <w:shd w:val="clear" w:color="auto" w:fill="F0F1F5"/>
        <w:spacing w:before="0" w:beforeAutospacing="0"/>
        <w:rPr>
          <w:rFonts w:ascii="Segoe UI" w:hAnsi="Segoe UI" w:cs="Segoe UI"/>
          <w:b/>
          <w:sz w:val="21"/>
          <w:szCs w:val="21"/>
        </w:rPr>
      </w:pPr>
      <w:r w:rsidRPr="00C067CB">
        <w:rPr>
          <w:rFonts w:ascii="Segoe UI" w:hAnsi="Segoe UI" w:cs="Segoe UI"/>
          <w:b/>
          <w:sz w:val="21"/>
          <w:szCs w:val="21"/>
        </w:rPr>
        <w:t xml:space="preserve">Reference </w:t>
      </w:r>
    </w:p>
    <w:sdt>
      <w:sdtPr>
        <w:rPr>
          <w:rFonts w:ascii="Segoe UI" w:hAnsi="Segoe UI" w:cs="Segoe UI"/>
          <w:sz w:val="21"/>
          <w:szCs w:val="21"/>
        </w:rPr>
        <w:tag w:val="MENDELEY_BIBLIOGRAPHY"/>
        <w:id w:val="1763413034"/>
        <w:placeholder>
          <w:docPart w:val="DefaultPlaceholder_-1854013440"/>
        </w:placeholder>
      </w:sdtPr>
      <w:sdtEndPr>
        <w:rPr>
          <w:rFonts w:eastAsia="Times New Roman"/>
          <w:kern w:val="0"/>
          <w14:ligatures w14:val="none"/>
        </w:rPr>
      </w:sdtEndPr>
      <w:sdtContent>
        <w:p w:rsidR="00C067CB" w:rsidRDefault="00C067CB">
          <w:pPr>
            <w:autoSpaceDE w:val="0"/>
            <w:autoSpaceDN w:val="0"/>
            <w:ind w:hanging="480"/>
            <w:divId w:val="1026323970"/>
            <w:rPr>
              <w:rFonts w:eastAsia="Times New Roman"/>
              <w:sz w:val="24"/>
              <w:szCs w:val="24"/>
            </w:rPr>
          </w:pPr>
          <w:r>
            <w:rPr>
              <w:rFonts w:eastAsia="Times New Roman"/>
              <w:i/>
              <w:iCs/>
            </w:rPr>
            <w:t>Networking Essentials: Software Defined Networking - DEV Community</w:t>
          </w:r>
          <w:r>
            <w:rPr>
              <w:rFonts w:eastAsia="Times New Roman"/>
            </w:rPr>
            <w:t>. (n.d.). Retrieved November 26, 2023, from https://dev.to/swyx/networking-essentials-software-defined-networking-35n9</w:t>
          </w:r>
        </w:p>
        <w:p w:rsidR="00C067CB" w:rsidRDefault="00C067CB">
          <w:pPr>
            <w:autoSpaceDE w:val="0"/>
            <w:autoSpaceDN w:val="0"/>
            <w:ind w:hanging="480"/>
            <w:divId w:val="1654336189"/>
            <w:rPr>
              <w:rFonts w:eastAsia="Times New Roman"/>
            </w:rPr>
          </w:pPr>
          <w:r>
            <w:rPr>
              <w:rFonts w:eastAsia="Times New Roman"/>
              <w:i/>
              <w:iCs/>
            </w:rPr>
            <w:t>Software-Defined Networking (SDN) Guide: SDN Advantages</w:t>
          </w:r>
          <w:r>
            <w:rPr>
              <w:rFonts w:eastAsia="Times New Roman"/>
            </w:rPr>
            <w:t>. (n.d.). Retrieved November 26, 2023, from https://www.comparitech.com/net-admin/software-defined-networking/</w:t>
          </w:r>
        </w:p>
        <w:p w:rsidR="00382568" w:rsidRDefault="00C067CB" w:rsidP="00D16630">
          <w:pPr>
            <w:pStyle w:val="NormalWeb"/>
            <w:shd w:val="clear" w:color="auto" w:fill="F0F1F5"/>
            <w:spacing w:before="0" w:beforeAutospacing="0"/>
            <w:rPr>
              <w:rFonts w:ascii="Segoe UI" w:hAnsi="Segoe UI" w:cs="Segoe UI"/>
              <w:sz w:val="21"/>
              <w:szCs w:val="21"/>
            </w:rPr>
          </w:pPr>
          <w:r>
            <w:t> </w:t>
          </w:r>
        </w:p>
      </w:sdtContent>
    </w:sdt>
    <w:p w:rsidR="00D16630" w:rsidRPr="00D16630" w:rsidRDefault="00D16630"/>
    <w:sectPr w:rsidR="00D16630" w:rsidRPr="00D166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1169DD"/>
    <w:rsid w:val="001959BB"/>
    <w:rsid w:val="002C6931"/>
    <w:rsid w:val="00382568"/>
    <w:rsid w:val="00702BD7"/>
    <w:rsid w:val="00845A8F"/>
    <w:rsid w:val="00AD5E8A"/>
    <w:rsid w:val="00C067CB"/>
    <w:rsid w:val="00D16630"/>
    <w:rsid w:val="00DE2694"/>
    <w:rsid w:val="00EF1891"/>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2E1A"/>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4EE48E9-A002-4016-B0EE-8D6CAB8F9222}"/>
      </w:docPartPr>
      <w:docPartBody>
        <w:p w:rsidR="00000000" w:rsidRDefault="00020CBB">
          <w:r w:rsidRPr="00F733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B"/>
    <w:rsid w:val="00020CBB"/>
    <w:rsid w:val="009B49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C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6DF58-E846-42A2-ADB3-0E3AC3C2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11</cp:revision>
  <dcterms:created xsi:type="dcterms:W3CDTF">2023-11-26T04:48:00Z</dcterms:created>
  <dcterms:modified xsi:type="dcterms:W3CDTF">2023-11-26T04:52:00Z</dcterms:modified>
</cp:coreProperties>
</file>