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961" w:rsidRDefault="00913961" w:rsidP="00913961">
      <w:r>
        <w:t>The process of aging and its impact on society represents a critical area of study in sociology. This essay explores the multifaceted implications of an aging population, examines theoretical perspectives on aging, and considers cultural interpretations of death and dying.</w:t>
      </w:r>
    </w:p>
    <w:p w:rsidR="00913961" w:rsidRPr="00745B5D" w:rsidRDefault="00913961" w:rsidP="00913961">
      <w:pPr>
        <w:rPr>
          <w:b/>
        </w:rPr>
      </w:pPr>
      <w:r w:rsidRPr="005761E5">
        <w:rPr>
          <w:b/>
        </w:rPr>
        <w:t xml:space="preserve"> Sociological Implications of an Aging Population</w:t>
      </w:r>
    </w:p>
    <w:p w:rsidR="00913961" w:rsidRDefault="00913961" w:rsidP="00913961">
      <w:r>
        <w:t xml:space="preserve">The aging population presents significant challenges and opportunities across various societal domains. In healthcare systems, the increasing proportion of elderly individuals strains resources and necessitates a shift towards geriatric care and chronic disease management. Economically, an aging workforce impacts productivity and retirement systems, potentially leading to </w:t>
      </w:r>
      <w:proofErr w:type="spellStart"/>
      <w:r>
        <w:t>labor</w:t>
      </w:r>
      <w:proofErr w:type="spellEnd"/>
      <w:r>
        <w:t xml:space="preserve"> shortages and increased dependency ratios (Bloom et al., 2015). Intergenerational dynamics are also evolving, with extended families becoming more common and younger generations facing increased caregiving responsibilities.</w:t>
      </w:r>
    </w:p>
    <w:p w:rsidR="00913961" w:rsidRDefault="00913961" w:rsidP="00913961">
      <w:r>
        <w:t xml:space="preserve">In my cultural context, I've observed these dynamics </w:t>
      </w:r>
      <w:proofErr w:type="spellStart"/>
      <w:r>
        <w:t>firsthand</w:t>
      </w:r>
      <w:proofErr w:type="spellEnd"/>
      <w:r>
        <w:t>. My grandmother, once an independent retiree, now requires frequent medical attention and family support. This situation has reshaped family roles, with my parents balancing work commitments and caregiving duties. It exemplifies the complex interplay between aging, healthcare needs, and family structures that many societies are grappling with.</w:t>
      </w:r>
    </w:p>
    <w:p w:rsidR="00913961" w:rsidRPr="00745B5D" w:rsidRDefault="00913961" w:rsidP="00913961">
      <w:pPr>
        <w:rPr>
          <w:b/>
        </w:rPr>
      </w:pPr>
      <w:r w:rsidRPr="00745B5D">
        <w:rPr>
          <w:b/>
        </w:rPr>
        <w:t xml:space="preserve"> Theoretical Perspectives on Aging</w:t>
      </w:r>
    </w:p>
    <w:p w:rsidR="00913961" w:rsidRDefault="00913961" w:rsidP="00913961">
      <w:r>
        <w:t>Different sociological perspectives offer unique insights into the aging process. Functionalism views aging through the lens of role transitions, emphasizing how society adapts to incorporate older individuals. For instance, the creation of retirement communities can be seen as a functional response to the needs of an aging population. Conflict theory, conversely, highlights power disparities and inequalities in aging, such as limited access to healthcare or age discrimination in employment. Symbolic interactionism focuses on how individuals interpret and navigate the aging process, including the formation of age-related identities and social expectations (</w:t>
      </w:r>
      <w:proofErr w:type="spellStart"/>
      <w:r>
        <w:t>Quadagno</w:t>
      </w:r>
      <w:proofErr w:type="spellEnd"/>
      <w:r>
        <w:t>, 2018).</w:t>
      </w:r>
    </w:p>
    <w:p w:rsidR="00913961" w:rsidRDefault="00913961" w:rsidP="00913961">
      <w:r>
        <w:t xml:space="preserve">Among these, I find symbolic interactionism most relatable to my personal experience. Working as a volunteer at a local senior </w:t>
      </w:r>
      <w:proofErr w:type="spellStart"/>
      <w:r>
        <w:t>center</w:t>
      </w:r>
      <w:proofErr w:type="spellEnd"/>
      <w:r>
        <w:t>, I've observed how older adults actively construct and negotiate their identities. Some embrace new hobbies or social roles, defying stereotypes of decline, while others struggle with the transition from career-focused identities to retirement. This perspective illuminates the dynamic nature of aging as a social process, not merely a biological one.</w:t>
      </w:r>
    </w:p>
    <w:p w:rsidR="00913961" w:rsidRDefault="00913961" w:rsidP="00913961"/>
    <w:p w:rsidR="00913961" w:rsidRPr="00D21BAE" w:rsidRDefault="00913961" w:rsidP="00913961">
      <w:pPr>
        <w:rPr>
          <w:b/>
        </w:rPr>
      </w:pPr>
      <w:r w:rsidRPr="00D21BAE">
        <w:rPr>
          <w:b/>
        </w:rPr>
        <w:t xml:space="preserve"> Cultural Interpretations of Death and Dying</w:t>
      </w:r>
    </w:p>
    <w:p w:rsidR="00913961" w:rsidRDefault="00913961" w:rsidP="00913961">
      <w:r>
        <w:t>My cultural background, rooted in Western secular traditions, has shaped my view of death as a natural end to life, emphasizing individual legacy and memory. This contrasts with some Eastern philosophies that view death as a transition within a cycle of rebirth. These differing interpretations influence approaches to end-of-life care and mourning practices.</w:t>
      </w:r>
    </w:p>
    <w:p w:rsidR="00913961" w:rsidRDefault="00913961" w:rsidP="00913961">
      <w:r>
        <w:t xml:space="preserve">Cross-culturally, there are notable differences and similarities in perceptions of death. One key difference lies in the degree of openness in discussing death. While some cultures, like the Mexican celebration of Día de los Muertos, openly acknowledge and even celebrate death, others consider it taboo to speak about explicitly. Another difference is in the role of </w:t>
      </w:r>
      <w:r>
        <w:lastRenderedPageBreak/>
        <w:t>the afterlife; some cultures believe in a continuation of consciousness after death, while others see death as a final end.</w:t>
      </w:r>
    </w:p>
    <w:p w:rsidR="00913961" w:rsidRDefault="00913961" w:rsidP="00913961">
      <w:r>
        <w:t xml:space="preserve">Despite these differences, similarities exist in the universal human experiences of grief and the desire to commemorate loved ones. Most cultures have rituals to </w:t>
      </w:r>
      <w:proofErr w:type="spellStart"/>
      <w:r>
        <w:t>honor</w:t>
      </w:r>
      <w:proofErr w:type="spellEnd"/>
      <w:r>
        <w:t xml:space="preserve"> the deceased, whether through funerals, memorials, or ongoing practices of remembrance. Additionally, the concept of a "good death" – one that is peaceful and dignified – is prevalent across many cultures, though the specifics may vary (Walter, 2012).</w:t>
      </w:r>
    </w:p>
    <w:p w:rsidR="00913961" w:rsidRDefault="00913961" w:rsidP="00913961">
      <w:bookmarkStart w:id="0" w:name="_GoBack"/>
      <w:bookmarkEnd w:id="0"/>
    </w:p>
    <w:p w:rsidR="00913961" w:rsidRPr="001D2EC8" w:rsidRDefault="00913961" w:rsidP="00913961">
      <w:pPr>
        <w:rPr>
          <w:b/>
        </w:rPr>
      </w:pPr>
      <w:r>
        <w:t xml:space="preserve"> </w:t>
      </w:r>
      <w:r w:rsidRPr="00691A30">
        <w:rPr>
          <w:b/>
        </w:rPr>
        <w:t>Conclusion</w:t>
      </w:r>
    </w:p>
    <w:p w:rsidR="00913961" w:rsidRDefault="00913961" w:rsidP="00913961">
      <w:r>
        <w:t>The aging process and its societal implications are complex and multifaceted. As populations age worldwide, understanding these dynamics becomes increasingly crucial. By examining aging through various sociological lenses and considering diverse cultural perspectives, we can develop more nuanced and effective approaches to support aging individuals and address the challenges of an aging society.</w:t>
      </w:r>
    </w:p>
    <w:p w:rsidR="00913961" w:rsidRDefault="00913961" w:rsidP="00913961"/>
    <w:p w:rsidR="00913961" w:rsidRDefault="00913961" w:rsidP="00913961">
      <w:r>
        <w:t>[Word count: 578]</w:t>
      </w:r>
    </w:p>
    <w:p w:rsidR="00913961" w:rsidRDefault="00913961" w:rsidP="00913961"/>
    <w:p w:rsidR="00913961" w:rsidRDefault="00913961" w:rsidP="00913961">
      <w:r>
        <w:t xml:space="preserve"> </w:t>
      </w:r>
      <w:r w:rsidRPr="00691A30">
        <w:rPr>
          <w:b/>
        </w:rPr>
        <w:t>References</w:t>
      </w:r>
    </w:p>
    <w:p w:rsidR="00913961" w:rsidRDefault="00913961" w:rsidP="00913961"/>
    <w:p w:rsidR="00913961" w:rsidRDefault="00913961" w:rsidP="00913961">
      <w:r>
        <w:t xml:space="preserve">Bloom, D. E., </w:t>
      </w:r>
      <w:proofErr w:type="spellStart"/>
      <w:r>
        <w:t>Chatterji</w:t>
      </w:r>
      <w:proofErr w:type="spellEnd"/>
      <w:r>
        <w:t xml:space="preserve">, S., Kowal, P., Lloyd-Sherlock, P., McKee, M., </w:t>
      </w:r>
      <w:proofErr w:type="spellStart"/>
      <w:r>
        <w:t>Rechel</w:t>
      </w:r>
      <w:proofErr w:type="spellEnd"/>
      <w:r>
        <w:t>, B., Rosenberg, L., &amp; Smith, J. P. (2015). Macroeconomic implications of population ageing and selected policy responses. The Lancet, 385(9968), 649-657.</w:t>
      </w:r>
    </w:p>
    <w:p w:rsidR="00913961" w:rsidRDefault="00913961" w:rsidP="00913961"/>
    <w:p w:rsidR="00913961" w:rsidRDefault="00913961" w:rsidP="00913961">
      <w:proofErr w:type="spellStart"/>
      <w:r>
        <w:t>Quadagno</w:t>
      </w:r>
      <w:proofErr w:type="spellEnd"/>
      <w:r>
        <w:t>, J. (2018). Aging and the life course: An introduction to social gerontology (7th ed.). McGraw-Hill Education.</w:t>
      </w:r>
    </w:p>
    <w:p w:rsidR="00913961" w:rsidRDefault="00913961" w:rsidP="00913961"/>
    <w:p w:rsidR="00702BD7" w:rsidRPr="00913961" w:rsidRDefault="00913961" w:rsidP="00913961">
      <w:r>
        <w:t>Walter, T. (2012). Why different countries manage death differently: A comparative analysis of modern urban societies. The British Journal of Sociology, 63(1), 123-145.</w:t>
      </w:r>
    </w:p>
    <w:sectPr w:rsidR="00702BD7" w:rsidRPr="009139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yMrMwNja1sDAzMTNT0lEKTi0uzszPAykwrAUA8z+RKywAAAA="/>
  </w:docVars>
  <w:rsids>
    <w:rsidRoot w:val="0055181F"/>
    <w:rsid w:val="0011291B"/>
    <w:rsid w:val="001D2EC8"/>
    <w:rsid w:val="00432EF2"/>
    <w:rsid w:val="00467C14"/>
    <w:rsid w:val="0055181F"/>
    <w:rsid w:val="005761E5"/>
    <w:rsid w:val="00691A30"/>
    <w:rsid w:val="00702BD7"/>
    <w:rsid w:val="00745B5D"/>
    <w:rsid w:val="00913961"/>
    <w:rsid w:val="00AC1AE8"/>
    <w:rsid w:val="00D21BAE"/>
    <w:rsid w:val="00D33C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76F8"/>
  <w15:chartTrackingRefBased/>
  <w15:docId w15:val="{C885B04B-7B07-4E59-8E10-2A7CC144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672</Words>
  <Characters>4155</Characters>
  <Application>Microsoft Office Word</Application>
  <DocSecurity>0</DocSecurity>
  <Lines>79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11</cp:revision>
  <dcterms:created xsi:type="dcterms:W3CDTF">2024-08-04T06:33:00Z</dcterms:created>
  <dcterms:modified xsi:type="dcterms:W3CDTF">2024-08-04T14:54:00Z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5249e56d-fd87-4891-87f5-01f2fc2b6b60</vt:lpwstr>
  </property>
</Properties>
</file>