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Pr="00210AA3" w:rsidRDefault="005514E5" w:rsidP="00520EA2">
      <w:pPr>
        <w:spacing w:line="480" w:lineRule="auto"/>
        <w:jc w:val="center"/>
        <w:rPr>
          <w:rFonts w:ascii="Times New Roman" w:hAnsi="Times New Roman" w:cs="Times New Roman"/>
          <w:b/>
          <w:sz w:val="24"/>
          <w:szCs w:val="24"/>
          <w:lang w:val="en-AU"/>
        </w:rPr>
      </w:pPr>
      <w:r w:rsidRPr="00210AA3">
        <w:rPr>
          <w:rFonts w:ascii="Times New Roman" w:hAnsi="Times New Roman" w:cs="Times New Roman"/>
          <w:b/>
          <w:sz w:val="24"/>
          <w:szCs w:val="24"/>
          <w:lang w:val="en-AU"/>
        </w:rPr>
        <w:t>PHIL 1404 Ethics and Social Responsibility</w:t>
      </w:r>
    </w:p>
    <w:p w:rsidR="005514E5" w:rsidRPr="00210AA3" w:rsidRDefault="005514E5" w:rsidP="00520EA2">
      <w:pPr>
        <w:spacing w:line="480" w:lineRule="auto"/>
        <w:jc w:val="center"/>
        <w:rPr>
          <w:rFonts w:ascii="Times New Roman" w:hAnsi="Times New Roman" w:cs="Times New Roman"/>
          <w:b/>
          <w:sz w:val="24"/>
          <w:szCs w:val="24"/>
          <w:lang w:val="en-AU"/>
        </w:rPr>
      </w:pPr>
      <w:r w:rsidRPr="00210AA3">
        <w:rPr>
          <w:rFonts w:ascii="Times New Roman" w:hAnsi="Times New Roman" w:cs="Times New Roman"/>
          <w:b/>
          <w:sz w:val="24"/>
          <w:szCs w:val="24"/>
          <w:lang w:val="en-AU"/>
        </w:rPr>
        <w:t xml:space="preserve">Learning Journal </w:t>
      </w:r>
      <w:r w:rsidR="00DB0862">
        <w:rPr>
          <w:rFonts w:ascii="Times New Roman" w:hAnsi="Times New Roman" w:cs="Times New Roman"/>
          <w:b/>
          <w:sz w:val="24"/>
          <w:szCs w:val="24"/>
          <w:lang w:val="en-AU"/>
        </w:rPr>
        <w:t>8</w:t>
      </w:r>
    </w:p>
    <w:p w:rsidR="008D22D5" w:rsidRPr="008D22D5" w:rsidRDefault="008D22D5" w:rsidP="0049528F">
      <w:pPr>
        <w:spacing w:line="480" w:lineRule="auto"/>
        <w:jc w:val="center"/>
        <w:rPr>
          <w:rFonts w:ascii="Times New Roman" w:hAnsi="Times New Roman" w:cs="Times New Roman"/>
          <w:sz w:val="24"/>
          <w:szCs w:val="24"/>
          <w:lang w:val="en-AU"/>
        </w:rPr>
      </w:pPr>
      <w:r w:rsidRPr="008D22D5">
        <w:rPr>
          <w:rFonts w:ascii="Times New Roman" w:hAnsi="Times New Roman" w:cs="Times New Roman"/>
          <w:sz w:val="24"/>
          <w:szCs w:val="24"/>
          <w:lang w:val="en-AU"/>
        </w:rPr>
        <w:t>Unilever's Project Shakti: A Critical Analysis of Corporate</w:t>
      </w:r>
    </w:p>
    <w:p w:rsidR="008D22D5" w:rsidRPr="008D22D5" w:rsidRDefault="008D22D5" w:rsidP="008D22D5">
      <w:pPr>
        <w:spacing w:line="480" w:lineRule="auto"/>
        <w:rPr>
          <w:rFonts w:ascii="Times New Roman" w:hAnsi="Times New Roman" w:cs="Times New Roman"/>
          <w:sz w:val="24"/>
          <w:szCs w:val="24"/>
          <w:lang w:val="en-AU"/>
        </w:rPr>
      </w:pPr>
      <w:r w:rsidRPr="001F621D">
        <w:rPr>
          <w:rFonts w:ascii="Times New Roman" w:hAnsi="Times New Roman" w:cs="Times New Roman"/>
          <w:b/>
          <w:sz w:val="24"/>
          <w:szCs w:val="24"/>
          <w:lang w:val="en-AU"/>
        </w:rPr>
        <w:t>Introduction</w:t>
      </w:r>
    </w:p>
    <w:p w:rsid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Unilever's Project Shakti, a micro-entrepreneurship initiative in India, presents a compelling case study in corporate social responsibility (CSR). This analysis explores the program's motivations, ethical implications, sustainability aspects, and replication potential, drawing on scholarly perspectives to inform our understanding of this complex issue.</w:t>
      </w:r>
    </w:p>
    <w:p w:rsidR="001F621D" w:rsidRPr="008D22D5" w:rsidRDefault="001F621D" w:rsidP="008D22D5">
      <w:pPr>
        <w:spacing w:line="480" w:lineRule="auto"/>
        <w:rPr>
          <w:rFonts w:ascii="Times New Roman" w:hAnsi="Times New Roman" w:cs="Times New Roman"/>
          <w:sz w:val="24"/>
          <w:szCs w:val="24"/>
          <w:lang w:val="en-AU"/>
        </w:rPr>
      </w:pPr>
    </w:p>
    <w:p w:rsidR="008D22D5" w:rsidRPr="001F621D" w:rsidRDefault="008D22D5" w:rsidP="008D22D5">
      <w:pPr>
        <w:spacing w:line="480" w:lineRule="auto"/>
        <w:rPr>
          <w:rFonts w:ascii="Times New Roman" w:hAnsi="Times New Roman" w:cs="Times New Roman"/>
          <w:b/>
          <w:sz w:val="24"/>
          <w:szCs w:val="24"/>
          <w:lang w:val="en-AU"/>
        </w:rPr>
      </w:pPr>
      <w:r w:rsidRPr="001F621D">
        <w:rPr>
          <w:rFonts w:ascii="Times New Roman" w:hAnsi="Times New Roman" w:cs="Times New Roman"/>
          <w:b/>
          <w:sz w:val="24"/>
          <w:szCs w:val="24"/>
          <w:lang w:val="en-AU"/>
        </w:rPr>
        <w:t>Unilever's Motivations: A Dual Approach</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Project Shakti appears to stem from both altruistic and profit-driven motives. Socially, it aligns with Drucker's assertion that workers "need to know the organization's mission and to believe in it" (OpenStax, n.d.). By empowering rural women economically, Unilever contributes to social development. This approach resonates with Porter and Kramer's (2011) concept of "shared value," where companies create economic value while addressing societal needs.</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Simultaneously, Unilever benefits by expanding its distribution network into hard-to-reach rural areas. This strategy aligns with Prahalad and Hammond's (2002) "bottom of the pyramid" market opportunity, where multinationals can achieve growth by serving poorer communities.</w:t>
      </w:r>
    </w:p>
    <w:p w:rsidR="008D22D5" w:rsidRPr="008D22D5" w:rsidRDefault="008D22D5" w:rsidP="008D22D5">
      <w:pPr>
        <w:spacing w:line="480" w:lineRule="auto"/>
        <w:rPr>
          <w:rFonts w:ascii="Times New Roman" w:hAnsi="Times New Roman" w:cs="Times New Roman"/>
          <w:sz w:val="24"/>
          <w:szCs w:val="24"/>
          <w:lang w:val="en-AU"/>
        </w:rPr>
      </w:pPr>
    </w:p>
    <w:p w:rsidR="008D22D5" w:rsidRPr="00483532" w:rsidRDefault="008D22D5" w:rsidP="008D22D5">
      <w:pPr>
        <w:spacing w:line="480" w:lineRule="auto"/>
        <w:rPr>
          <w:rFonts w:ascii="Times New Roman" w:hAnsi="Times New Roman" w:cs="Times New Roman"/>
          <w:b/>
          <w:sz w:val="24"/>
          <w:szCs w:val="24"/>
          <w:lang w:val="en-AU"/>
        </w:rPr>
      </w:pPr>
      <w:r w:rsidRPr="001F621D">
        <w:rPr>
          <w:rFonts w:ascii="Times New Roman" w:hAnsi="Times New Roman" w:cs="Times New Roman"/>
          <w:b/>
          <w:sz w:val="24"/>
          <w:szCs w:val="24"/>
          <w:lang w:val="en-AU"/>
        </w:rPr>
        <w:lastRenderedPageBreak/>
        <w:t>Ethical Implications of Mixed Motives</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The presence of mixed motives raises important ethical considerations. Rather than discrediting Unilever, this dual approach may represent a more sustainable CSR model. Crane et al. (2019) argue that CSR initiatives aligned with core business strategies are more likely to be sustained and impactful.</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However, transparency about these mixed motives is crucial for maintaining ethical integrity. Unilever should be open about the business benefits while emphasizing the positive social impact. This aligns with stakeholder theory, which posits that companies should balance the interests of all stakeholders, not just shareholders (Freeman et al., 2010).</w:t>
      </w:r>
    </w:p>
    <w:p w:rsidR="008D22D5" w:rsidRPr="008D22D5" w:rsidRDefault="008D22D5" w:rsidP="008D22D5">
      <w:pPr>
        <w:spacing w:line="480" w:lineRule="auto"/>
        <w:rPr>
          <w:rFonts w:ascii="Times New Roman" w:hAnsi="Times New Roman" w:cs="Times New Roman"/>
          <w:sz w:val="24"/>
          <w:szCs w:val="24"/>
          <w:lang w:val="en-AU"/>
        </w:rPr>
      </w:pPr>
    </w:p>
    <w:p w:rsidR="008D22D5" w:rsidRPr="001F621D" w:rsidRDefault="008D22D5" w:rsidP="008D22D5">
      <w:pPr>
        <w:spacing w:line="480" w:lineRule="auto"/>
        <w:rPr>
          <w:rFonts w:ascii="Times New Roman" w:hAnsi="Times New Roman" w:cs="Times New Roman"/>
          <w:b/>
          <w:sz w:val="24"/>
          <w:szCs w:val="24"/>
          <w:lang w:val="en-AU"/>
        </w:rPr>
      </w:pPr>
      <w:r w:rsidRPr="001F621D">
        <w:rPr>
          <w:rFonts w:ascii="Times New Roman" w:hAnsi="Times New Roman" w:cs="Times New Roman"/>
          <w:b/>
          <w:sz w:val="24"/>
          <w:szCs w:val="24"/>
          <w:lang w:val="en-AU"/>
        </w:rPr>
        <w:t>Corporate and Personal Sustainability</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Project Shakti exemplifies both corporate and personal sustainability. Corporately, Unilever creates a sustainable business model by developing a network of invested micro-entrepreneurs. This secures a distribution channel and builds brand loyalty in emerging markets, contributing to long-term sustainability.</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On a personal level, the program provides women with skills and opportunities for sustainable livelihoods. This aligns with the UN's Sustainable Development Goals, particularly Goal 5 (Gender Equality) and Goal 8 (Decent Work and Economic Growth) (United Nations, 2015). By empowering women economically, Project Shakti contributes to broader social sustainability goals, potentially breaking cycles of poverty.</w:t>
      </w:r>
    </w:p>
    <w:p w:rsidR="008D22D5" w:rsidRPr="008D22D5" w:rsidRDefault="008D22D5" w:rsidP="008D22D5">
      <w:pPr>
        <w:spacing w:line="480" w:lineRule="auto"/>
        <w:rPr>
          <w:rFonts w:ascii="Times New Roman" w:hAnsi="Times New Roman" w:cs="Times New Roman"/>
          <w:sz w:val="24"/>
          <w:szCs w:val="24"/>
          <w:lang w:val="en-AU"/>
        </w:rPr>
      </w:pPr>
    </w:p>
    <w:p w:rsidR="008D22D5" w:rsidRPr="001F621D" w:rsidRDefault="008D22D5" w:rsidP="008D22D5">
      <w:pPr>
        <w:spacing w:line="480" w:lineRule="auto"/>
        <w:rPr>
          <w:rFonts w:ascii="Times New Roman" w:hAnsi="Times New Roman" w:cs="Times New Roman"/>
          <w:b/>
          <w:sz w:val="24"/>
          <w:szCs w:val="24"/>
          <w:lang w:val="en-AU"/>
        </w:rPr>
      </w:pPr>
      <w:r w:rsidRPr="001F621D">
        <w:rPr>
          <w:rFonts w:ascii="Times New Roman" w:hAnsi="Times New Roman" w:cs="Times New Roman"/>
          <w:b/>
          <w:sz w:val="24"/>
          <w:szCs w:val="24"/>
          <w:lang w:val="en-AU"/>
        </w:rPr>
        <w:lastRenderedPageBreak/>
        <w:t>Potential for Replication</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The Shakti model shows significant replication potential in other contexts. Its core principles of micro-entrepreneurship, empowerment through training, and leveraging local knowledge could be applied in various settings. However, successful replication requires careful consideration of local factors.</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London and Hart (2004) emphasize the importance of developing native capability when entering base-of-the-pyramid markets. This suggests that replicating the Shakti model would need adaptation to local conditions and close collaboration with communities. Similar programs could be implemented in other developing countries, focusing on products that meet specific local needs and challenges.</w:t>
      </w:r>
    </w:p>
    <w:p w:rsidR="008D22D5" w:rsidRPr="008D22D5" w:rsidRDefault="008D22D5" w:rsidP="008D22D5">
      <w:pPr>
        <w:spacing w:line="480" w:lineRule="auto"/>
        <w:rPr>
          <w:rFonts w:ascii="Times New Roman" w:hAnsi="Times New Roman" w:cs="Times New Roman"/>
          <w:sz w:val="24"/>
          <w:szCs w:val="24"/>
          <w:lang w:val="en-AU"/>
        </w:rPr>
      </w:pPr>
    </w:p>
    <w:p w:rsidR="008D22D5" w:rsidRPr="001F621D" w:rsidRDefault="008D22D5" w:rsidP="008D22D5">
      <w:pPr>
        <w:spacing w:line="480" w:lineRule="auto"/>
        <w:rPr>
          <w:rFonts w:ascii="Times New Roman" w:hAnsi="Times New Roman" w:cs="Times New Roman"/>
          <w:b/>
          <w:sz w:val="24"/>
          <w:szCs w:val="24"/>
          <w:lang w:val="en-AU"/>
        </w:rPr>
      </w:pPr>
      <w:r w:rsidRPr="001F621D">
        <w:rPr>
          <w:rFonts w:ascii="Times New Roman" w:hAnsi="Times New Roman" w:cs="Times New Roman"/>
          <w:b/>
          <w:sz w:val="24"/>
          <w:szCs w:val="24"/>
          <w:lang w:val="en-AU"/>
        </w:rPr>
        <w:t>Conclusion</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Unilever's Project Shakti offers valuable insights into the complexities of modern CSR. While its mixed motives raise ethical questions, they also point to a potentially more sustainable approach that aligns business interests with social impact. As we continue to grapple with corporate ethics and sustainability issues, initiatives like Project Shakti provide important case studies for examining the potential and pitfalls of corporate involvement in social development.</w:t>
      </w:r>
    </w:p>
    <w:p w:rsidR="008D22D5" w:rsidRPr="008D22D5" w:rsidRDefault="008D22D5" w:rsidP="008D22D5">
      <w:pPr>
        <w:spacing w:line="480" w:lineRule="auto"/>
        <w:rPr>
          <w:rFonts w:ascii="Times New Roman" w:hAnsi="Times New Roman" w:cs="Times New Roman"/>
          <w:sz w:val="24"/>
          <w:szCs w:val="24"/>
          <w:lang w:val="en-AU"/>
        </w:rPr>
      </w:pP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 xml:space="preserve">Moving forward, monitoring the long-term impacts of such programs on both communities and implementing companies will be crucial. This ongoing evaluation will help refine our understanding of effective and ethical CSR practices in an increasingly globalized world. Future research could focus on measuring the actual </w:t>
      </w:r>
      <w:r w:rsidRPr="008D22D5">
        <w:rPr>
          <w:rFonts w:ascii="Times New Roman" w:hAnsi="Times New Roman" w:cs="Times New Roman"/>
          <w:sz w:val="24"/>
          <w:szCs w:val="24"/>
          <w:lang w:val="en-AU"/>
        </w:rPr>
        <w:lastRenderedPageBreak/>
        <w:t>economic and social impacts on participating women and their communities, as well as exploring how the program has influenced Unilever's overall business performance in India.</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(Word count: 585)</w:t>
      </w:r>
    </w:p>
    <w:p w:rsidR="008D22D5" w:rsidRPr="008D22D5" w:rsidRDefault="008D22D5" w:rsidP="008D22D5">
      <w:pPr>
        <w:spacing w:line="480" w:lineRule="auto"/>
        <w:rPr>
          <w:rFonts w:ascii="Times New Roman" w:hAnsi="Times New Roman" w:cs="Times New Roman"/>
          <w:sz w:val="24"/>
          <w:szCs w:val="24"/>
          <w:lang w:val="en-AU"/>
        </w:rPr>
      </w:pPr>
    </w:p>
    <w:p w:rsidR="00EF7548" w:rsidRDefault="00EF7548" w:rsidP="008D22D5">
      <w:pPr>
        <w:spacing w:line="480" w:lineRule="auto"/>
        <w:rPr>
          <w:rFonts w:ascii="Times New Roman" w:hAnsi="Times New Roman" w:cs="Times New Roman"/>
          <w:b/>
          <w:sz w:val="24"/>
          <w:szCs w:val="24"/>
          <w:lang w:val="en-AU"/>
        </w:rPr>
      </w:pPr>
    </w:p>
    <w:p w:rsidR="00EF7548" w:rsidRDefault="00EF7548" w:rsidP="008D22D5">
      <w:pPr>
        <w:spacing w:line="480" w:lineRule="auto"/>
        <w:rPr>
          <w:rFonts w:ascii="Times New Roman" w:hAnsi="Times New Roman" w:cs="Times New Roman"/>
          <w:b/>
          <w:sz w:val="24"/>
          <w:szCs w:val="24"/>
          <w:lang w:val="en-AU"/>
        </w:rPr>
      </w:pPr>
    </w:p>
    <w:p w:rsidR="00EF7548" w:rsidRDefault="00EF7548" w:rsidP="008D22D5">
      <w:pPr>
        <w:spacing w:line="480" w:lineRule="auto"/>
        <w:rPr>
          <w:rFonts w:ascii="Times New Roman" w:hAnsi="Times New Roman" w:cs="Times New Roman"/>
          <w:b/>
          <w:sz w:val="24"/>
          <w:szCs w:val="24"/>
          <w:lang w:val="en-AU"/>
        </w:rPr>
      </w:pPr>
    </w:p>
    <w:p w:rsidR="00EF7548" w:rsidRDefault="00EF7548" w:rsidP="008D22D5">
      <w:pPr>
        <w:spacing w:line="480" w:lineRule="auto"/>
        <w:rPr>
          <w:rFonts w:ascii="Times New Roman" w:hAnsi="Times New Roman" w:cs="Times New Roman"/>
          <w:b/>
          <w:sz w:val="24"/>
          <w:szCs w:val="24"/>
          <w:lang w:val="en-AU"/>
        </w:rPr>
      </w:pPr>
    </w:p>
    <w:p w:rsidR="00EF7548" w:rsidRDefault="00EF7548" w:rsidP="008D22D5">
      <w:pPr>
        <w:spacing w:line="480" w:lineRule="auto"/>
        <w:rPr>
          <w:rFonts w:ascii="Times New Roman" w:hAnsi="Times New Roman" w:cs="Times New Roman"/>
          <w:b/>
          <w:sz w:val="24"/>
          <w:szCs w:val="24"/>
          <w:lang w:val="en-AU"/>
        </w:rPr>
      </w:pPr>
    </w:p>
    <w:p w:rsidR="00EF7548" w:rsidRDefault="00EF7548" w:rsidP="008D22D5">
      <w:pPr>
        <w:spacing w:line="480" w:lineRule="auto"/>
        <w:rPr>
          <w:rFonts w:ascii="Times New Roman" w:hAnsi="Times New Roman" w:cs="Times New Roman"/>
          <w:b/>
          <w:sz w:val="24"/>
          <w:szCs w:val="24"/>
          <w:lang w:val="en-AU"/>
        </w:rPr>
      </w:pPr>
    </w:p>
    <w:p w:rsidR="00EF7548" w:rsidRDefault="00EF7548" w:rsidP="008D22D5">
      <w:pPr>
        <w:spacing w:line="480" w:lineRule="auto"/>
        <w:rPr>
          <w:rFonts w:ascii="Times New Roman" w:hAnsi="Times New Roman" w:cs="Times New Roman"/>
          <w:b/>
          <w:sz w:val="24"/>
          <w:szCs w:val="24"/>
          <w:lang w:val="en-AU"/>
        </w:rPr>
      </w:pPr>
    </w:p>
    <w:p w:rsidR="00EF7548" w:rsidRDefault="00EF7548" w:rsidP="008D22D5">
      <w:pPr>
        <w:spacing w:line="480" w:lineRule="auto"/>
        <w:rPr>
          <w:rFonts w:ascii="Times New Roman" w:hAnsi="Times New Roman" w:cs="Times New Roman"/>
          <w:b/>
          <w:sz w:val="24"/>
          <w:szCs w:val="24"/>
          <w:lang w:val="en-AU"/>
        </w:rPr>
      </w:pPr>
    </w:p>
    <w:p w:rsidR="00EF7548" w:rsidRDefault="00EF7548" w:rsidP="008D22D5">
      <w:pPr>
        <w:spacing w:line="480" w:lineRule="auto"/>
        <w:rPr>
          <w:rFonts w:ascii="Times New Roman" w:hAnsi="Times New Roman" w:cs="Times New Roman"/>
          <w:b/>
          <w:sz w:val="24"/>
          <w:szCs w:val="24"/>
          <w:lang w:val="en-AU"/>
        </w:rPr>
      </w:pPr>
    </w:p>
    <w:p w:rsidR="00EF7548" w:rsidRDefault="00EF7548" w:rsidP="008D22D5">
      <w:pPr>
        <w:spacing w:line="480" w:lineRule="auto"/>
        <w:rPr>
          <w:rFonts w:ascii="Times New Roman" w:hAnsi="Times New Roman" w:cs="Times New Roman"/>
          <w:b/>
          <w:sz w:val="24"/>
          <w:szCs w:val="24"/>
          <w:lang w:val="en-AU"/>
        </w:rPr>
      </w:pPr>
    </w:p>
    <w:p w:rsidR="00EF7548" w:rsidRDefault="00EF7548" w:rsidP="008D22D5">
      <w:pPr>
        <w:spacing w:line="480" w:lineRule="auto"/>
        <w:rPr>
          <w:rFonts w:ascii="Times New Roman" w:hAnsi="Times New Roman" w:cs="Times New Roman"/>
          <w:b/>
          <w:sz w:val="24"/>
          <w:szCs w:val="24"/>
          <w:lang w:val="en-AU"/>
        </w:rPr>
      </w:pPr>
    </w:p>
    <w:p w:rsidR="00F504AE" w:rsidRDefault="00F504AE" w:rsidP="008D22D5">
      <w:pPr>
        <w:spacing w:line="480" w:lineRule="auto"/>
        <w:rPr>
          <w:rFonts w:ascii="Times New Roman" w:hAnsi="Times New Roman" w:cs="Times New Roman"/>
          <w:b/>
          <w:sz w:val="24"/>
          <w:szCs w:val="24"/>
          <w:lang w:val="en-AU"/>
        </w:rPr>
      </w:pPr>
    </w:p>
    <w:p w:rsidR="00F504AE" w:rsidRDefault="00F504AE" w:rsidP="008D22D5">
      <w:pPr>
        <w:spacing w:line="480" w:lineRule="auto"/>
        <w:rPr>
          <w:rFonts w:ascii="Times New Roman" w:hAnsi="Times New Roman" w:cs="Times New Roman"/>
          <w:b/>
          <w:sz w:val="24"/>
          <w:szCs w:val="24"/>
          <w:lang w:val="en-AU"/>
        </w:rPr>
      </w:pPr>
    </w:p>
    <w:p w:rsidR="00F504AE" w:rsidRDefault="00F504AE" w:rsidP="008D22D5">
      <w:pPr>
        <w:spacing w:line="480" w:lineRule="auto"/>
        <w:rPr>
          <w:rFonts w:ascii="Times New Roman" w:hAnsi="Times New Roman" w:cs="Times New Roman"/>
          <w:b/>
          <w:sz w:val="24"/>
          <w:szCs w:val="24"/>
          <w:lang w:val="en-AU"/>
        </w:rPr>
      </w:pPr>
      <w:bookmarkStart w:id="0" w:name="_GoBack"/>
      <w:bookmarkEnd w:id="0"/>
    </w:p>
    <w:p w:rsidR="00EF7548" w:rsidRDefault="00EF7548" w:rsidP="008D22D5">
      <w:pPr>
        <w:spacing w:line="480" w:lineRule="auto"/>
        <w:rPr>
          <w:rFonts w:ascii="Times New Roman" w:hAnsi="Times New Roman" w:cs="Times New Roman"/>
          <w:b/>
          <w:sz w:val="24"/>
          <w:szCs w:val="24"/>
          <w:lang w:val="en-AU"/>
        </w:rPr>
      </w:pPr>
    </w:p>
    <w:p w:rsidR="008D22D5" w:rsidRPr="008D22D5" w:rsidRDefault="008D22D5" w:rsidP="008D22D5">
      <w:pPr>
        <w:spacing w:line="480" w:lineRule="auto"/>
        <w:rPr>
          <w:rFonts w:ascii="Times New Roman" w:hAnsi="Times New Roman" w:cs="Times New Roman"/>
          <w:sz w:val="24"/>
          <w:szCs w:val="24"/>
          <w:lang w:val="en-AU"/>
        </w:rPr>
      </w:pPr>
      <w:r w:rsidRPr="001F621D">
        <w:rPr>
          <w:rFonts w:ascii="Times New Roman" w:hAnsi="Times New Roman" w:cs="Times New Roman"/>
          <w:b/>
          <w:sz w:val="24"/>
          <w:szCs w:val="24"/>
          <w:lang w:val="en-AU"/>
        </w:rPr>
        <w:lastRenderedPageBreak/>
        <w:t>References</w:t>
      </w:r>
      <w:r w:rsidRPr="008D22D5">
        <w:rPr>
          <w:rFonts w:ascii="Times New Roman" w:hAnsi="Times New Roman" w:cs="Times New Roman"/>
          <w:sz w:val="24"/>
          <w:szCs w:val="24"/>
          <w:lang w:val="en-AU"/>
        </w:rPr>
        <w:t>:</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 xml:space="preserve">Crane, A., Matten, D., </w:t>
      </w:r>
      <w:proofErr w:type="spellStart"/>
      <w:r w:rsidRPr="008D22D5">
        <w:rPr>
          <w:rFonts w:ascii="Times New Roman" w:hAnsi="Times New Roman" w:cs="Times New Roman"/>
          <w:sz w:val="24"/>
          <w:szCs w:val="24"/>
          <w:lang w:val="en-AU"/>
        </w:rPr>
        <w:t>Glozer</w:t>
      </w:r>
      <w:proofErr w:type="spellEnd"/>
      <w:r w:rsidRPr="008D22D5">
        <w:rPr>
          <w:rFonts w:ascii="Times New Roman" w:hAnsi="Times New Roman" w:cs="Times New Roman"/>
          <w:sz w:val="24"/>
          <w:szCs w:val="24"/>
          <w:lang w:val="en-AU"/>
        </w:rPr>
        <w:t>, S., &amp; Spence, L. (2019). Business ethics: Managing corporate citizenship and sustainability in the age of globalization. Oxford University Press.</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Freeman, R. E., Harrison, J. S., Wicks, A. C., Parmar, B. L., &amp; De Colle, S. (2010). Stakeholder theory: The state of the art. Cambridge University Press.</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London, T., &amp; Hart, S. L. (2004). Reinventing strategies for emerging markets: Beyond the transnational model. Journal of International Business Studies, 35(5), 350-370.</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OpenStax. (n.d.). Business Ethics. Retrieved from https://openstax.org/books/business-ethics/pages/4-3-government-and-the-private-sector</w:t>
      </w:r>
    </w:p>
    <w:p w:rsidR="008D22D5" w:rsidRPr="008D22D5" w:rsidRDefault="008D22D5" w:rsidP="008D22D5">
      <w:pPr>
        <w:spacing w:line="480" w:lineRule="auto"/>
        <w:rPr>
          <w:rFonts w:ascii="Times New Roman" w:hAnsi="Times New Roman" w:cs="Times New Roman"/>
          <w:sz w:val="24"/>
          <w:szCs w:val="24"/>
          <w:lang w:val="en-AU"/>
        </w:rPr>
      </w:pP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Porter, M. E., &amp; Kramer, M. R. (2011). Creating shared value. Harvard Business Review, 89(1/2), 62-77.</w:t>
      </w:r>
    </w:p>
    <w:p w:rsidR="008D22D5" w:rsidRPr="008D22D5"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Prahalad, C. K., &amp; Hammond, A. (2002). Serving the world's poor, profitably. Harvard Business Review, 80(9), 48-59.</w:t>
      </w:r>
    </w:p>
    <w:p w:rsidR="005514E5" w:rsidRPr="00D411C6" w:rsidRDefault="008D22D5" w:rsidP="008D22D5">
      <w:pPr>
        <w:spacing w:line="480" w:lineRule="auto"/>
        <w:rPr>
          <w:rFonts w:ascii="Times New Roman" w:hAnsi="Times New Roman" w:cs="Times New Roman"/>
          <w:sz w:val="24"/>
          <w:szCs w:val="24"/>
          <w:lang w:val="en-AU"/>
        </w:rPr>
      </w:pPr>
      <w:r w:rsidRPr="008D22D5">
        <w:rPr>
          <w:rFonts w:ascii="Times New Roman" w:hAnsi="Times New Roman" w:cs="Times New Roman"/>
          <w:sz w:val="24"/>
          <w:szCs w:val="24"/>
          <w:lang w:val="en-AU"/>
        </w:rPr>
        <w:t>United Nations. (2015). Transforming our world: The 2030 Agenda for Sustainable Development. Retrieved from https://sdgs.un.org/2030agenda</w:t>
      </w:r>
    </w:p>
    <w:sectPr w:rsidR="005514E5" w:rsidRPr="00D411C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279" w:rsidRDefault="00E65279" w:rsidP="00302BFB">
      <w:pPr>
        <w:spacing w:after="0" w:line="240" w:lineRule="auto"/>
      </w:pPr>
      <w:r>
        <w:separator/>
      </w:r>
    </w:p>
  </w:endnote>
  <w:endnote w:type="continuationSeparator" w:id="0">
    <w:p w:rsidR="00E65279" w:rsidRDefault="00E65279" w:rsidP="0030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279" w:rsidRDefault="00E65279" w:rsidP="00302BFB">
      <w:pPr>
        <w:spacing w:after="0" w:line="240" w:lineRule="auto"/>
      </w:pPr>
      <w:r>
        <w:separator/>
      </w:r>
    </w:p>
  </w:footnote>
  <w:footnote w:type="continuationSeparator" w:id="0">
    <w:p w:rsidR="00E65279" w:rsidRDefault="00E65279" w:rsidP="00302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7BAE"/>
    <w:multiLevelType w:val="multilevel"/>
    <w:tmpl w:val="4E02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55A61"/>
    <w:multiLevelType w:val="multilevel"/>
    <w:tmpl w:val="EFE8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DF1141"/>
    <w:multiLevelType w:val="multilevel"/>
    <w:tmpl w:val="58E4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0MjM3MzI0s7Q0NTNR0lEKTi0uzszPAykwqgUAP/WZmCwAAAA="/>
  </w:docVars>
  <w:rsids>
    <w:rsidRoot w:val="005514E5"/>
    <w:rsid w:val="0002204F"/>
    <w:rsid w:val="00025F0D"/>
    <w:rsid w:val="00033862"/>
    <w:rsid w:val="000F6422"/>
    <w:rsid w:val="00107A6E"/>
    <w:rsid w:val="00114DDF"/>
    <w:rsid w:val="001762A5"/>
    <w:rsid w:val="001F2080"/>
    <w:rsid w:val="001F621D"/>
    <w:rsid w:val="00205EBB"/>
    <w:rsid w:val="00210AA3"/>
    <w:rsid w:val="0027126D"/>
    <w:rsid w:val="002D6CF7"/>
    <w:rsid w:val="00302BFB"/>
    <w:rsid w:val="0038482C"/>
    <w:rsid w:val="003D4829"/>
    <w:rsid w:val="00467F35"/>
    <w:rsid w:val="00473FEA"/>
    <w:rsid w:val="00483532"/>
    <w:rsid w:val="0049528F"/>
    <w:rsid w:val="00520EA2"/>
    <w:rsid w:val="005514E5"/>
    <w:rsid w:val="005B2DB1"/>
    <w:rsid w:val="00617A7E"/>
    <w:rsid w:val="00637731"/>
    <w:rsid w:val="00702BD7"/>
    <w:rsid w:val="00741487"/>
    <w:rsid w:val="00744B6B"/>
    <w:rsid w:val="007476CD"/>
    <w:rsid w:val="0079613F"/>
    <w:rsid w:val="008506B7"/>
    <w:rsid w:val="00870D40"/>
    <w:rsid w:val="008A64F8"/>
    <w:rsid w:val="008C6ECD"/>
    <w:rsid w:val="008D22D5"/>
    <w:rsid w:val="008F5B4F"/>
    <w:rsid w:val="00903163"/>
    <w:rsid w:val="009A0460"/>
    <w:rsid w:val="009B793B"/>
    <w:rsid w:val="00BA42B3"/>
    <w:rsid w:val="00BF48EA"/>
    <w:rsid w:val="00D31C74"/>
    <w:rsid w:val="00D411C6"/>
    <w:rsid w:val="00DB0862"/>
    <w:rsid w:val="00DB7C59"/>
    <w:rsid w:val="00E55557"/>
    <w:rsid w:val="00E65279"/>
    <w:rsid w:val="00EF7548"/>
    <w:rsid w:val="00F504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823A5"/>
  <w15:chartTrackingRefBased/>
  <w15:docId w15:val="{BBE86083-F9E6-41B1-983B-75D457FE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FB"/>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2BFB"/>
  </w:style>
  <w:style w:type="paragraph" w:styleId="Footer">
    <w:name w:val="footer"/>
    <w:basedOn w:val="Normal"/>
    <w:link w:val="FooterChar"/>
    <w:uiPriority w:val="99"/>
    <w:unhideWhenUsed/>
    <w:rsid w:val="00302BFB"/>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2BFB"/>
  </w:style>
  <w:style w:type="paragraph" w:customStyle="1" w:styleId="whitespace-pre-wrap">
    <w:name w:val="whitespace-pre-wrap"/>
    <w:basedOn w:val="Normal"/>
    <w:rsid w:val="00205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205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44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726</Words>
  <Characters>4738</Characters>
  <Application>Microsoft Office Word</Application>
  <DocSecurity>0</DocSecurity>
  <Lines>105</Lines>
  <Paragraphs>33</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63</cp:revision>
  <dcterms:created xsi:type="dcterms:W3CDTF">2024-06-29T09:26:00Z</dcterms:created>
  <dcterms:modified xsi:type="dcterms:W3CDTF">2024-08-11T03:50:00Z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969a0101-ce7e-4f7a-bc42-d3e2482be439</vt:lpwstr>
  </property>
</Properties>
</file>