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328" w:rsidRDefault="008769FB">
      <w:pPr>
        <w:pStyle w:val="Title"/>
      </w:pPr>
      <w:r>
        <w:t>Assignment 6</w:t>
      </w:r>
      <w:bookmarkStart w:id="0" w:name="_GoBack"/>
      <w:bookmarkEnd w:id="0"/>
      <w:r>
        <w:t>: Calories and Carbohydrates Analysis</w:t>
      </w:r>
    </w:p>
    <w:p w:rsidR="009D3328" w:rsidRDefault="008769FB">
      <w:r>
        <w:t xml:space="preserve">This report analyzes the relationship between calories and carbohydrates in Starbucks food items using the provided dataset. The analysis includes correlation, descriptive statistics, </w:t>
      </w:r>
      <w:r>
        <w:t>regression modeling, and interpretation of the findings based on outputs generated in JASP.</w:t>
      </w:r>
    </w:p>
    <w:p w:rsidR="009D3328" w:rsidRDefault="008769FB">
      <w:pPr>
        <w:pStyle w:val="Heading1"/>
      </w:pPr>
      <w:r>
        <w:t>1. Pearson Correlation</w:t>
      </w:r>
    </w:p>
    <w:p w:rsidR="009D3328" w:rsidRDefault="008769FB">
      <w:r>
        <w:t xml:space="preserve">The Pearson correlation coefficient between calories and carbohydrates is r = 0.675 (p &lt; .001). This indicates a moderate to strong positive </w:t>
      </w:r>
      <w:r>
        <w:t>relationship. As calories increase, the carbohydrate content also tends to increase.</w:t>
      </w:r>
    </w:p>
    <w:p w:rsidR="009D3328" w:rsidRDefault="008769FB">
      <w:r>
        <w:rPr>
          <w:noProof/>
        </w:rPr>
        <w:drawing>
          <wp:inline distT="0" distB="0" distL="0" distR="0">
            <wp:extent cx="3043555" cy="14763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bucks_jasp_outputs_combined.png"/>
                    <pic:cNvPicPr/>
                  </pic:nvPicPr>
                  <pic:blipFill rotWithShape="1">
                    <a:blip r:embed="rId6"/>
                    <a:srcRect b="55468"/>
                    <a:stretch/>
                  </pic:blipFill>
                  <pic:spPr bwMode="auto">
                    <a:xfrm>
                      <a:off x="0" y="0"/>
                      <a:ext cx="3058512" cy="148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328" w:rsidRDefault="008769FB">
      <w:pPr>
        <w:pStyle w:val="Heading1"/>
      </w:pPr>
      <w:r>
        <w:t>2. Descriptive Statistics</w:t>
      </w:r>
    </w:p>
    <w:p w:rsidR="009D3328" w:rsidRDefault="008769FB">
      <w:r>
        <w:t>The mean calorie content is approximately 338.83 kcal with a standard deviation of 105.37. For carbohydrates, the mean is about 44.87 grams wit</w:t>
      </w:r>
      <w:r>
        <w:t>h a standard deviation of 16.55 grams. These values suggest a wide variety of items with differing nutritional contents.</w:t>
      </w:r>
    </w:p>
    <w:p w:rsidR="0045124C" w:rsidRDefault="0045124C">
      <w:r w:rsidRPr="0045124C">
        <w:drawing>
          <wp:inline distT="0" distB="0" distL="0" distR="0" wp14:anchorId="5400F34E" wp14:editId="0F685CF3">
            <wp:extent cx="3200847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28" w:rsidRDefault="008769FB">
      <w:pPr>
        <w:pStyle w:val="Heading1"/>
      </w:pPr>
      <w:r>
        <w:t>3. Regression Line</w:t>
      </w:r>
    </w:p>
    <w:p w:rsidR="00A83A3C" w:rsidRDefault="008769FB">
      <w:r>
        <w:t>Using linear regression analysis, the equation to predict carbohydrates from calories is:</w:t>
      </w:r>
      <w:r>
        <w:br/>
        <w:t>carb = 8.94 + 0.11 × calor</w:t>
      </w:r>
      <w:r>
        <w:t>ies</w:t>
      </w:r>
      <w:r>
        <w:br/>
      </w:r>
      <w:r>
        <w:lastRenderedPageBreak/>
        <w:t>This equation indicates that for each additional calorie, the expected increase in carbohydrates is about 0.11 grams.</w:t>
      </w:r>
    </w:p>
    <w:p w:rsidR="00A83A3C" w:rsidRDefault="00553352">
      <w:r w:rsidRPr="00553352">
        <w:drawing>
          <wp:inline distT="0" distB="0" distL="0" distR="0" wp14:anchorId="72B2FAF8" wp14:editId="009536F6">
            <wp:extent cx="5486400" cy="5026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28" w:rsidRDefault="008769FB">
      <w:pPr>
        <w:pStyle w:val="Heading1"/>
      </w:pPr>
      <w:r>
        <w:t>4. Model Validation and R²</w:t>
      </w:r>
    </w:p>
    <w:p w:rsidR="009D3328" w:rsidRDefault="008769FB">
      <w:r>
        <w:t>The regression model was validated in JASP and yielded consistent parameters. The coefficient of determinat</w:t>
      </w:r>
      <w:r>
        <w:t>ion, R², is 0.456. This means approximately 45.6% of the variation in carbohydrate content can be explained by the number of calories in Starbucks food items.</w:t>
      </w:r>
    </w:p>
    <w:sectPr w:rsidR="009D33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4E7"/>
    <w:rsid w:val="00086DF2"/>
    <w:rsid w:val="0015074B"/>
    <w:rsid w:val="00276933"/>
    <w:rsid w:val="0029639D"/>
    <w:rsid w:val="00326F90"/>
    <w:rsid w:val="003A2BBB"/>
    <w:rsid w:val="0045124C"/>
    <w:rsid w:val="004E1FC5"/>
    <w:rsid w:val="00553352"/>
    <w:rsid w:val="00693E82"/>
    <w:rsid w:val="007171CD"/>
    <w:rsid w:val="007D26BD"/>
    <w:rsid w:val="008769FB"/>
    <w:rsid w:val="009D3328"/>
    <w:rsid w:val="00A73582"/>
    <w:rsid w:val="00A83A3C"/>
    <w:rsid w:val="00AA1D8D"/>
    <w:rsid w:val="00B14871"/>
    <w:rsid w:val="00B47730"/>
    <w:rsid w:val="00C2112B"/>
    <w:rsid w:val="00CB0664"/>
    <w:rsid w:val="00CF244C"/>
    <w:rsid w:val="00CF35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ECBB"/>
  <w14:defaultImageDpi w14:val="300"/>
  <w15:docId w15:val="{1C0EC007-F615-4EF7-A9F0-CB8F5FDD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637789-972B-4DFC-ADAE-B239CBA06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liang1</cp:lastModifiedBy>
  <cp:revision>19</cp:revision>
  <dcterms:created xsi:type="dcterms:W3CDTF">2013-12-23T23:15:00Z</dcterms:created>
  <dcterms:modified xsi:type="dcterms:W3CDTF">2025-05-17T08:10:00Z</dcterms:modified>
  <cp:category/>
</cp:coreProperties>
</file>