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535BB5" w:rsidRDefault="003A1180" w:rsidP="0065479D">
      <w:pPr>
        <w:spacing w:line="360" w:lineRule="auto"/>
        <w:jc w:val="center"/>
        <w:rPr>
          <w:rFonts w:ascii="Times New Roman" w:eastAsia="Times New Roman" w:hAnsi="Times New Roman" w:cs="Times New Roman"/>
        </w:rPr>
      </w:pPr>
      <w:bookmarkStart w:id="0" w:name="_GoBack"/>
    </w:p>
    <w:p w:rsidR="003A1180" w:rsidRPr="00535BB5" w:rsidRDefault="003A1180" w:rsidP="0065479D">
      <w:pPr>
        <w:spacing w:line="360" w:lineRule="auto"/>
        <w:jc w:val="center"/>
        <w:rPr>
          <w:rFonts w:ascii="Times New Roman" w:eastAsia="Times New Roman" w:hAnsi="Times New Roman" w:cs="Times New Roman"/>
        </w:rPr>
      </w:pPr>
    </w:p>
    <w:p w:rsidR="003A1180" w:rsidRPr="00535BB5" w:rsidRDefault="003A1180" w:rsidP="0065479D">
      <w:pPr>
        <w:spacing w:line="360" w:lineRule="auto"/>
        <w:jc w:val="center"/>
        <w:rPr>
          <w:rFonts w:ascii="Times New Roman" w:eastAsia="Times New Roman" w:hAnsi="Times New Roman" w:cs="Times New Roman"/>
        </w:rPr>
      </w:pPr>
    </w:p>
    <w:p w:rsidR="003A1180" w:rsidRPr="00535BB5" w:rsidRDefault="003A1180" w:rsidP="0065479D">
      <w:pPr>
        <w:spacing w:line="360" w:lineRule="auto"/>
        <w:jc w:val="center"/>
        <w:rPr>
          <w:rFonts w:ascii="Times New Roman" w:eastAsia="Times New Roman" w:hAnsi="Times New Roman" w:cs="Times New Roman"/>
        </w:rPr>
      </w:pPr>
    </w:p>
    <w:p w:rsidR="003A1180" w:rsidRPr="00535BB5" w:rsidRDefault="003A1180" w:rsidP="0065479D">
      <w:pPr>
        <w:spacing w:line="360" w:lineRule="auto"/>
        <w:jc w:val="center"/>
        <w:rPr>
          <w:rFonts w:ascii="Times New Roman" w:eastAsia="Times New Roman" w:hAnsi="Times New Roman" w:cs="Times New Roman"/>
        </w:rPr>
      </w:pPr>
    </w:p>
    <w:p w:rsidR="003A1180" w:rsidRPr="00535BB5" w:rsidRDefault="003A1180" w:rsidP="0065479D">
      <w:pPr>
        <w:spacing w:line="360" w:lineRule="auto"/>
        <w:jc w:val="center"/>
        <w:rPr>
          <w:rFonts w:ascii="Times New Roman" w:eastAsia="Times New Roman" w:hAnsi="Times New Roman" w:cs="Times New Roman"/>
        </w:rPr>
      </w:pPr>
    </w:p>
    <w:p w:rsidR="00883F95" w:rsidRPr="00535BB5" w:rsidRDefault="00883F95" w:rsidP="0065479D">
      <w:pPr>
        <w:spacing w:line="360" w:lineRule="auto"/>
        <w:jc w:val="center"/>
        <w:rPr>
          <w:rFonts w:ascii="Times New Roman" w:eastAsia="Times New Roman" w:hAnsi="Times New Roman" w:cs="Times New Roman"/>
        </w:rPr>
      </w:pPr>
    </w:p>
    <w:p w:rsidR="003A1180" w:rsidRPr="00535BB5" w:rsidRDefault="003A1180" w:rsidP="0065479D">
      <w:pPr>
        <w:spacing w:line="360" w:lineRule="auto"/>
        <w:jc w:val="center"/>
        <w:rPr>
          <w:rFonts w:ascii="Times New Roman" w:eastAsia="Times New Roman" w:hAnsi="Times New Roman" w:cs="Times New Roman"/>
        </w:rPr>
      </w:pPr>
      <w:r w:rsidRPr="00535BB5">
        <w:rPr>
          <w:rFonts w:ascii="Times New Roman" w:eastAsia="Times New Roman" w:hAnsi="Times New Roman" w:cs="Times New Roman"/>
        </w:rPr>
        <w:t>University of the People</w:t>
      </w:r>
    </w:p>
    <w:p w:rsidR="003A1180" w:rsidRPr="00535BB5" w:rsidRDefault="009115DD" w:rsidP="0065479D">
      <w:pPr>
        <w:spacing w:line="360" w:lineRule="auto"/>
        <w:jc w:val="center"/>
        <w:rPr>
          <w:rFonts w:ascii="Times New Roman" w:eastAsia="Times New Roman" w:hAnsi="Times New Roman" w:cs="Times New Roman"/>
        </w:rPr>
      </w:pPr>
      <w:r w:rsidRPr="00535BB5">
        <w:rPr>
          <w:rFonts w:ascii="Times New Roman" w:hAnsi="Times New Roman" w:cs="Times New Roman"/>
        </w:rPr>
        <w:t>PHIL</w:t>
      </w:r>
      <w:r w:rsidR="007A11C8" w:rsidRPr="00535BB5">
        <w:rPr>
          <w:rFonts w:ascii="Times New Roman" w:hAnsi="Times New Roman" w:cs="Times New Roman"/>
        </w:rPr>
        <w:t xml:space="preserve"> </w:t>
      </w:r>
      <w:r w:rsidRPr="00535BB5">
        <w:rPr>
          <w:rFonts w:ascii="Times New Roman" w:hAnsi="Times New Roman" w:cs="Times New Roman"/>
        </w:rPr>
        <w:t>1402</w:t>
      </w:r>
      <w:r w:rsidR="007A11C8" w:rsidRPr="00535BB5">
        <w:rPr>
          <w:rFonts w:ascii="Times New Roman" w:hAnsi="Times New Roman" w:cs="Times New Roman"/>
        </w:rPr>
        <w:t xml:space="preserve"> </w:t>
      </w:r>
      <w:r w:rsidRPr="00535BB5">
        <w:rPr>
          <w:rFonts w:ascii="Times New Roman" w:hAnsi="Times New Roman" w:cs="Times New Roman"/>
        </w:rPr>
        <w:t>Introduction to Philosophy</w:t>
      </w:r>
    </w:p>
    <w:p w:rsidR="003A1180" w:rsidRPr="00535BB5" w:rsidRDefault="003A1180" w:rsidP="0065479D">
      <w:pPr>
        <w:spacing w:line="360" w:lineRule="auto"/>
        <w:jc w:val="center"/>
        <w:rPr>
          <w:rFonts w:ascii="Times New Roman" w:hAnsi="Times New Roman" w:cs="Times New Roman"/>
        </w:rPr>
      </w:pPr>
      <w:r w:rsidRPr="00535BB5">
        <w:rPr>
          <w:rFonts w:ascii="Times New Roman" w:eastAsia="Times New Roman" w:hAnsi="Times New Roman" w:cs="Times New Roman"/>
        </w:rPr>
        <w:t xml:space="preserve">Unit </w:t>
      </w:r>
      <w:r w:rsidR="001A4CD5" w:rsidRPr="00535BB5">
        <w:rPr>
          <w:rFonts w:ascii="Times New Roman" w:eastAsia="Times New Roman" w:hAnsi="Times New Roman" w:cs="Times New Roman"/>
        </w:rPr>
        <w:t>7</w:t>
      </w:r>
      <w:r w:rsidRPr="00535BB5">
        <w:rPr>
          <w:rFonts w:ascii="Times New Roman" w:eastAsia="Times New Roman" w:hAnsi="Times New Roman" w:cs="Times New Roman"/>
        </w:rPr>
        <w:t xml:space="preserve"> Written Assignment </w:t>
      </w:r>
      <w:r w:rsidR="001A4CD5" w:rsidRPr="00535BB5">
        <w:rPr>
          <w:rFonts w:ascii="Times New Roman" w:eastAsia="Times New Roman" w:hAnsi="Times New Roman" w:cs="Times New Roman"/>
        </w:rPr>
        <w:t>7</w:t>
      </w:r>
    </w:p>
    <w:p w:rsidR="003A1180" w:rsidRPr="00535BB5" w:rsidRDefault="00E051BC" w:rsidP="0065479D">
      <w:pPr>
        <w:spacing w:line="360" w:lineRule="auto"/>
        <w:jc w:val="center"/>
        <w:rPr>
          <w:rFonts w:ascii="Times New Roman" w:hAnsi="Times New Roman" w:cs="Times New Roman"/>
        </w:rPr>
      </w:pPr>
      <w:r w:rsidRPr="00535BB5">
        <w:rPr>
          <w:rFonts w:ascii="Times New Roman" w:eastAsia="Times New Roman" w:hAnsi="Times New Roman" w:cs="Times New Roman"/>
        </w:rPr>
        <w:t>Liang Xiao</w:t>
      </w:r>
    </w:p>
    <w:p w:rsidR="00702BD7" w:rsidRPr="00535BB5" w:rsidRDefault="00702BD7" w:rsidP="0065479D">
      <w:pPr>
        <w:spacing w:line="360" w:lineRule="auto"/>
        <w:rPr>
          <w:rFonts w:ascii="Times New Roman" w:hAnsi="Times New Roman" w:cs="Times New Roman"/>
        </w:rPr>
      </w:pPr>
    </w:p>
    <w:p w:rsidR="00644DF9" w:rsidRPr="00535BB5" w:rsidRDefault="00644DF9" w:rsidP="0065479D">
      <w:pPr>
        <w:spacing w:line="360" w:lineRule="auto"/>
        <w:rPr>
          <w:rFonts w:ascii="Times New Roman" w:hAnsi="Times New Roman" w:cs="Times New Roman"/>
        </w:rPr>
      </w:pPr>
    </w:p>
    <w:p w:rsidR="00644DF9" w:rsidRPr="00535BB5" w:rsidRDefault="00644DF9" w:rsidP="0065479D">
      <w:pPr>
        <w:spacing w:line="360" w:lineRule="auto"/>
        <w:rPr>
          <w:rFonts w:ascii="Times New Roman" w:hAnsi="Times New Roman" w:cs="Times New Roman"/>
        </w:rPr>
      </w:pPr>
    </w:p>
    <w:p w:rsidR="008529B4" w:rsidRPr="00535BB5" w:rsidRDefault="008529B4" w:rsidP="0065479D">
      <w:pPr>
        <w:spacing w:line="360" w:lineRule="auto"/>
        <w:rPr>
          <w:rFonts w:ascii="Times New Roman" w:hAnsi="Times New Roman" w:cs="Times New Roman"/>
        </w:rPr>
      </w:pPr>
    </w:p>
    <w:p w:rsidR="008529B4" w:rsidRPr="00535BB5" w:rsidRDefault="008529B4" w:rsidP="0065479D">
      <w:pPr>
        <w:spacing w:line="360" w:lineRule="auto"/>
        <w:rPr>
          <w:rFonts w:ascii="Times New Roman" w:hAnsi="Times New Roman" w:cs="Times New Roman"/>
        </w:rPr>
      </w:pPr>
    </w:p>
    <w:p w:rsidR="008529B4" w:rsidRPr="00535BB5" w:rsidRDefault="008529B4" w:rsidP="0065479D">
      <w:pPr>
        <w:spacing w:line="360" w:lineRule="auto"/>
        <w:rPr>
          <w:rFonts w:ascii="Times New Roman" w:hAnsi="Times New Roman" w:cs="Times New Roman"/>
        </w:rPr>
      </w:pPr>
    </w:p>
    <w:p w:rsidR="00644DF9" w:rsidRPr="00535BB5" w:rsidRDefault="00644DF9" w:rsidP="0065479D">
      <w:pPr>
        <w:spacing w:line="360" w:lineRule="auto"/>
        <w:rPr>
          <w:rFonts w:ascii="Times New Roman" w:hAnsi="Times New Roman" w:cs="Times New Roman"/>
        </w:rPr>
      </w:pPr>
    </w:p>
    <w:p w:rsidR="00644DF9" w:rsidRPr="00535BB5" w:rsidRDefault="00644DF9" w:rsidP="0065479D">
      <w:pPr>
        <w:spacing w:line="360" w:lineRule="auto"/>
        <w:rPr>
          <w:rFonts w:ascii="Times New Roman" w:hAnsi="Times New Roman" w:cs="Times New Roman"/>
        </w:rPr>
      </w:pPr>
    </w:p>
    <w:p w:rsidR="00206136" w:rsidRPr="00535BB5" w:rsidRDefault="00206136" w:rsidP="0065479D">
      <w:pPr>
        <w:spacing w:line="360" w:lineRule="auto"/>
        <w:rPr>
          <w:rFonts w:ascii="Times New Roman" w:hAnsi="Times New Roman" w:cs="Times New Roman"/>
        </w:rPr>
      </w:pPr>
    </w:p>
    <w:p w:rsidR="00206136" w:rsidRPr="00535BB5" w:rsidRDefault="00206136" w:rsidP="0065479D">
      <w:pPr>
        <w:spacing w:line="360" w:lineRule="auto"/>
        <w:rPr>
          <w:rFonts w:ascii="Times New Roman" w:hAnsi="Times New Roman" w:cs="Times New Roman"/>
        </w:rPr>
      </w:pPr>
    </w:p>
    <w:p w:rsidR="00206136" w:rsidRPr="00535BB5" w:rsidRDefault="00206136" w:rsidP="0065479D">
      <w:pPr>
        <w:spacing w:line="360" w:lineRule="auto"/>
        <w:rPr>
          <w:rFonts w:ascii="Times New Roman" w:hAnsi="Times New Roman" w:cs="Times New Roman"/>
        </w:rPr>
      </w:pPr>
    </w:p>
    <w:p w:rsidR="001B0C14" w:rsidRPr="00535BB5" w:rsidRDefault="001B0C14" w:rsidP="0065479D">
      <w:pPr>
        <w:spacing w:line="360" w:lineRule="auto"/>
        <w:rPr>
          <w:rFonts w:ascii="Times New Roman" w:hAnsi="Times New Roman" w:cs="Times New Roman"/>
        </w:rPr>
      </w:pPr>
    </w:p>
    <w:p w:rsidR="00084024" w:rsidRPr="00535BB5" w:rsidRDefault="00084024" w:rsidP="0065479D">
      <w:pPr>
        <w:spacing w:line="360" w:lineRule="auto"/>
        <w:rPr>
          <w:rFonts w:ascii="Times New Roman" w:hAnsi="Times New Roman" w:cs="Times New Roman"/>
          <w:lang w:val="en-SG"/>
        </w:rPr>
      </w:pPr>
    </w:p>
    <w:p w:rsidR="00202C5D" w:rsidRPr="00535BB5" w:rsidRDefault="00202C5D" w:rsidP="0065479D">
      <w:pPr>
        <w:pStyle w:val="NormalWeb"/>
        <w:spacing w:line="360" w:lineRule="auto"/>
      </w:pPr>
      <w:r w:rsidRPr="00535BB5">
        <w:rPr>
          <w:rStyle w:val="Strong"/>
        </w:rPr>
        <w:lastRenderedPageBreak/>
        <w:t xml:space="preserve">Wang </w:t>
      </w:r>
      <w:proofErr w:type="spellStart"/>
      <w:r w:rsidRPr="00535BB5">
        <w:rPr>
          <w:rStyle w:val="Strong"/>
        </w:rPr>
        <w:t>Yangming</w:t>
      </w:r>
      <w:proofErr w:type="spellEnd"/>
      <w:r w:rsidRPr="00535BB5">
        <w:rPr>
          <w:rStyle w:val="Strong"/>
        </w:rPr>
        <w:t>: The Philosopher of Innate Morality</w:t>
      </w:r>
    </w:p>
    <w:p w:rsidR="00202C5D" w:rsidRPr="00535BB5" w:rsidRDefault="00202C5D" w:rsidP="0065479D">
      <w:pPr>
        <w:pStyle w:val="Heading3"/>
        <w:spacing w:line="360" w:lineRule="auto"/>
        <w:rPr>
          <w:rFonts w:ascii="Times New Roman" w:hAnsi="Times New Roman" w:cs="Times New Roman"/>
          <w:color w:val="auto"/>
        </w:rPr>
      </w:pPr>
      <w:r w:rsidRPr="00535BB5">
        <w:rPr>
          <w:rStyle w:val="Strong"/>
          <w:rFonts w:ascii="Times New Roman" w:hAnsi="Times New Roman" w:cs="Times New Roman"/>
          <w:b w:val="0"/>
          <w:bCs w:val="0"/>
          <w:color w:val="auto"/>
        </w:rPr>
        <w:t>Introduction</w:t>
      </w:r>
    </w:p>
    <w:p w:rsidR="00202C5D" w:rsidRPr="00535BB5" w:rsidRDefault="00202C5D" w:rsidP="0065479D">
      <w:pPr>
        <w:pStyle w:val="NormalWeb"/>
        <w:spacing w:line="360" w:lineRule="auto"/>
      </w:pPr>
      <w:r w:rsidRPr="00535BB5">
        <w:t xml:space="preserve">Wang </w:t>
      </w:r>
      <w:proofErr w:type="spellStart"/>
      <w:r w:rsidRPr="00535BB5">
        <w:t>Yangming</w:t>
      </w:r>
      <w:proofErr w:type="spellEnd"/>
      <w:r w:rsidRPr="00535BB5">
        <w:t xml:space="preserve">, a prominent Neo-Confucian philosopher of the Ming Dynasty, introduced revolutionary ideas on morality, knowledge, and action that continue to influence philosophical thought today. His doctrine of </w:t>
      </w:r>
      <w:r w:rsidRPr="00535BB5">
        <w:rPr>
          <w:rStyle w:val="Strong"/>
        </w:rPr>
        <w:t>innate moral knowledge (</w:t>
      </w:r>
      <w:proofErr w:type="spellStart"/>
      <w:r w:rsidRPr="00535BB5">
        <w:rPr>
          <w:rStyle w:val="Strong"/>
        </w:rPr>
        <w:t>liangzhi</w:t>
      </w:r>
      <w:proofErr w:type="spellEnd"/>
      <w:r w:rsidRPr="00535BB5">
        <w:rPr>
          <w:rStyle w:val="Strong"/>
        </w:rPr>
        <w:t xml:space="preserve">, </w:t>
      </w:r>
      <w:r w:rsidRPr="00535BB5">
        <w:rPr>
          <w:rStyle w:val="Strong"/>
          <w:rFonts w:eastAsia="宋体"/>
        </w:rPr>
        <w:t>良知</w:t>
      </w:r>
      <w:r w:rsidRPr="00535BB5">
        <w:rPr>
          <w:rStyle w:val="Strong"/>
        </w:rPr>
        <w:t>)</w:t>
      </w:r>
      <w:r w:rsidRPr="00535BB5">
        <w:t xml:space="preserve"> challenges traditional learning methods by asserting that morality is inherent in every individual and that knowledge and action must be united. This paper explores Wang’s philosophy, how it compares with my own views, its cultural relevance, and its applicability in modern contexts such as family, education, and work.</w:t>
      </w:r>
    </w:p>
    <w:p w:rsidR="00202C5D" w:rsidRPr="00535BB5" w:rsidRDefault="00202C5D" w:rsidP="0065479D">
      <w:pPr>
        <w:pStyle w:val="Heading3"/>
        <w:spacing w:line="360" w:lineRule="auto"/>
        <w:rPr>
          <w:rFonts w:ascii="Times New Roman" w:hAnsi="Times New Roman" w:cs="Times New Roman"/>
          <w:color w:val="auto"/>
        </w:rPr>
      </w:pPr>
      <w:r w:rsidRPr="00535BB5">
        <w:rPr>
          <w:rStyle w:val="Strong"/>
          <w:rFonts w:ascii="Times New Roman" w:hAnsi="Times New Roman" w:cs="Times New Roman"/>
          <w:b w:val="0"/>
          <w:bCs w:val="0"/>
          <w:color w:val="auto"/>
        </w:rPr>
        <w:t xml:space="preserve">Wang </w:t>
      </w:r>
      <w:proofErr w:type="spellStart"/>
      <w:r w:rsidRPr="00535BB5">
        <w:rPr>
          <w:rStyle w:val="Strong"/>
          <w:rFonts w:ascii="Times New Roman" w:hAnsi="Times New Roman" w:cs="Times New Roman"/>
          <w:b w:val="0"/>
          <w:bCs w:val="0"/>
          <w:color w:val="auto"/>
        </w:rPr>
        <w:t>Yangming’s</w:t>
      </w:r>
      <w:proofErr w:type="spellEnd"/>
      <w:r w:rsidRPr="00535BB5">
        <w:rPr>
          <w:rStyle w:val="Strong"/>
          <w:rFonts w:ascii="Times New Roman" w:hAnsi="Times New Roman" w:cs="Times New Roman"/>
          <w:b w:val="0"/>
          <w:bCs w:val="0"/>
          <w:color w:val="auto"/>
        </w:rPr>
        <w:t xml:space="preserve"> Philosophy</w:t>
      </w:r>
    </w:p>
    <w:p w:rsidR="00202C5D" w:rsidRPr="00535BB5" w:rsidRDefault="00202C5D" w:rsidP="0065479D">
      <w:pPr>
        <w:pStyle w:val="NormalWeb"/>
        <w:spacing w:line="360" w:lineRule="auto"/>
      </w:pPr>
      <w:r w:rsidRPr="00535BB5">
        <w:t xml:space="preserve">Wang </w:t>
      </w:r>
      <w:proofErr w:type="spellStart"/>
      <w:r w:rsidRPr="00535BB5">
        <w:t>Yangming’s</w:t>
      </w:r>
      <w:proofErr w:type="spellEnd"/>
      <w:r w:rsidRPr="00535BB5">
        <w:t xml:space="preserve"> most significant contribution to philosophy is his assertion that all individuals possess an innate moral sense. He argued that morality does not come solely from external teachings or book learning, but rather from internal intuition and self-reflection. This was a departure from Zhu Xi’s Confucian orthodoxy, which emphasized rigorous study of classical texts as the path to wisdom (Ivanhoe, 2019). Instead, Wang emphasized direct experience and practice in ethical living. According to his philosophy, true wisdom is revealed when individuals actively engage in moral actions rather than merely accumulating theoretical knowledge.</w:t>
      </w:r>
    </w:p>
    <w:p w:rsidR="00202C5D" w:rsidRPr="00535BB5" w:rsidRDefault="00202C5D" w:rsidP="0065479D">
      <w:pPr>
        <w:pStyle w:val="NormalWeb"/>
        <w:spacing w:line="360" w:lineRule="auto"/>
      </w:pPr>
      <w:r w:rsidRPr="00535BB5">
        <w:t xml:space="preserve">Another central tenet of Wang’s thought is the </w:t>
      </w:r>
      <w:r w:rsidRPr="00535BB5">
        <w:rPr>
          <w:rStyle w:val="Strong"/>
        </w:rPr>
        <w:t>unity of knowledge and action</w:t>
      </w:r>
      <w:r w:rsidRPr="00535BB5">
        <w:t xml:space="preserve"> (</w:t>
      </w:r>
      <w:proofErr w:type="spellStart"/>
      <w:r w:rsidRPr="00535BB5">
        <w:rPr>
          <w:rStyle w:val="Emphasis"/>
        </w:rPr>
        <w:t>zhi</w:t>
      </w:r>
      <w:proofErr w:type="spellEnd"/>
      <w:r w:rsidRPr="00535BB5">
        <w:rPr>
          <w:rStyle w:val="Emphasis"/>
        </w:rPr>
        <w:t xml:space="preserve"> </w:t>
      </w:r>
      <w:proofErr w:type="spellStart"/>
      <w:r w:rsidRPr="00535BB5">
        <w:rPr>
          <w:rStyle w:val="Emphasis"/>
        </w:rPr>
        <w:t>xing</w:t>
      </w:r>
      <w:proofErr w:type="spellEnd"/>
      <w:r w:rsidRPr="00535BB5">
        <w:rPr>
          <w:rStyle w:val="Emphasis"/>
        </w:rPr>
        <w:t xml:space="preserve"> he </w:t>
      </w:r>
      <w:proofErr w:type="spellStart"/>
      <w:r w:rsidRPr="00535BB5">
        <w:rPr>
          <w:rStyle w:val="Emphasis"/>
        </w:rPr>
        <w:t>yi</w:t>
      </w:r>
      <w:proofErr w:type="spellEnd"/>
      <w:r w:rsidRPr="00535BB5">
        <w:t xml:space="preserve">, </w:t>
      </w:r>
      <w:r w:rsidRPr="00535BB5">
        <w:rPr>
          <w:rFonts w:eastAsia="宋体"/>
        </w:rPr>
        <w:t>知行合一</w:t>
      </w:r>
      <w:r w:rsidRPr="00535BB5">
        <w:t>). He believed that knowing what is right inherently requires acting upon it. This view opposes traditional Confucian perspectives that suggest moral cultivation is a gradual process of study and refinement. Instead, Wang argued that hesitation or failure to act morally indicates a deficiency in true knowledge, reinforcing the inseparability of thought and practice (Ming, 2021).</w:t>
      </w:r>
    </w:p>
    <w:p w:rsidR="00202C5D" w:rsidRPr="00535BB5" w:rsidRDefault="00202C5D" w:rsidP="0065479D">
      <w:pPr>
        <w:pStyle w:val="Heading3"/>
        <w:spacing w:line="360" w:lineRule="auto"/>
        <w:rPr>
          <w:rFonts w:ascii="Times New Roman" w:hAnsi="Times New Roman" w:cs="Times New Roman"/>
          <w:color w:val="auto"/>
        </w:rPr>
      </w:pPr>
      <w:r w:rsidRPr="00535BB5">
        <w:rPr>
          <w:rStyle w:val="Strong"/>
          <w:rFonts w:ascii="Times New Roman" w:hAnsi="Times New Roman" w:cs="Times New Roman"/>
          <w:b w:val="0"/>
          <w:bCs w:val="0"/>
          <w:color w:val="auto"/>
        </w:rPr>
        <w:t>Personal Perspective and Cultural Relevance</w:t>
      </w:r>
    </w:p>
    <w:p w:rsidR="00202C5D" w:rsidRPr="00535BB5" w:rsidRDefault="00202C5D" w:rsidP="0065479D">
      <w:pPr>
        <w:pStyle w:val="NormalWeb"/>
        <w:spacing w:line="360" w:lineRule="auto"/>
      </w:pPr>
      <w:r w:rsidRPr="00535BB5">
        <w:t xml:space="preserve">Wang </w:t>
      </w:r>
      <w:proofErr w:type="spellStart"/>
      <w:r w:rsidRPr="00535BB5">
        <w:t>Yangming’s</w:t>
      </w:r>
      <w:proofErr w:type="spellEnd"/>
      <w:r w:rsidRPr="00535BB5">
        <w:t xml:space="preserve"> ideas resonate with my personal beliefs about morality and ethical decision-making. I agree that individuals possess an intrinsic sense of right and wrong, shaped by intuition and experience rather than mere academic study. Many </w:t>
      </w:r>
      <w:r w:rsidRPr="00535BB5">
        <w:lastRenderedPageBreak/>
        <w:t>ethical dilemmas in daily life require immediate moral judgment, and one’s ability to act ethically should not be hindered by excessive deliberation or reliance on external sources. His philosophy suggests that ethical action is not reserved for scholars or the educated elite, making morality an accessible pursuit for all individuals.</w:t>
      </w:r>
    </w:p>
    <w:p w:rsidR="00202C5D" w:rsidRPr="00535BB5" w:rsidRDefault="00202C5D" w:rsidP="0065479D">
      <w:pPr>
        <w:pStyle w:val="NormalWeb"/>
        <w:spacing w:line="360" w:lineRule="auto"/>
      </w:pPr>
      <w:r w:rsidRPr="00535BB5">
        <w:t xml:space="preserve">From a cultural standpoint, Wang’s philosophy fits well within collectivist societies where moral responsibility extends beyond the individual to the community. In many East Asian cultures, Confucian values such as harmony, filial piety, and duty remain deeply embedded in social structures (Tu, 2020). Wang’s idea that morality is innate aligns with the notion that ethical </w:t>
      </w:r>
      <w:proofErr w:type="spellStart"/>
      <w:r w:rsidRPr="00535BB5">
        <w:t>behavior</w:t>
      </w:r>
      <w:proofErr w:type="spellEnd"/>
      <w:r w:rsidRPr="00535BB5">
        <w:t xml:space="preserve"> is an expected, natural part of human relationships. However, in more individualistic cultures, where autonomy and personal choice are emphasized, the idea of an inherent moral compass may be less influential in shaping social interactions.</w:t>
      </w:r>
    </w:p>
    <w:p w:rsidR="00202C5D" w:rsidRPr="00535BB5" w:rsidRDefault="00202C5D" w:rsidP="0065479D">
      <w:pPr>
        <w:pStyle w:val="Heading3"/>
        <w:spacing w:line="360" w:lineRule="auto"/>
        <w:rPr>
          <w:rFonts w:ascii="Times New Roman" w:hAnsi="Times New Roman" w:cs="Times New Roman"/>
          <w:color w:val="auto"/>
        </w:rPr>
      </w:pPr>
      <w:r w:rsidRPr="00535BB5">
        <w:rPr>
          <w:rStyle w:val="Strong"/>
          <w:rFonts w:ascii="Times New Roman" w:hAnsi="Times New Roman" w:cs="Times New Roman"/>
          <w:b w:val="0"/>
          <w:bCs w:val="0"/>
          <w:color w:val="auto"/>
        </w:rPr>
        <w:t>Application in Modern Life</w:t>
      </w:r>
    </w:p>
    <w:p w:rsidR="00202C5D" w:rsidRPr="00535BB5" w:rsidRDefault="00202C5D" w:rsidP="0065479D">
      <w:pPr>
        <w:pStyle w:val="NormalWeb"/>
        <w:spacing w:line="360" w:lineRule="auto"/>
      </w:pPr>
      <w:r w:rsidRPr="00535BB5">
        <w:t xml:space="preserve">The principles of Wang </w:t>
      </w:r>
      <w:proofErr w:type="spellStart"/>
      <w:r w:rsidRPr="00535BB5">
        <w:t>Yangming’s</w:t>
      </w:r>
      <w:proofErr w:type="spellEnd"/>
      <w:r w:rsidRPr="00535BB5">
        <w:t xml:space="preserve"> philosophy have practical applications in contemporary settings, including family life, education, and the workplace. Within a family structure, parents often teach children moral values through direct experience rather than formal instruction. Wang’s emphasis on innate morality supports the idea that children possess an intuitive sense of justice and fairness, which can be nurtured through real-life engagement rather than rigid disciplinary methods (Wong, 2022).</w:t>
      </w:r>
    </w:p>
    <w:p w:rsidR="00202C5D" w:rsidRPr="00535BB5" w:rsidRDefault="00202C5D" w:rsidP="0065479D">
      <w:pPr>
        <w:pStyle w:val="NormalWeb"/>
        <w:spacing w:line="360" w:lineRule="auto"/>
      </w:pPr>
      <w:r w:rsidRPr="00535BB5">
        <w:t>In education, Wang’s critique of excessive book learning highlights the importance of experiential learning. Modern educational methods increasingly emphasize project-based learning, ethical reasoning, and critical thinking over rote memorization. This approach aligns with Wang’s belief that moral understanding comes through action and reflection rather than passive absorption of knowledge (Lee, 2018).</w:t>
      </w:r>
    </w:p>
    <w:p w:rsidR="00202C5D" w:rsidRPr="00535BB5" w:rsidRDefault="00202C5D" w:rsidP="0065479D">
      <w:pPr>
        <w:pStyle w:val="NormalWeb"/>
        <w:spacing w:line="360" w:lineRule="auto"/>
      </w:pPr>
      <w:r w:rsidRPr="00535BB5">
        <w:t>In the workplace, Wang’s principle of the unity of knowledge and action serves as a strong ethical guideline. Ethical leadership requires more than just knowing the right course of action; it demands decisive moral decision-making. Employees and leaders who embody Wang’s principles will act with integrity, ensuring that ethical considerations are not just theoretical discussions but practical implementations in decision-making processes (</w:t>
      </w:r>
      <w:proofErr w:type="spellStart"/>
      <w:r w:rsidRPr="00535BB5">
        <w:t>Xie</w:t>
      </w:r>
      <w:proofErr w:type="spellEnd"/>
      <w:r w:rsidRPr="00535BB5">
        <w:t>, 2021).</w:t>
      </w:r>
    </w:p>
    <w:p w:rsidR="00202C5D" w:rsidRPr="00535BB5" w:rsidRDefault="00202C5D" w:rsidP="0065479D">
      <w:pPr>
        <w:pStyle w:val="Heading3"/>
        <w:spacing w:line="360" w:lineRule="auto"/>
        <w:rPr>
          <w:rFonts w:ascii="Times New Roman" w:hAnsi="Times New Roman" w:cs="Times New Roman"/>
          <w:color w:val="auto"/>
        </w:rPr>
      </w:pPr>
      <w:r w:rsidRPr="00535BB5">
        <w:rPr>
          <w:rStyle w:val="Strong"/>
          <w:rFonts w:ascii="Times New Roman" w:hAnsi="Times New Roman" w:cs="Times New Roman"/>
          <w:b w:val="0"/>
          <w:bCs w:val="0"/>
          <w:color w:val="auto"/>
        </w:rPr>
        <w:lastRenderedPageBreak/>
        <w:t>Conclusion</w:t>
      </w:r>
    </w:p>
    <w:p w:rsidR="00202C5D" w:rsidRPr="00535BB5" w:rsidRDefault="00202C5D" w:rsidP="0065479D">
      <w:pPr>
        <w:pStyle w:val="NormalWeb"/>
        <w:spacing w:line="360" w:lineRule="auto"/>
      </w:pPr>
      <w:r w:rsidRPr="00535BB5">
        <w:t xml:space="preserve">Wang </w:t>
      </w:r>
      <w:proofErr w:type="spellStart"/>
      <w:r w:rsidRPr="00535BB5">
        <w:t>Yangming’s</w:t>
      </w:r>
      <w:proofErr w:type="spellEnd"/>
      <w:r w:rsidRPr="00535BB5">
        <w:t xml:space="preserve"> philosophy offers a compelling perspective on morality, knowledge, and action that remains highly relevant in modern society. His belief in innate moral knowledge challenges traditional approaches to ethics, placing moral responsibility directly within the individual. While his ideas fit well within collectivist cultures, they also provide valuable insights for contemporary education, leadership, and ethical decision-making. Personally, Wang’s ideas align closely with my views on morality, reinforcing the idea that ethical </w:t>
      </w:r>
      <w:proofErr w:type="spellStart"/>
      <w:r w:rsidRPr="00535BB5">
        <w:t>behavior</w:t>
      </w:r>
      <w:proofErr w:type="spellEnd"/>
      <w:r w:rsidRPr="00535BB5">
        <w:t xml:space="preserve"> is an active, intuitive process rather than a purely academic pursuit. His philosophy encourages individuals to cultivate self-awareness and take responsibility for their moral actions, making it a timeless and applicable framework for personal and social development.</w:t>
      </w:r>
    </w:p>
    <w:p w:rsidR="00202C5D" w:rsidRPr="00535BB5" w:rsidRDefault="00202C5D" w:rsidP="0065479D">
      <w:pPr>
        <w:spacing w:line="360" w:lineRule="auto"/>
        <w:rPr>
          <w:rFonts w:ascii="Times New Roman" w:hAnsi="Times New Roman" w:cs="Times New Roman"/>
        </w:rPr>
      </w:pPr>
      <w:r w:rsidRPr="00535BB5">
        <w:rPr>
          <w:rFonts w:ascii="Times New Roman" w:hAnsi="Times New Roman" w:cs="Times New Roman"/>
        </w:rPr>
        <w:pict>
          <v:rect id="_x0000_i1025" style="width:0;height:1.5pt" o:hralign="center" o:hrstd="t" o:hr="t" fillcolor="#a0a0a0" stroked="f"/>
        </w:pict>
      </w:r>
    </w:p>
    <w:p w:rsidR="00202C5D" w:rsidRPr="00535BB5" w:rsidRDefault="00202C5D" w:rsidP="0065479D">
      <w:pPr>
        <w:pStyle w:val="Heading3"/>
        <w:spacing w:line="360" w:lineRule="auto"/>
        <w:rPr>
          <w:rFonts w:ascii="Times New Roman" w:hAnsi="Times New Roman" w:cs="Times New Roman"/>
          <w:color w:val="auto"/>
        </w:rPr>
      </w:pPr>
      <w:r w:rsidRPr="00535BB5">
        <w:rPr>
          <w:rStyle w:val="Strong"/>
          <w:rFonts w:ascii="Times New Roman" w:hAnsi="Times New Roman" w:cs="Times New Roman"/>
          <w:b w:val="0"/>
          <w:bCs w:val="0"/>
          <w:color w:val="auto"/>
        </w:rPr>
        <w:t>References</w:t>
      </w:r>
    </w:p>
    <w:p w:rsidR="00202C5D" w:rsidRPr="00535BB5" w:rsidRDefault="00202C5D" w:rsidP="0065479D">
      <w:pPr>
        <w:pStyle w:val="NormalWeb"/>
        <w:spacing w:line="360" w:lineRule="auto"/>
      </w:pPr>
      <w:r w:rsidRPr="00535BB5">
        <w:t xml:space="preserve">Ivanhoe, P. J. (2019). </w:t>
      </w:r>
      <w:r w:rsidRPr="00535BB5">
        <w:rPr>
          <w:rStyle w:val="Emphasis"/>
        </w:rPr>
        <w:t>Three Streams: Confucian reflections on learning and the moral heart-mind.</w:t>
      </w:r>
      <w:r w:rsidRPr="00535BB5">
        <w:t xml:space="preserve"> Oxford University Press.</w:t>
      </w:r>
    </w:p>
    <w:p w:rsidR="00202C5D" w:rsidRPr="00535BB5" w:rsidRDefault="00202C5D" w:rsidP="0065479D">
      <w:pPr>
        <w:pStyle w:val="NormalWeb"/>
        <w:spacing w:line="360" w:lineRule="auto"/>
      </w:pPr>
      <w:r w:rsidRPr="00535BB5">
        <w:t xml:space="preserve">Lee, J. (2018). </w:t>
      </w:r>
      <w:r w:rsidRPr="00535BB5">
        <w:rPr>
          <w:rStyle w:val="Emphasis"/>
        </w:rPr>
        <w:t>Moral education and experiential learning: Applying Confucian principles to modern pedagogy.</w:t>
      </w:r>
      <w:r w:rsidRPr="00535BB5">
        <w:t xml:space="preserve"> Cambridge University Press.</w:t>
      </w:r>
    </w:p>
    <w:p w:rsidR="00202C5D" w:rsidRPr="00535BB5" w:rsidRDefault="00202C5D" w:rsidP="0065479D">
      <w:pPr>
        <w:pStyle w:val="NormalWeb"/>
        <w:spacing w:line="360" w:lineRule="auto"/>
      </w:pPr>
      <w:r w:rsidRPr="00535BB5">
        <w:t xml:space="preserve">Ming, X. (2021). </w:t>
      </w:r>
      <w:r w:rsidRPr="00535BB5">
        <w:rPr>
          <w:rStyle w:val="Emphasis"/>
        </w:rPr>
        <w:t xml:space="preserve">Neo-Confucianism and ethical action: The legacy of Wang </w:t>
      </w:r>
      <w:proofErr w:type="spellStart"/>
      <w:r w:rsidRPr="00535BB5">
        <w:rPr>
          <w:rStyle w:val="Emphasis"/>
        </w:rPr>
        <w:t>Yangming</w:t>
      </w:r>
      <w:proofErr w:type="spellEnd"/>
      <w:r w:rsidRPr="00535BB5">
        <w:rPr>
          <w:rStyle w:val="Emphasis"/>
        </w:rPr>
        <w:t>.</w:t>
      </w:r>
      <w:r w:rsidRPr="00535BB5">
        <w:t xml:space="preserve"> Routledge.</w:t>
      </w:r>
    </w:p>
    <w:p w:rsidR="00202C5D" w:rsidRPr="00535BB5" w:rsidRDefault="00202C5D" w:rsidP="0065479D">
      <w:pPr>
        <w:pStyle w:val="NormalWeb"/>
        <w:spacing w:line="360" w:lineRule="auto"/>
      </w:pPr>
      <w:r w:rsidRPr="00535BB5">
        <w:t xml:space="preserve">Tu, W. (2020). </w:t>
      </w:r>
      <w:r w:rsidRPr="00535BB5">
        <w:rPr>
          <w:rStyle w:val="Emphasis"/>
        </w:rPr>
        <w:t>Confucian traditions in East Asian modernity.</w:t>
      </w:r>
      <w:r w:rsidRPr="00535BB5">
        <w:t xml:space="preserve"> Harvard University Press.</w:t>
      </w:r>
    </w:p>
    <w:p w:rsidR="00202C5D" w:rsidRPr="00535BB5" w:rsidRDefault="00202C5D" w:rsidP="0065479D">
      <w:pPr>
        <w:pStyle w:val="NormalWeb"/>
        <w:spacing w:line="360" w:lineRule="auto"/>
      </w:pPr>
      <w:r w:rsidRPr="00535BB5">
        <w:t xml:space="preserve">Wong, D. (2022). </w:t>
      </w:r>
      <w:r w:rsidRPr="00535BB5">
        <w:rPr>
          <w:rStyle w:val="Emphasis"/>
        </w:rPr>
        <w:t>Moral development in childhood: Confucian and psychological perspectives.</w:t>
      </w:r>
      <w:r w:rsidRPr="00535BB5">
        <w:t xml:space="preserve"> Princeton University Press.</w:t>
      </w:r>
    </w:p>
    <w:p w:rsidR="00202C5D" w:rsidRPr="00535BB5" w:rsidRDefault="00202C5D" w:rsidP="0065479D">
      <w:pPr>
        <w:pStyle w:val="NormalWeb"/>
        <w:spacing w:line="360" w:lineRule="auto"/>
      </w:pPr>
      <w:proofErr w:type="spellStart"/>
      <w:r w:rsidRPr="00535BB5">
        <w:t>Xie</w:t>
      </w:r>
      <w:proofErr w:type="spellEnd"/>
      <w:r w:rsidRPr="00535BB5">
        <w:t xml:space="preserve">, L. (2021). </w:t>
      </w:r>
      <w:r w:rsidRPr="00535BB5">
        <w:rPr>
          <w:rStyle w:val="Emphasis"/>
        </w:rPr>
        <w:t>Ethical leadership and Confucian values in modern organizations.</w:t>
      </w:r>
      <w:r w:rsidRPr="00535BB5">
        <w:t xml:space="preserve"> Springer.</w:t>
      </w:r>
    </w:p>
    <w:bookmarkEnd w:id="0"/>
    <w:p w:rsidR="005A1422" w:rsidRPr="00535BB5" w:rsidRDefault="005A1422" w:rsidP="0065479D">
      <w:pPr>
        <w:spacing w:line="360" w:lineRule="auto"/>
        <w:rPr>
          <w:rFonts w:ascii="Times New Roman" w:hAnsi="Times New Roman" w:cs="Times New Roman"/>
          <w:lang w:val="en-SG"/>
        </w:rPr>
      </w:pPr>
    </w:p>
    <w:sectPr w:rsidR="005A1422" w:rsidRPr="00535BB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4CE" w:rsidRDefault="005254CE" w:rsidP="00B1300E">
      <w:pPr>
        <w:spacing w:after="0" w:line="240" w:lineRule="auto"/>
      </w:pPr>
      <w:r>
        <w:separator/>
      </w:r>
    </w:p>
  </w:endnote>
  <w:endnote w:type="continuationSeparator" w:id="0">
    <w:p w:rsidR="005254CE" w:rsidRDefault="005254CE"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4CE" w:rsidRDefault="005254CE" w:rsidP="00B1300E">
      <w:pPr>
        <w:spacing w:after="0" w:line="240" w:lineRule="auto"/>
      </w:pPr>
      <w:r>
        <w:separator/>
      </w:r>
    </w:p>
  </w:footnote>
  <w:footnote w:type="continuationSeparator" w:id="0">
    <w:p w:rsidR="005254CE" w:rsidRDefault="005254CE"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25DC0"/>
    <w:multiLevelType w:val="multilevel"/>
    <w:tmpl w:val="C906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F0771"/>
    <w:multiLevelType w:val="multilevel"/>
    <w:tmpl w:val="48E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A0D88"/>
    <w:multiLevelType w:val="multilevel"/>
    <w:tmpl w:val="897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0BD70CC"/>
    <w:multiLevelType w:val="multilevel"/>
    <w:tmpl w:val="32C2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4"/>
  </w:num>
  <w:num w:numId="4">
    <w:abstractNumId w:val="13"/>
  </w:num>
  <w:num w:numId="5">
    <w:abstractNumId w:val="12"/>
  </w:num>
  <w:num w:numId="6">
    <w:abstractNumId w:val="11"/>
  </w:num>
  <w:num w:numId="7">
    <w:abstractNumId w:val="9"/>
  </w:num>
  <w:num w:numId="8">
    <w:abstractNumId w:val="15"/>
  </w:num>
  <w:num w:numId="9">
    <w:abstractNumId w:val="6"/>
  </w:num>
  <w:num w:numId="10">
    <w:abstractNumId w:val="3"/>
  </w:num>
  <w:num w:numId="11">
    <w:abstractNumId w:val="5"/>
  </w:num>
  <w:num w:numId="12">
    <w:abstractNumId w:val="1"/>
  </w:num>
  <w:num w:numId="13">
    <w:abstractNumId w:val="7"/>
  </w:num>
  <w:num w:numId="14">
    <w:abstractNumId w:val="8"/>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NKkFALtNX9gtAAAA"/>
  </w:docVars>
  <w:rsids>
    <w:rsidRoot w:val="003A1180"/>
    <w:rsid w:val="00000A14"/>
    <w:rsid w:val="00002164"/>
    <w:rsid w:val="00004F04"/>
    <w:rsid w:val="00007632"/>
    <w:rsid w:val="00011E95"/>
    <w:rsid w:val="000150C5"/>
    <w:rsid w:val="000174B8"/>
    <w:rsid w:val="00023AA4"/>
    <w:rsid w:val="000251FC"/>
    <w:rsid w:val="0003131F"/>
    <w:rsid w:val="0003366C"/>
    <w:rsid w:val="00033F8C"/>
    <w:rsid w:val="0003495E"/>
    <w:rsid w:val="000405CC"/>
    <w:rsid w:val="000412B8"/>
    <w:rsid w:val="000423DB"/>
    <w:rsid w:val="00046981"/>
    <w:rsid w:val="000527E7"/>
    <w:rsid w:val="00052D67"/>
    <w:rsid w:val="000611EC"/>
    <w:rsid w:val="000645B4"/>
    <w:rsid w:val="00065496"/>
    <w:rsid w:val="000700F8"/>
    <w:rsid w:val="0007135C"/>
    <w:rsid w:val="0007303E"/>
    <w:rsid w:val="000809D7"/>
    <w:rsid w:val="000825C6"/>
    <w:rsid w:val="00083EC0"/>
    <w:rsid w:val="00084024"/>
    <w:rsid w:val="000859D5"/>
    <w:rsid w:val="0008635F"/>
    <w:rsid w:val="00086B60"/>
    <w:rsid w:val="00092FAD"/>
    <w:rsid w:val="000935C5"/>
    <w:rsid w:val="00095908"/>
    <w:rsid w:val="000A4726"/>
    <w:rsid w:val="000A7BFD"/>
    <w:rsid w:val="000B0545"/>
    <w:rsid w:val="000B3E35"/>
    <w:rsid w:val="000B45EF"/>
    <w:rsid w:val="000C01B0"/>
    <w:rsid w:val="000C40D6"/>
    <w:rsid w:val="000C5B86"/>
    <w:rsid w:val="000D029F"/>
    <w:rsid w:val="000D19CB"/>
    <w:rsid w:val="000D25A0"/>
    <w:rsid w:val="000D3AAA"/>
    <w:rsid w:val="000D4FA4"/>
    <w:rsid w:val="000E1196"/>
    <w:rsid w:val="000E5F94"/>
    <w:rsid w:val="000F36E9"/>
    <w:rsid w:val="000F7D91"/>
    <w:rsid w:val="00103585"/>
    <w:rsid w:val="00105A04"/>
    <w:rsid w:val="0011240F"/>
    <w:rsid w:val="00112F59"/>
    <w:rsid w:val="00117B4F"/>
    <w:rsid w:val="00120369"/>
    <w:rsid w:val="0012290A"/>
    <w:rsid w:val="00125DAA"/>
    <w:rsid w:val="00130CAD"/>
    <w:rsid w:val="0013119C"/>
    <w:rsid w:val="0013347F"/>
    <w:rsid w:val="001407A2"/>
    <w:rsid w:val="00147A0E"/>
    <w:rsid w:val="001514DD"/>
    <w:rsid w:val="00154C77"/>
    <w:rsid w:val="0015532B"/>
    <w:rsid w:val="00157391"/>
    <w:rsid w:val="00163DA3"/>
    <w:rsid w:val="00172694"/>
    <w:rsid w:val="001754D0"/>
    <w:rsid w:val="00180CA3"/>
    <w:rsid w:val="00181481"/>
    <w:rsid w:val="00182465"/>
    <w:rsid w:val="00184526"/>
    <w:rsid w:val="00184B25"/>
    <w:rsid w:val="001854DF"/>
    <w:rsid w:val="00187EF4"/>
    <w:rsid w:val="001927BA"/>
    <w:rsid w:val="00193183"/>
    <w:rsid w:val="001938E7"/>
    <w:rsid w:val="00193BBE"/>
    <w:rsid w:val="00193BFB"/>
    <w:rsid w:val="001941D5"/>
    <w:rsid w:val="00197611"/>
    <w:rsid w:val="001A024E"/>
    <w:rsid w:val="001A3B70"/>
    <w:rsid w:val="001A3F62"/>
    <w:rsid w:val="001A4CD5"/>
    <w:rsid w:val="001A745D"/>
    <w:rsid w:val="001A78B8"/>
    <w:rsid w:val="001B0C14"/>
    <w:rsid w:val="001B38BB"/>
    <w:rsid w:val="001B40FF"/>
    <w:rsid w:val="001C0B9A"/>
    <w:rsid w:val="001C0E17"/>
    <w:rsid w:val="001C31FE"/>
    <w:rsid w:val="001C4245"/>
    <w:rsid w:val="001C5C5F"/>
    <w:rsid w:val="001D2D2D"/>
    <w:rsid w:val="001D65FA"/>
    <w:rsid w:val="001D7957"/>
    <w:rsid w:val="001E0080"/>
    <w:rsid w:val="001E2B52"/>
    <w:rsid w:val="001E35F8"/>
    <w:rsid w:val="001E3EC4"/>
    <w:rsid w:val="001E42A8"/>
    <w:rsid w:val="001E57E1"/>
    <w:rsid w:val="001F400C"/>
    <w:rsid w:val="001F6290"/>
    <w:rsid w:val="001F70CE"/>
    <w:rsid w:val="00202C5D"/>
    <w:rsid w:val="00206136"/>
    <w:rsid w:val="00206926"/>
    <w:rsid w:val="0021226C"/>
    <w:rsid w:val="00213DAD"/>
    <w:rsid w:val="002143AB"/>
    <w:rsid w:val="00217053"/>
    <w:rsid w:val="00221CD1"/>
    <w:rsid w:val="00224CDE"/>
    <w:rsid w:val="0022518C"/>
    <w:rsid w:val="00225AF0"/>
    <w:rsid w:val="00225D45"/>
    <w:rsid w:val="00227FF9"/>
    <w:rsid w:val="002339A0"/>
    <w:rsid w:val="00234C1C"/>
    <w:rsid w:val="00237B73"/>
    <w:rsid w:val="00244DE3"/>
    <w:rsid w:val="00251032"/>
    <w:rsid w:val="00253D74"/>
    <w:rsid w:val="002542FD"/>
    <w:rsid w:val="00263644"/>
    <w:rsid w:val="0026453A"/>
    <w:rsid w:val="002672FB"/>
    <w:rsid w:val="00283760"/>
    <w:rsid w:val="00293258"/>
    <w:rsid w:val="00294464"/>
    <w:rsid w:val="00294BAE"/>
    <w:rsid w:val="002A0E68"/>
    <w:rsid w:val="002A71BB"/>
    <w:rsid w:val="002B5BFF"/>
    <w:rsid w:val="002C3FC7"/>
    <w:rsid w:val="002C4AA8"/>
    <w:rsid w:val="002C4E7A"/>
    <w:rsid w:val="002C59FE"/>
    <w:rsid w:val="002D2EE2"/>
    <w:rsid w:val="002D605C"/>
    <w:rsid w:val="002E255B"/>
    <w:rsid w:val="002E2FE4"/>
    <w:rsid w:val="002E55F0"/>
    <w:rsid w:val="002F1D68"/>
    <w:rsid w:val="002F29FC"/>
    <w:rsid w:val="002F354B"/>
    <w:rsid w:val="003134E1"/>
    <w:rsid w:val="003159FA"/>
    <w:rsid w:val="003261CC"/>
    <w:rsid w:val="00327C74"/>
    <w:rsid w:val="003315BA"/>
    <w:rsid w:val="00333E6B"/>
    <w:rsid w:val="00334CC7"/>
    <w:rsid w:val="003414DF"/>
    <w:rsid w:val="00350994"/>
    <w:rsid w:val="00351132"/>
    <w:rsid w:val="00352B57"/>
    <w:rsid w:val="003604E5"/>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4E92"/>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FB"/>
    <w:rsid w:val="00423586"/>
    <w:rsid w:val="00432A50"/>
    <w:rsid w:val="00432CA1"/>
    <w:rsid w:val="0043349C"/>
    <w:rsid w:val="004335C0"/>
    <w:rsid w:val="0043511B"/>
    <w:rsid w:val="00435313"/>
    <w:rsid w:val="00436431"/>
    <w:rsid w:val="00437AAC"/>
    <w:rsid w:val="00442CAB"/>
    <w:rsid w:val="00445CCF"/>
    <w:rsid w:val="0045000E"/>
    <w:rsid w:val="00451E31"/>
    <w:rsid w:val="004530B3"/>
    <w:rsid w:val="00453DFF"/>
    <w:rsid w:val="0046225A"/>
    <w:rsid w:val="00462983"/>
    <w:rsid w:val="0046634E"/>
    <w:rsid w:val="00471C38"/>
    <w:rsid w:val="0047476E"/>
    <w:rsid w:val="00477B25"/>
    <w:rsid w:val="00480831"/>
    <w:rsid w:val="00482893"/>
    <w:rsid w:val="00483EFB"/>
    <w:rsid w:val="00486816"/>
    <w:rsid w:val="00486C72"/>
    <w:rsid w:val="00490FBF"/>
    <w:rsid w:val="00491C28"/>
    <w:rsid w:val="0049382F"/>
    <w:rsid w:val="00494CC3"/>
    <w:rsid w:val="004A4148"/>
    <w:rsid w:val="004B03A9"/>
    <w:rsid w:val="004B64CE"/>
    <w:rsid w:val="004C24A0"/>
    <w:rsid w:val="004C3B81"/>
    <w:rsid w:val="004D1626"/>
    <w:rsid w:val="004D287B"/>
    <w:rsid w:val="004D31D3"/>
    <w:rsid w:val="004D38C6"/>
    <w:rsid w:val="004D6923"/>
    <w:rsid w:val="004D7B65"/>
    <w:rsid w:val="004E1236"/>
    <w:rsid w:val="004F01F6"/>
    <w:rsid w:val="004F0A83"/>
    <w:rsid w:val="004F0EFD"/>
    <w:rsid w:val="004F21E9"/>
    <w:rsid w:val="004F3078"/>
    <w:rsid w:val="004F34D8"/>
    <w:rsid w:val="004F4651"/>
    <w:rsid w:val="004F62F4"/>
    <w:rsid w:val="00504D7E"/>
    <w:rsid w:val="00505061"/>
    <w:rsid w:val="00505159"/>
    <w:rsid w:val="005133A8"/>
    <w:rsid w:val="00514C77"/>
    <w:rsid w:val="00516761"/>
    <w:rsid w:val="0051697F"/>
    <w:rsid w:val="00521A37"/>
    <w:rsid w:val="00524FD8"/>
    <w:rsid w:val="005254CE"/>
    <w:rsid w:val="00526A5F"/>
    <w:rsid w:val="00530161"/>
    <w:rsid w:val="00535BB5"/>
    <w:rsid w:val="00536DA5"/>
    <w:rsid w:val="00542A60"/>
    <w:rsid w:val="0054339E"/>
    <w:rsid w:val="00545FFC"/>
    <w:rsid w:val="00550FA4"/>
    <w:rsid w:val="00553EE3"/>
    <w:rsid w:val="00561385"/>
    <w:rsid w:val="005623CC"/>
    <w:rsid w:val="00562663"/>
    <w:rsid w:val="005671BF"/>
    <w:rsid w:val="0057571E"/>
    <w:rsid w:val="00575BE1"/>
    <w:rsid w:val="005A1422"/>
    <w:rsid w:val="005A2001"/>
    <w:rsid w:val="005A403C"/>
    <w:rsid w:val="005B0B96"/>
    <w:rsid w:val="005B1A87"/>
    <w:rsid w:val="005B39EE"/>
    <w:rsid w:val="005B4E53"/>
    <w:rsid w:val="005B751C"/>
    <w:rsid w:val="005C21A4"/>
    <w:rsid w:val="005C473F"/>
    <w:rsid w:val="005C4810"/>
    <w:rsid w:val="005D1652"/>
    <w:rsid w:val="005D5472"/>
    <w:rsid w:val="005E2E6E"/>
    <w:rsid w:val="005E328D"/>
    <w:rsid w:val="005E66A2"/>
    <w:rsid w:val="005F02D8"/>
    <w:rsid w:val="005F2FC7"/>
    <w:rsid w:val="005F35E3"/>
    <w:rsid w:val="005F690B"/>
    <w:rsid w:val="00600183"/>
    <w:rsid w:val="00600D0C"/>
    <w:rsid w:val="0060133C"/>
    <w:rsid w:val="006062BE"/>
    <w:rsid w:val="006110AE"/>
    <w:rsid w:val="0061342C"/>
    <w:rsid w:val="00625349"/>
    <w:rsid w:val="006257B0"/>
    <w:rsid w:val="00625B81"/>
    <w:rsid w:val="0063031D"/>
    <w:rsid w:val="0063265C"/>
    <w:rsid w:val="00633C04"/>
    <w:rsid w:val="00636521"/>
    <w:rsid w:val="00640F0F"/>
    <w:rsid w:val="00644DF9"/>
    <w:rsid w:val="0064789D"/>
    <w:rsid w:val="006509B8"/>
    <w:rsid w:val="006523B2"/>
    <w:rsid w:val="0065479D"/>
    <w:rsid w:val="00660F8C"/>
    <w:rsid w:val="00661D10"/>
    <w:rsid w:val="00664AFC"/>
    <w:rsid w:val="006653D8"/>
    <w:rsid w:val="00666124"/>
    <w:rsid w:val="00666E47"/>
    <w:rsid w:val="00671822"/>
    <w:rsid w:val="006777FD"/>
    <w:rsid w:val="00680112"/>
    <w:rsid w:val="006833C1"/>
    <w:rsid w:val="0068694C"/>
    <w:rsid w:val="00690B38"/>
    <w:rsid w:val="00690CBF"/>
    <w:rsid w:val="0069463D"/>
    <w:rsid w:val="006A27EB"/>
    <w:rsid w:val="006B32BB"/>
    <w:rsid w:val="006B3D0C"/>
    <w:rsid w:val="006B46BF"/>
    <w:rsid w:val="006B7918"/>
    <w:rsid w:val="006C1EA0"/>
    <w:rsid w:val="006C3CA9"/>
    <w:rsid w:val="006C4937"/>
    <w:rsid w:val="006C6012"/>
    <w:rsid w:val="006D0205"/>
    <w:rsid w:val="006D3D7C"/>
    <w:rsid w:val="006E2C73"/>
    <w:rsid w:val="006E4313"/>
    <w:rsid w:val="006E4FAC"/>
    <w:rsid w:val="006E5D1D"/>
    <w:rsid w:val="006E6DE3"/>
    <w:rsid w:val="006F4CB3"/>
    <w:rsid w:val="00702BD7"/>
    <w:rsid w:val="007032B7"/>
    <w:rsid w:val="007063AA"/>
    <w:rsid w:val="00710228"/>
    <w:rsid w:val="0071053A"/>
    <w:rsid w:val="00721D6A"/>
    <w:rsid w:val="007239FE"/>
    <w:rsid w:val="00724781"/>
    <w:rsid w:val="00727F6A"/>
    <w:rsid w:val="00730D92"/>
    <w:rsid w:val="00737F3B"/>
    <w:rsid w:val="00740E73"/>
    <w:rsid w:val="00741882"/>
    <w:rsid w:val="00746FB9"/>
    <w:rsid w:val="00747492"/>
    <w:rsid w:val="00750369"/>
    <w:rsid w:val="007560B0"/>
    <w:rsid w:val="00757833"/>
    <w:rsid w:val="007606CC"/>
    <w:rsid w:val="00763231"/>
    <w:rsid w:val="00764916"/>
    <w:rsid w:val="00766D02"/>
    <w:rsid w:val="00767F31"/>
    <w:rsid w:val="007701DD"/>
    <w:rsid w:val="0077356B"/>
    <w:rsid w:val="00775463"/>
    <w:rsid w:val="00776D89"/>
    <w:rsid w:val="007816DE"/>
    <w:rsid w:val="007A11C8"/>
    <w:rsid w:val="007A2B3C"/>
    <w:rsid w:val="007A44E5"/>
    <w:rsid w:val="007A5DB4"/>
    <w:rsid w:val="007B3435"/>
    <w:rsid w:val="007B4154"/>
    <w:rsid w:val="007B6527"/>
    <w:rsid w:val="007C0725"/>
    <w:rsid w:val="007C1EFD"/>
    <w:rsid w:val="007C492C"/>
    <w:rsid w:val="007C6C69"/>
    <w:rsid w:val="007D2326"/>
    <w:rsid w:val="007D37D5"/>
    <w:rsid w:val="007E1377"/>
    <w:rsid w:val="007E7DDD"/>
    <w:rsid w:val="007F0A2A"/>
    <w:rsid w:val="007F26C3"/>
    <w:rsid w:val="007F4EBE"/>
    <w:rsid w:val="007F5772"/>
    <w:rsid w:val="007F588B"/>
    <w:rsid w:val="007F686E"/>
    <w:rsid w:val="00800089"/>
    <w:rsid w:val="00800C8D"/>
    <w:rsid w:val="00803D05"/>
    <w:rsid w:val="0080529C"/>
    <w:rsid w:val="0081510B"/>
    <w:rsid w:val="00817434"/>
    <w:rsid w:val="0081761E"/>
    <w:rsid w:val="00823EE7"/>
    <w:rsid w:val="00830234"/>
    <w:rsid w:val="00830574"/>
    <w:rsid w:val="00832883"/>
    <w:rsid w:val="00834874"/>
    <w:rsid w:val="008404FC"/>
    <w:rsid w:val="00843E31"/>
    <w:rsid w:val="00845457"/>
    <w:rsid w:val="0085266D"/>
    <w:rsid w:val="008529B4"/>
    <w:rsid w:val="00855BEC"/>
    <w:rsid w:val="00856EA8"/>
    <w:rsid w:val="00857F7B"/>
    <w:rsid w:val="00861EA4"/>
    <w:rsid w:val="00867159"/>
    <w:rsid w:val="008705A5"/>
    <w:rsid w:val="008707C7"/>
    <w:rsid w:val="00871EBF"/>
    <w:rsid w:val="00874B8F"/>
    <w:rsid w:val="0087686E"/>
    <w:rsid w:val="00881FD1"/>
    <w:rsid w:val="00883F8A"/>
    <w:rsid w:val="00883F95"/>
    <w:rsid w:val="008855E7"/>
    <w:rsid w:val="0088651E"/>
    <w:rsid w:val="00892D01"/>
    <w:rsid w:val="00894BEC"/>
    <w:rsid w:val="00896955"/>
    <w:rsid w:val="008A078E"/>
    <w:rsid w:val="008A1171"/>
    <w:rsid w:val="008A4471"/>
    <w:rsid w:val="008A544A"/>
    <w:rsid w:val="008A77FE"/>
    <w:rsid w:val="008B38C5"/>
    <w:rsid w:val="008B7E2E"/>
    <w:rsid w:val="008C05E0"/>
    <w:rsid w:val="008C56E4"/>
    <w:rsid w:val="008C70DF"/>
    <w:rsid w:val="008C78FE"/>
    <w:rsid w:val="008D32F1"/>
    <w:rsid w:val="008D428B"/>
    <w:rsid w:val="008D4FA5"/>
    <w:rsid w:val="008D746C"/>
    <w:rsid w:val="008E330A"/>
    <w:rsid w:val="008E5759"/>
    <w:rsid w:val="00901DD8"/>
    <w:rsid w:val="00903D74"/>
    <w:rsid w:val="0090559D"/>
    <w:rsid w:val="00905D41"/>
    <w:rsid w:val="00910F6A"/>
    <w:rsid w:val="009115DD"/>
    <w:rsid w:val="00912A4B"/>
    <w:rsid w:val="00924A57"/>
    <w:rsid w:val="00930BFF"/>
    <w:rsid w:val="0093284D"/>
    <w:rsid w:val="009340C2"/>
    <w:rsid w:val="00934807"/>
    <w:rsid w:val="00935184"/>
    <w:rsid w:val="0094015D"/>
    <w:rsid w:val="00940A47"/>
    <w:rsid w:val="00951213"/>
    <w:rsid w:val="00954BE6"/>
    <w:rsid w:val="00956737"/>
    <w:rsid w:val="00963E22"/>
    <w:rsid w:val="00966437"/>
    <w:rsid w:val="009725EA"/>
    <w:rsid w:val="009742B3"/>
    <w:rsid w:val="00974CDA"/>
    <w:rsid w:val="00976F1A"/>
    <w:rsid w:val="00980EDA"/>
    <w:rsid w:val="009871D4"/>
    <w:rsid w:val="00993498"/>
    <w:rsid w:val="0099363B"/>
    <w:rsid w:val="009A1FBC"/>
    <w:rsid w:val="009A2AF5"/>
    <w:rsid w:val="009A553D"/>
    <w:rsid w:val="009A7064"/>
    <w:rsid w:val="009A7573"/>
    <w:rsid w:val="009A7657"/>
    <w:rsid w:val="009B0FAF"/>
    <w:rsid w:val="009B7042"/>
    <w:rsid w:val="009C1909"/>
    <w:rsid w:val="009C740E"/>
    <w:rsid w:val="009D4969"/>
    <w:rsid w:val="009D51FE"/>
    <w:rsid w:val="009E0BA2"/>
    <w:rsid w:val="009E2D13"/>
    <w:rsid w:val="009E3F36"/>
    <w:rsid w:val="009E4682"/>
    <w:rsid w:val="009F4A25"/>
    <w:rsid w:val="00A002FB"/>
    <w:rsid w:val="00A011E2"/>
    <w:rsid w:val="00A02859"/>
    <w:rsid w:val="00A031A3"/>
    <w:rsid w:val="00A03948"/>
    <w:rsid w:val="00A16D39"/>
    <w:rsid w:val="00A20D23"/>
    <w:rsid w:val="00A21414"/>
    <w:rsid w:val="00A2288E"/>
    <w:rsid w:val="00A237CB"/>
    <w:rsid w:val="00A23AEB"/>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8203F"/>
    <w:rsid w:val="00A92EB0"/>
    <w:rsid w:val="00A93D5E"/>
    <w:rsid w:val="00AA329E"/>
    <w:rsid w:val="00AA37BA"/>
    <w:rsid w:val="00AA596A"/>
    <w:rsid w:val="00AB17C0"/>
    <w:rsid w:val="00AC3D76"/>
    <w:rsid w:val="00AC4D88"/>
    <w:rsid w:val="00AD0085"/>
    <w:rsid w:val="00AD174D"/>
    <w:rsid w:val="00AE01CC"/>
    <w:rsid w:val="00AE69EA"/>
    <w:rsid w:val="00B00268"/>
    <w:rsid w:val="00B021D7"/>
    <w:rsid w:val="00B026DE"/>
    <w:rsid w:val="00B0680C"/>
    <w:rsid w:val="00B124A7"/>
    <w:rsid w:val="00B1300E"/>
    <w:rsid w:val="00B17D85"/>
    <w:rsid w:val="00B21796"/>
    <w:rsid w:val="00B24C74"/>
    <w:rsid w:val="00B25470"/>
    <w:rsid w:val="00B2670F"/>
    <w:rsid w:val="00B26EE0"/>
    <w:rsid w:val="00B328F3"/>
    <w:rsid w:val="00B35859"/>
    <w:rsid w:val="00B35CF1"/>
    <w:rsid w:val="00B45AF3"/>
    <w:rsid w:val="00B460D5"/>
    <w:rsid w:val="00B50279"/>
    <w:rsid w:val="00B5532D"/>
    <w:rsid w:val="00B56D79"/>
    <w:rsid w:val="00B60021"/>
    <w:rsid w:val="00B65C09"/>
    <w:rsid w:val="00B70D25"/>
    <w:rsid w:val="00B73507"/>
    <w:rsid w:val="00B746D6"/>
    <w:rsid w:val="00B750B4"/>
    <w:rsid w:val="00B84526"/>
    <w:rsid w:val="00B8733C"/>
    <w:rsid w:val="00B91488"/>
    <w:rsid w:val="00B952AC"/>
    <w:rsid w:val="00BA0688"/>
    <w:rsid w:val="00BB08DA"/>
    <w:rsid w:val="00BB0DE0"/>
    <w:rsid w:val="00BC1348"/>
    <w:rsid w:val="00BC15A6"/>
    <w:rsid w:val="00BC1D83"/>
    <w:rsid w:val="00BC52D2"/>
    <w:rsid w:val="00BC79A7"/>
    <w:rsid w:val="00BD630E"/>
    <w:rsid w:val="00BD7A87"/>
    <w:rsid w:val="00BE36A1"/>
    <w:rsid w:val="00BE3FAD"/>
    <w:rsid w:val="00BE483C"/>
    <w:rsid w:val="00BE6D64"/>
    <w:rsid w:val="00BF0A16"/>
    <w:rsid w:val="00BF0A82"/>
    <w:rsid w:val="00BF7F96"/>
    <w:rsid w:val="00C02FE5"/>
    <w:rsid w:val="00C05FC4"/>
    <w:rsid w:val="00C072AB"/>
    <w:rsid w:val="00C11726"/>
    <w:rsid w:val="00C134D5"/>
    <w:rsid w:val="00C242B9"/>
    <w:rsid w:val="00C31073"/>
    <w:rsid w:val="00C345B6"/>
    <w:rsid w:val="00C3721B"/>
    <w:rsid w:val="00C60BD9"/>
    <w:rsid w:val="00C665A4"/>
    <w:rsid w:val="00C67A2D"/>
    <w:rsid w:val="00C733B0"/>
    <w:rsid w:val="00C747F4"/>
    <w:rsid w:val="00C7655E"/>
    <w:rsid w:val="00C83B2A"/>
    <w:rsid w:val="00C856E7"/>
    <w:rsid w:val="00C9068A"/>
    <w:rsid w:val="00C90E71"/>
    <w:rsid w:val="00C920A3"/>
    <w:rsid w:val="00C940D0"/>
    <w:rsid w:val="00CA4975"/>
    <w:rsid w:val="00CB34AE"/>
    <w:rsid w:val="00CB36FC"/>
    <w:rsid w:val="00CC1E2F"/>
    <w:rsid w:val="00CC2F90"/>
    <w:rsid w:val="00CC320D"/>
    <w:rsid w:val="00CC50B3"/>
    <w:rsid w:val="00CC6E04"/>
    <w:rsid w:val="00CD3E6C"/>
    <w:rsid w:val="00CD7FC8"/>
    <w:rsid w:val="00CE00D1"/>
    <w:rsid w:val="00CE38A2"/>
    <w:rsid w:val="00CE49BB"/>
    <w:rsid w:val="00CE6AD4"/>
    <w:rsid w:val="00CF1F04"/>
    <w:rsid w:val="00CF4565"/>
    <w:rsid w:val="00CF4CCD"/>
    <w:rsid w:val="00CF7DAC"/>
    <w:rsid w:val="00CF7E17"/>
    <w:rsid w:val="00D0157B"/>
    <w:rsid w:val="00D15268"/>
    <w:rsid w:val="00D16163"/>
    <w:rsid w:val="00D22151"/>
    <w:rsid w:val="00D2453D"/>
    <w:rsid w:val="00D255CE"/>
    <w:rsid w:val="00D30EEF"/>
    <w:rsid w:val="00D3107B"/>
    <w:rsid w:val="00D31C5A"/>
    <w:rsid w:val="00D36C3D"/>
    <w:rsid w:val="00D64CB7"/>
    <w:rsid w:val="00D65CBB"/>
    <w:rsid w:val="00D6720B"/>
    <w:rsid w:val="00D701C0"/>
    <w:rsid w:val="00D800C1"/>
    <w:rsid w:val="00D81F6E"/>
    <w:rsid w:val="00D83209"/>
    <w:rsid w:val="00D83BC3"/>
    <w:rsid w:val="00D90EC1"/>
    <w:rsid w:val="00D91E50"/>
    <w:rsid w:val="00D9399F"/>
    <w:rsid w:val="00D93F31"/>
    <w:rsid w:val="00DA0F8A"/>
    <w:rsid w:val="00DA6D91"/>
    <w:rsid w:val="00DB07E6"/>
    <w:rsid w:val="00DB4B48"/>
    <w:rsid w:val="00DB5CA1"/>
    <w:rsid w:val="00DC383D"/>
    <w:rsid w:val="00DC5527"/>
    <w:rsid w:val="00DC5A6B"/>
    <w:rsid w:val="00DC66E4"/>
    <w:rsid w:val="00DD1D67"/>
    <w:rsid w:val="00DE01B6"/>
    <w:rsid w:val="00DE4CF6"/>
    <w:rsid w:val="00DF19B2"/>
    <w:rsid w:val="00DF7B0B"/>
    <w:rsid w:val="00E002EC"/>
    <w:rsid w:val="00E014DF"/>
    <w:rsid w:val="00E03BD0"/>
    <w:rsid w:val="00E051BC"/>
    <w:rsid w:val="00E0713B"/>
    <w:rsid w:val="00E10BC3"/>
    <w:rsid w:val="00E12026"/>
    <w:rsid w:val="00E154A2"/>
    <w:rsid w:val="00E200B4"/>
    <w:rsid w:val="00E21549"/>
    <w:rsid w:val="00E21741"/>
    <w:rsid w:val="00E24494"/>
    <w:rsid w:val="00E26815"/>
    <w:rsid w:val="00E3137B"/>
    <w:rsid w:val="00E31B55"/>
    <w:rsid w:val="00E33CBF"/>
    <w:rsid w:val="00E34D33"/>
    <w:rsid w:val="00E371C1"/>
    <w:rsid w:val="00E4044A"/>
    <w:rsid w:val="00E44275"/>
    <w:rsid w:val="00E44896"/>
    <w:rsid w:val="00E47B5F"/>
    <w:rsid w:val="00E57E29"/>
    <w:rsid w:val="00E613E8"/>
    <w:rsid w:val="00E6482B"/>
    <w:rsid w:val="00E67BFC"/>
    <w:rsid w:val="00E7142F"/>
    <w:rsid w:val="00E72103"/>
    <w:rsid w:val="00E75F5C"/>
    <w:rsid w:val="00E8075E"/>
    <w:rsid w:val="00E80C9E"/>
    <w:rsid w:val="00E80D48"/>
    <w:rsid w:val="00E83201"/>
    <w:rsid w:val="00E8453E"/>
    <w:rsid w:val="00E85E4D"/>
    <w:rsid w:val="00E865E6"/>
    <w:rsid w:val="00E9111B"/>
    <w:rsid w:val="00E920F7"/>
    <w:rsid w:val="00E9527C"/>
    <w:rsid w:val="00EA2675"/>
    <w:rsid w:val="00EA2A04"/>
    <w:rsid w:val="00EA4133"/>
    <w:rsid w:val="00EA4695"/>
    <w:rsid w:val="00EA74CD"/>
    <w:rsid w:val="00EB21DD"/>
    <w:rsid w:val="00EB2581"/>
    <w:rsid w:val="00EC1314"/>
    <w:rsid w:val="00EC412B"/>
    <w:rsid w:val="00EC4B37"/>
    <w:rsid w:val="00ED40A5"/>
    <w:rsid w:val="00ED5784"/>
    <w:rsid w:val="00EE0C3D"/>
    <w:rsid w:val="00EE1B4C"/>
    <w:rsid w:val="00EE1C6F"/>
    <w:rsid w:val="00EE244C"/>
    <w:rsid w:val="00EF3D21"/>
    <w:rsid w:val="00EF4FD9"/>
    <w:rsid w:val="00EF7E3F"/>
    <w:rsid w:val="00F015FE"/>
    <w:rsid w:val="00F01EE3"/>
    <w:rsid w:val="00F05546"/>
    <w:rsid w:val="00F05697"/>
    <w:rsid w:val="00F0790E"/>
    <w:rsid w:val="00F1098F"/>
    <w:rsid w:val="00F11266"/>
    <w:rsid w:val="00F1254F"/>
    <w:rsid w:val="00F15533"/>
    <w:rsid w:val="00F207EF"/>
    <w:rsid w:val="00F25799"/>
    <w:rsid w:val="00F3326C"/>
    <w:rsid w:val="00F35430"/>
    <w:rsid w:val="00F35FD9"/>
    <w:rsid w:val="00F366DD"/>
    <w:rsid w:val="00F4357C"/>
    <w:rsid w:val="00F4452B"/>
    <w:rsid w:val="00F50681"/>
    <w:rsid w:val="00F5559B"/>
    <w:rsid w:val="00F6067D"/>
    <w:rsid w:val="00F650B6"/>
    <w:rsid w:val="00F65C74"/>
    <w:rsid w:val="00F66424"/>
    <w:rsid w:val="00F70BA2"/>
    <w:rsid w:val="00F77D1E"/>
    <w:rsid w:val="00F84678"/>
    <w:rsid w:val="00F9084B"/>
    <w:rsid w:val="00F93DDF"/>
    <w:rsid w:val="00F95822"/>
    <w:rsid w:val="00FA2995"/>
    <w:rsid w:val="00FA4BE5"/>
    <w:rsid w:val="00FB4376"/>
    <w:rsid w:val="00FB4814"/>
    <w:rsid w:val="00FB7C53"/>
    <w:rsid w:val="00FC1E16"/>
    <w:rsid w:val="00FC3944"/>
    <w:rsid w:val="00FC4417"/>
    <w:rsid w:val="00FC5164"/>
    <w:rsid w:val="00FC73C3"/>
    <w:rsid w:val="00FD04AF"/>
    <w:rsid w:val="00FE373C"/>
    <w:rsid w:val="00FE3878"/>
    <w:rsid w:val="00FE76B5"/>
    <w:rsid w:val="00FF153D"/>
    <w:rsid w:val="00FF5F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3BC90F"/>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4969"/>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 w:type="paragraph" w:customStyle="1" w:styleId="whitespace-pre-wrap">
    <w:name w:val="whitespace-pre-wrap"/>
    <w:basedOn w:val="Normal"/>
    <w:rsid w:val="00D255CE"/>
    <w:pPr>
      <w:spacing w:before="100" w:beforeAutospacing="1" w:after="100" w:afterAutospacing="1" w:line="240" w:lineRule="auto"/>
    </w:pPr>
    <w:rPr>
      <w:rFonts w:ascii="Times New Roman" w:eastAsia="Times New Roman" w:hAnsi="Times New Roman" w:cs="Times New Roman"/>
      <w:lang w:val="en-SG" w:eastAsia="zh-CN"/>
    </w:rPr>
  </w:style>
  <w:style w:type="paragraph" w:customStyle="1" w:styleId="whitespace-normal">
    <w:name w:val="whitespace-normal"/>
    <w:basedOn w:val="Normal"/>
    <w:rsid w:val="00FB4376"/>
    <w:pPr>
      <w:spacing w:before="100" w:beforeAutospacing="1" w:after="100" w:afterAutospacing="1" w:line="240" w:lineRule="auto"/>
    </w:pPr>
    <w:rPr>
      <w:rFonts w:ascii="Times New Roman" w:eastAsia="Times New Roman" w:hAnsi="Times New Roman" w:cs="Times New Roman"/>
      <w:lang w:val="en-SG" w:eastAsia="zh-CN"/>
    </w:rPr>
  </w:style>
  <w:style w:type="character" w:customStyle="1" w:styleId="Heading3Char">
    <w:name w:val="Heading 3 Char"/>
    <w:basedOn w:val="DefaultParagraphFont"/>
    <w:link w:val="Heading3"/>
    <w:uiPriority w:val="9"/>
    <w:semiHidden/>
    <w:rsid w:val="009D4969"/>
    <w:rPr>
      <w:rFonts w:asciiTheme="majorHAnsi" w:eastAsiaTheme="majorEastAsia" w:hAnsiTheme="majorHAnsi" w:cstheme="majorBidi"/>
      <w:color w:val="1F3763" w:themeColor="accent1" w:themeShade="7F"/>
      <w:kern w:val="0"/>
      <w:sz w:val="24"/>
      <w:szCs w:val="24"/>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39137315">
      <w:bodyDiv w:val="1"/>
      <w:marLeft w:val="0"/>
      <w:marRight w:val="0"/>
      <w:marTop w:val="0"/>
      <w:marBottom w:val="0"/>
      <w:divBdr>
        <w:top w:val="none" w:sz="0" w:space="0" w:color="auto"/>
        <w:left w:val="none" w:sz="0" w:space="0" w:color="auto"/>
        <w:bottom w:val="none" w:sz="0" w:space="0" w:color="auto"/>
        <w:right w:val="none" w:sz="0" w:space="0" w:color="auto"/>
      </w:divBdr>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01739758">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41147540">
      <w:bodyDiv w:val="1"/>
      <w:marLeft w:val="0"/>
      <w:marRight w:val="0"/>
      <w:marTop w:val="0"/>
      <w:marBottom w:val="0"/>
      <w:divBdr>
        <w:top w:val="none" w:sz="0" w:space="0" w:color="auto"/>
        <w:left w:val="none" w:sz="0" w:space="0" w:color="auto"/>
        <w:bottom w:val="none" w:sz="0" w:space="0" w:color="auto"/>
        <w:right w:val="none" w:sz="0" w:space="0" w:color="auto"/>
      </w:divBdr>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789739063">
      <w:bodyDiv w:val="1"/>
      <w:marLeft w:val="0"/>
      <w:marRight w:val="0"/>
      <w:marTop w:val="0"/>
      <w:marBottom w:val="0"/>
      <w:divBdr>
        <w:top w:val="none" w:sz="0" w:space="0" w:color="auto"/>
        <w:left w:val="none" w:sz="0" w:space="0" w:color="auto"/>
        <w:bottom w:val="none" w:sz="0" w:space="0" w:color="auto"/>
        <w:right w:val="none" w:sz="0" w:space="0" w:color="auto"/>
      </w:divBdr>
      <w:divsChild>
        <w:div w:id="388697807">
          <w:marLeft w:val="0"/>
          <w:marRight w:val="0"/>
          <w:marTop w:val="0"/>
          <w:marBottom w:val="0"/>
          <w:divBdr>
            <w:top w:val="none" w:sz="0" w:space="0" w:color="auto"/>
            <w:left w:val="none" w:sz="0" w:space="0" w:color="auto"/>
            <w:bottom w:val="none" w:sz="0" w:space="0" w:color="auto"/>
            <w:right w:val="none" w:sz="0" w:space="0" w:color="auto"/>
          </w:divBdr>
        </w:div>
      </w:divsChild>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2774707">
      <w:bodyDiv w:val="1"/>
      <w:marLeft w:val="0"/>
      <w:marRight w:val="0"/>
      <w:marTop w:val="0"/>
      <w:marBottom w:val="0"/>
      <w:divBdr>
        <w:top w:val="none" w:sz="0" w:space="0" w:color="auto"/>
        <w:left w:val="none" w:sz="0" w:space="0" w:color="auto"/>
        <w:bottom w:val="none" w:sz="0" w:space="0" w:color="auto"/>
        <w:right w:val="none" w:sz="0" w:space="0" w:color="auto"/>
      </w:divBdr>
      <w:divsChild>
        <w:div w:id="1050547">
          <w:marLeft w:val="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42969622">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31B7C-CD87-4F5F-B3CA-D2B9FFAC9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847</Words>
  <Characters>5205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601</cp:revision>
  <dcterms:created xsi:type="dcterms:W3CDTF">2024-02-18T05:37:00Z</dcterms:created>
  <dcterms:modified xsi:type="dcterms:W3CDTF">2025-03-16T06:52:00Z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