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C08" w:rsidRDefault="00CF7C08" w:rsidP="00CF7C08">
      <w:pPr>
        <w:spacing w:line="480" w:lineRule="auto"/>
        <w:jc w:val="center"/>
        <w:rPr>
          <w:rFonts w:eastAsia="Times New Roman" w:cs="Times New Roman"/>
        </w:rPr>
      </w:pPr>
    </w:p>
    <w:p w:rsidR="00F67086" w:rsidRDefault="00F67086" w:rsidP="00CF7C08">
      <w:pPr>
        <w:spacing w:line="480" w:lineRule="auto"/>
        <w:jc w:val="center"/>
        <w:rPr>
          <w:rFonts w:eastAsia="Times New Roman" w:cs="Times New Roman"/>
        </w:rPr>
      </w:pPr>
    </w:p>
    <w:p w:rsidR="00F67086" w:rsidRDefault="00F67086" w:rsidP="00CF7C08">
      <w:pPr>
        <w:spacing w:line="480" w:lineRule="auto"/>
        <w:jc w:val="center"/>
        <w:rPr>
          <w:rFonts w:eastAsia="Times New Roman" w:cs="Times New Roman"/>
        </w:rPr>
      </w:pPr>
    </w:p>
    <w:p w:rsidR="004F2CAA" w:rsidRDefault="004F2CAA" w:rsidP="00CF7C08">
      <w:pPr>
        <w:spacing w:line="480" w:lineRule="auto"/>
        <w:jc w:val="center"/>
        <w:rPr>
          <w:rFonts w:eastAsia="Times New Roman" w:cs="Times New Roman"/>
        </w:rPr>
      </w:pPr>
      <w:bookmarkStart w:id="0" w:name="_GoBack"/>
      <w:bookmarkEnd w:id="0"/>
    </w:p>
    <w:p w:rsidR="00F67086" w:rsidRDefault="00F67086" w:rsidP="00CF7C08">
      <w:pPr>
        <w:spacing w:line="480" w:lineRule="auto"/>
        <w:jc w:val="center"/>
        <w:rPr>
          <w:rFonts w:eastAsia="Times New Roman" w:cs="Times New Roman"/>
        </w:rPr>
      </w:pPr>
    </w:p>
    <w:p w:rsidR="00CF7C08" w:rsidRDefault="00CF7C08" w:rsidP="00CF7C08">
      <w:pPr>
        <w:spacing w:line="480" w:lineRule="auto"/>
        <w:jc w:val="center"/>
        <w:rPr>
          <w:rFonts w:eastAsia="Times New Roman" w:cs="Times New Roman"/>
        </w:rPr>
      </w:pPr>
      <w:r>
        <w:rPr>
          <w:rFonts w:eastAsia="Times New Roman" w:cs="Times New Roman"/>
        </w:rPr>
        <w:t>University of the People</w:t>
      </w:r>
    </w:p>
    <w:p w:rsidR="00CF7C08" w:rsidRDefault="00CF7C08" w:rsidP="00CF7C08">
      <w:pPr>
        <w:spacing w:line="480" w:lineRule="auto"/>
        <w:jc w:val="center"/>
        <w:rPr>
          <w:rFonts w:eastAsia="Times New Roman" w:cs="Times New Roman"/>
        </w:rPr>
      </w:pPr>
      <w:r>
        <w:rPr>
          <w:rFonts w:eastAsia="Times New Roman" w:cs="Times New Roman"/>
        </w:rPr>
        <w:t>PSYC</w:t>
      </w:r>
      <w:proofErr w:type="gramStart"/>
      <w:r>
        <w:rPr>
          <w:rFonts w:eastAsia="Times New Roman" w:cs="Times New Roman"/>
        </w:rPr>
        <w:t>1205  Emotional</w:t>
      </w:r>
      <w:proofErr w:type="gramEnd"/>
      <w:r>
        <w:rPr>
          <w:rFonts w:eastAsia="Times New Roman" w:cs="Times New Roman"/>
        </w:rPr>
        <w:t xml:space="preserve"> Intelligence</w:t>
      </w:r>
    </w:p>
    <w:p w:rsidR="00CF7C08" w:rsidRDefault="00CF7C08" w:rsidP="00CF7C08">
      <w:pPr>
        <w:spacing w:line="480" w:lineRule="auto"/>
        <w:jc w:val="center"/>
        <w:rPr>
          <w:rFonts w:cs="Times New Roman"/>
        </w:rPr>
      </w:pPr>
      <w:r>
        <w:rPr>
          <w:rFonts w:eastAsia="Times New Roman" w:cs="Times New Roman"/>
        </w:rPr>
        <w:t xml:space="preserve">Unit </w:t>
      </w:r>
      <w:r w:rsidR="00954C17">
        <w:rPr>
          <w:rFonts w:ascii="宋体" w:eastAsia="宋体" w:hAnsi="宋体" w:cs="宋体"/>
          <w:lang w:eastAsia="zh-CN"/>
        </w:rPr>
        <w:t>7</w:t>
      </w:r>
      <w:r>
        <w:rPr>
          <w:rFonts w:eastAsia="Times New Roman" w:cs="Times New Roman"/>
        </w:rPr>
        <w:t xml:space="preserve"> Written Assignment </w:t>
      </w:r>
      <w:r w:rsidR="006258E5">
        <w:rPr>
          <w:rFonts w:eastAsia="Times New Roman" w:cs="Times New Roman"/>
        </w:rPr>
        <w:t>7</w:t>
      </w:r>
    </w:p>
    <w:p w:rsidR="00CF7C08" w:rsidRDefault="00CF7C08" w:rsidP="00CF7C08">
      <w:pPr>
        <w:spacing w:line="480" w:lineRule="auto"/>
        <w:jc w:val="center"/>
        <w:rPr>
          <w:rFonts w:cs="Times New Roman"/>
        </w:rPr>
      </w:pPr>
      <w:r>
        <w:rPr>
          <w:rFonts w:eastAsia="Times New Roman" w:cs="Times New Roman"/>
        </w:rPr>
        <w:t>Liang Xiao</w:t>
      </w:r>
    </w:p>
    <w:p w:rsidR="009201F5" w:rsidRDefault="009201F5">
      <w:pPr>
        <w:pStyle w:val="Heading1"/>
      </w:pPr>
    </w:p>
    <w:p w:rsidR="000E414A" w:rsidRDefault="000E414A" w:rsidP="000E414A"/>
    <w:p w:rsidR="000E414A" w:rsidRDefault="000E414A" w:rsidP="000E414A"/>
    <w:p w:rsidR="000E414A" w:rsidRDefault="000E414A" w:rsidP="000E414A"/>
    <w:p w:rsidR="000E414A" w:rsidRDefault="000E414A" w:rsidP="000E414A"/>
    <w:p w:rsidR="000E414A" w:rsidRDefault="000E414A" w:rsidP="000E414A"/>
    <w:p w:rsidR="000E414A" w:rsidRDefault="000E414A" w:rsidP="000E414A"/>
    <w:p w:rsidR="000E414A" w:rsidRDefault="000E414A" w:rsidP="000E414A"/>
    <w:p w:rsidR="000E414A" w:rsidRDefault="000E414A" w:rsidP="000E414A"/>
    <w:p w:rsidR="000E414A" w:rsidRDefault="000E414A" w:rsidP="000E414A"/>
    <w:p w:rsidR="000E414A" w:rsidRPr="000E414A" w:rsidRDefault="000E414A" w:rsidP="000E414A"/>
    <w:p w:rsidR="00026E39" w:rsidRDefault="004F2CAA">
      <w:pPr>
        <w:pStyle w:val="Heading1"/>
      </w:pPr>
      <w:r>
        <w:lastRenderedPageBreak/>
        <w:t>Introduction</w:t>
      </w:r>
    </w:p>
    <w:p w:rsidR="00026E39" w:rsidRDefault="004F2CAA">
      <w:r>
        <w:t xml:space="preserve">In contemporary leadership discourse, emotional intelligence (EI) has emerged as a pivotal determinant of success. Defined by Goleman (1995) as the ability to </w:t>
      </w:r>
      <w:r>
        <w:t>recognize, understand, and manage one's own emotions and those of others, EI shapes interpersonal relationships and decision-making processes. This paper explores the role of emotional intelligence in effective leadership, examines case studies of exemplar</w:t>
      </w:r>
      <w:r>
        <w:t>y leaders who embody EI, and assesses how emotionally intelligent leadership fosters a positive workplace culture.</w:t>
      </w:r>
    </w:p>
    <w:p w:rsidR="00026E39" w:rsidRDefault="004F2CAA">
      <w:pPr>
        <w:pStyle w:val="Heading1"/>
      </w:pPr>
      <w:r>
        <w:t>Part 1: Emotional Intelligence in Effective Leadership</w:t>
      </w:r>
    </w:p>
    <w:p w:rsidR="00026E39" w:rsidRDefault="004F2CAA">
      <w:r>
        <w:t>Effective leadership transcends technical competence; it requires the capacity to empa</w:t>
      </w:r>
      <w:r>
        <w:t>thize, regulate emotions, and build meaningful relationships. Emotional intelligence equips leaders with tools to inspire trust, motivate teams, and navigate complex social dynamics. Goleman (1998) identified five components of EI—self-awareness, self-regu</w:t>
      </w:r>
      <w:r>
        <w:t>lation, motivation, empathy, and social skills—all of which are critical to leadership efficacy.</w:t>
      </w:r>
    </w:p>
    <w:p w:rsidR="00026E39" w:rsidRDefault="004F2CAA">
      <w:r>
        <w:t>A leader high in EI can manage stress under pressure, remain calm during conflict, and respond to team concerns with compassion. For example, during organizati</w:t>
      </w:r>
      <w:r>
        <w:t>onal change, emotionally intelligent leaders are more likely to communicate with transparency, acknowledge team anxieties, and guide transitions with sensitivity. Research by Côté (2017) demonstrates that EI is positively correlated with transformational l</w:t>
      </w:r>
      <w:r>
        <w:t>eadership, a style associated with high employee satisfaction and innovation.</w:t>
      </w:r>
    </w:p>
    <w:p w:rsidR="00026E39" w:rsidRDefault="004F2CAA">
      <w:r>
        <w:t>Moreover, emotionally intelligent leaders cultivate inclusive environments that value emotional expression. This reduces workplace tension and enhances collaborative problem-solv</w:t>
      </w:r>
      <w:r>
        <w:t>ing. EI also helps leaders address interpersonal conflicts constructively, ensuring that resolutions are guided by empathy rather than defensiveness or reactivity.</w:t>
      </w:r>
    </w:p>
    <w:p w:rsidR="00026E39" w:rsidRDefault="004F2CAA">
      <w:pPr>
        <w:pStyle w:val="Heading1"/>
      </w:pPr>
      <w:r>
        <w:t>Part 2: Case Studies of Emotionally Intelligent Leaders</w:t>
      </w:r>
    </w:p>
    <w:p w:rsidR="00026E39" w:rsidRDefault="004F2CAA">
      <w:r>
        <w:t>Case Study 1: Satya Nadella (CEO, Mi</w:t>
      </w:r>
      <w:r>
        <w:t>crosoft)</w:t>
      </w:r>
    </w:p>
    <w:p w:rsidR="00026E39" w:rsidRDefault="004F2CAA">
      <w:r>
        <w:t>Satya Nadella's leadership at Microsoft exemplifies emotional intelligence in action. Upon assuming the role of CEO in 2014, Nadella shifted the corporate culture from one of internal competition to collaboration and empathy. He encouraged open di</w:t>
      </w:r>
      <w:r>
        <w:t>alogue and actively listened to employee feedback, fostering a more inclusive and psychologically safe work environment (Ignatius, 2015).</w:t>
      </w:r>
    </w:p>
    <w:p w:rsidR="00026E39" w:rsidRDefault="004F2CAA">
      <w:r>
        <w:t>One defining moment was Nadella’s response to a question about gender pay disparity during a 2014 conference. After in</w:t>
      </w:r>
      <w:r>
        <w:t xml:space="preserve">itially offering a controversial opinion, he </w:t>
      </w:r>
      <w:r>
        <w:lastRenderedPageBreak/>
        <w:t>acknowledged his mistake, issued a public apology, and initiated concrete policy changes to address equity. This capacity for self-awareness, humility, and corrective action underscores his emotional intelligenc</w:t>
      </w:r>
      <w:r>
        <w:t>e.</w:t>
      </w:r>
    </w:p>
    <w:p w:rsidR="00026E39" w:rsidRDefault="004F2CAA">
      <w:r>
        <w:t>Case Study 2: Jacinda Ardern (Former Prime Minister, New Zealand)</w:t>
      </w:r>
    </w:p>
    <w:p w:rsidR="00026E39" w:rsidRDefault="004F2CAA">
      <w:r>
        <w:t>Jacinda Ardern’s leadership during the COVID-19 pandemic and the Christchurch mosque attacks revealed a profound emotional intelligence. She communicated with clarity and compassion, reas</w:t>
      </w:r>
      <w:r>
        <w:t>suring citizens while taking decisive action. Ardern’s emphasis on kindness, empathy, and unity fostered national solidarity during crises (Wilson, 2020).</w:t>
      </w:r>
    </w:p>
    <w:p w:rsidR="00026E39" w:rsidRDefault="004F2CAA">
      <w:r>
        <w:t>Her decision to don a hijab when meeting with the Muslim community after the attacks symbolized emoti</w:t>
      </w:r>
      <w:r>
        <w:t>onal attunement and respect. Her leadership model emphasized not only policy effectiveness but also emotional resonance, illustrating how EI enhances public trust and social cohesion.</w:t>
      </w:r>
    </w:p>
    <w:p w:rsidR="00026E39" w:rsidRDefault="004F2CAA">
      <w:pPr>
        <w:pStyle w:val="Heading1"/>
      </w:pPr>
      <w:r>
        <w:t>Part 3: The Role and Impact of Emotionally Intelligent Leadership</w:t>
      </w:r>
    </w:p>
    <w:p w:rsidR="00026E39" w:rsidRDefault="004F2CAA">
      <w:r>
        <w:t>Emotio</w:t>
      </w:r>
      <w:r>
        <w:t>nal intelligence fosters a workplace environment characterized by psychological safety, mutual respect, and collective efficacy. Leaders who exhibit EI promote open communication and emotional expression, reducing stress and enhancing morale. This, in turn</w:t>
      </w:r>
      <w:r>
        <w:t>, drives employee engagement and performance.</w:t>
      </w:r>
    </w:p>
    <w:p w:rsidR="00026E39" w:rsidRDefault="004F2CAA">
      <w:r>
        <w:t>For instance, emotionally intelligent leaders recognize and validate employee emotions during periods of high stress. By doing so, they reduce burnout and turnover. Techniques such as active listening, personal</w:t>
      </w:r>
      <w:r>
        <w:t>ized feedback, and conflict de-escalation play a vital role in cultivating a supportive culture (Ashkanasy &amp; Daus, 2005).</w:t>
      </w:r>
    </w:p>
    <w:p w:rsidR="00026E39" w:rsidRDefault="004F2CAA">
      <w:r>
        <w:t>In practice, organizations can encourage EI development through regular training in mindfulness, empathy exercises, and reflective jou</w:t>
      </w:r>
      <w:r>
        <w:t>rnaling. For example, Google’s "Search Inside Yourself" program integrates emotional intelligence practices into workplace routines, resulting in improved employee well-being and team collaboration (Tan, 2012).</w:t>
      </w:r>
    </w:p>
    <w:p w:rsidR="00026E39" w:rsidRDefault="004F2CAA">
      <w:r>
        <w:t>Furthermore, emotionally intelligent leadersh</w:t>
      </w:r>
      <w:r>
        <w:t xml:space="preserve">ip promotes inclusivity by recognizing diverse emotional expressions across cultural and individual differences. This attentiveness to emotional diversity is essential in today’s globalized workforce, where emotional misunderstandings can lead to conflict </w:t>
      </w:r>
      <w:r>
        <w:t>or alienation.</w:t>
      </w:r>
    </w:p>
    <w:p w:rsidR="00026E39" w:rsidRDefault="004F2CAA">
      <w:pPr>
        <w:pStyle w:val="Heading1"/>
      </w:pPr>
      <w:r>
        <w:lastRenderedPageBreak/>
        <w:t>Conclusion</w:t>
      </w:r>
    </w:p>
    <w:p w:rsidR="00026E39" w:rsidRDefault="004F2CAA">
      <w:r>
        <w:t>Emotional intelligence is not merely an ancillary trait but a foundational quality of effective leadership. Through self-awareness, empathy, and interpersonal competence, emotionally intelligent leaders like Satya Nadella and Jaci</w:t>
      </w:r>
      <w:r>
        <w:t>nda Ardern have redefined success in their fields. Their examples underscore how EI contributes to a healthy organizational climate, encourages ethical decision-making, and promotes resilience during adversity. In an era marked by uncertainty and complexit</w:t>
      </w:r>
      <w:r>
        <w:t>y, the need for emotionally intelligent leadership has never been more urgent.</w:t>
      </w:r>
    </w:p>
    <w:p w:rsidR="00026E39" w:rsidRDefault="004F2CAA">
      <w:pPr>
        <w:pStyle w:val="Heading1"/>
      </w:pPr>
      <w:r>
        <w:t>References</w:t>
      </w:r>
    </w:p>
    <w:p w:rsidR="00026E39" w:rsidRDefault="004F2CAA">
      <w:r>
        <w:t>Ashkanasy, N. M., &amp; Daus, C. S. (2005). Rumors of the death of emotional intelligence in organizational behavior are vastly exaggerated. Journal of Organizational Beh</w:t>
      </w:r>
      <w:r>
        <w:t>avior, 26(4), 441–452. https://doi.org/10.1002/job.320</w:t>
      </w:r>
    </w:p>
    <w:p w:rsidR="00026E39" w:rsidRDefault="004F2CAA">
      <w:r>
        <w:t>Côté, S. (2017). Enhancing managerial effectiveness via emotional intelligence development. Organizational Dynamics, 46(3), 145–152. https://doi.org/10.1016/j.orgdyn.2017.05.002</w:t>
      </w:r>
    </w:p>
    <w:p w:rsidR="00026E39" w:rsidRDefault="004F2CAA">
      <w:r>
        <w:t>Goleman, D. (1995). Emo</w:t>
      </w:r>
      <w:r>
        <w:t>tional intelligence: Why it can matter more than IQ. Bantam Books.</w:t>
      </w:r>
    </w:p>
    <w:p w:rsidR="00026E39" w:rsidRDefault="004F2CAA">
      <w:r>
        <w:t>Goleman, D. (1998). Working with emotional intelligence. Bantam Books.</w:t>
      </w:r>
    </w:p>
    <w:p w:rsidR="00026E39" w:rsidRDefault="004F2CAA">
      <w:r>
        <w:t>Ignatius, A. (2015). Microsoft’s CEO on Rediscovering the Company’s Soul. Harvard Business Review. https://hbr.org/201</w:t>
      </w:r>
      <w:r>
        <w:t>5/11/microsofts-ceo-on-rediscovering-the-companys-soul</w:t>
      </w:r>
    </w:p>
    <w:p w:rsidR="00026E39" w:rsidRDefault="004F2CAA">
      <w:r>
        <w:t>Tan, C. M. (2012). Search inside yourself: The unexpected path to achieving success, happiness (and world peace). HarperOne.</w:t>
      </w:r>
    </w:p>
    <w:p w:rsidR="00026E39" w:rsidRDefault="004F2CAA">
      <w:r>
        <w:t xml:space="preserve">Wilson, S. (2020). Pandemic leadership: Lessons from New Zealand's approach </w:t>
      </w:r>
      <w:r>
        <w:t>to COVID-19. Leadership, 16(3), 279–293. https://doi.org/10.1177/1742715020929151</w:t>
      </w:r>
    </w:p>
    <w:sectPr w:rsidR="00026E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E39"/>
    <w:rsid w:val="00034616"/>
    <w:rsid w:val="0006063C"/>
    <w:rsid w:val="000E414A"/>
    <w:rsid w:val="0015074B"/>
    <w:rsid w:val="0029639D"/>
    <w:rsid w:val="00326F90"/>
    <w:rsid w:val="004F2CAA"/>
    <w:rsid w:val="006258E5"/>
    <w:rsid w:val="00840204"/>
    <w:rsid w:val="009201F5"/>
    <w:rsid w:val="00954C17"/>
    <w:rsid w:val="00AA1D8D"/>
    <w:rsid w:val="00AB7EF2"/>
    <w:rsid w:val="00B47730"/>
    <w:rsid w:val="00C54B78"/>
    <w:rsid w:val="00CB0664"/>
    <w:rsid w:val="00CF7C08"/>
    <w:rsid w:val="00F16D11"/>
    <w:rsid w:val="00F670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9B936"/>
  <w14:defaultImageDpi w14:val="300"/>
  <w15:docId w15:val="{0CA32229-9725-4B08-ACE1-176F56A8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019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F2E8B-D5C1-427C-A616-718C70FA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12</cp:revision>
  <dcterms:created xsi:type="dcterms:W3CDTF">2013-12-23T23:15:00Z</dcterms:created>
  <dcterms:modified xsi:type="dcterms:W3CDTF">2025-05-24T14:24:00Z</dcterms:modified>
  <cp:category/>
</cp:coreProperties>
</file>