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 w:hint="eastAsia"/>
        </w:rPr>
        <w:t>在古代，人们进行交易时是以物易物的。后来觉得以物易物不够方便，于是作为物质流通的中介物——货币就出现了。货币就是金钱、财富的象征，它既是物质流通的中介物，同时也是五行吉凶反映的中介物！为什么呢？</w:t>
      </w:r>
    </w:p>
    <w:p w:rsidR="00C065F0" w:rsidRPr="00C065F0" w:rsidRDefault="00C065F0" w:rsidP="00C065F0">
      <w:pPr>
        <w:rPr>
          <w:rFonts w:ascii="宋体" w:eastAsia="宋体" w:hAnsi="宋体"/>
        </w:rPr>
      </w:pP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 w:hint="eastAsia"/>
        </w:rPr>
        <w:t>当一个人行吉运时，升官可以发财，经商行好运时也会发财，最终都反映到财上；而当行凶运时，丢官会影响财运，运气差时经商也会破财，疾病会用钱，伤灾会破财，遇盗也会失财，就连探监也要用钱来打点狱卒等等。一切不吉之事一般都会牵涉到财，最终也是反映到财上。因此，财运就成了运气好坏最直接的反映，断命时行凶运断其破财，行吉运时断其财运好准没错！至于应在哪方面则要更高深的预测功夫了。</w:t>
      </w:r>
      <w:r w:rsidRPr="00C065F0">
        <w:rPr>
          <w:rFonts w:ascii="宋体" w:eastAsia="宋体" w:hAnsi="宋体"/>
        </w:rPr>
        <w:t xml:space="preserve">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人的出生时辰所组成的八字五行往往是不平衡的。就象是一杆天枰，一边是忌神的法码，一边是用神的法码。忌神的法码一般会比用神的法码多，因原局已经超量了，故岁运就不宜再出现，所以称之为忌。忌神的法码越多越重，岁运所能承受用神的法码就越多越重，即古人说的“重病得药方为贵。”“身旺能胜财官。”等。忌神的量减去用神的量之差额就是一个人财官吉气的承受力，是衡量原格局高低的依据，差额越大格局越高。当然还要参看命局及岁运是否有用神到位，用神是否得力等等因素，如果一生不行用神运谓之重病而不得药，那就是碌碌无为、穷困潦倒、</w:t>
      </w:r>
      <w:r w:rsidRPr="00C065F0">
        <w:rPr>
          <w:rFonts w:ascii="宋体" w:eastAsia="宋体" w:hAnsi="宋体" w:hint="eastAsia"/>
        </w:rPr>
        <w:t>甚至是多灾多难的一生。岁运只要不加大原命局的失衡度就是吉运，当命局加上岁运用神到位使这杆天枰趋于完全平衡时，这就是最佳运程。当岁运用神之力太大，天枰反过来向用神方倾斜时也会应凶，即古人说的“病轻药重”。如果原命局忌神同用神的量基本相等，那此命就属于平常之命，可断其一生无太大作为。</w:t>
      </w:r>
      <w:r w:rsidRPr="00C065F0">
        <w:rPr>
          <w:rFonts w:ascii="宋体" w:eastAsia="宋体" w:hAnsi="宋体"/>
        </w:rPr>
        <w:t xml:space="preserve">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当岁运增加用神法码时，命主运气就会应吉。一些如升学、升职、结婚、添丁、发财等吉象就会出现。当岁运增加忌神法码进一步向忌神方倾斜时，一些如疾病、车祸、剥官削职、牢狱之灾就会降临。当岁运的法码喜忌同增，不加大原命局的失衡度，命主无得无夫，则反映为平运。就象会计帐一样——有借必有贷，借贷（增、减）必相等，有资金来源必有资金占用。通过岁运喜忌强弱的推断，就能断出人生某一时期的吉凶情况。这也是为何八字能算准人的命运的根本原因。知道应凶的原因就为解灾提供了依据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归根到底，吉凶法码都可以用五行的中介物——“财”来代替——就象赌场里的筹码。吉则得财，凶则破财。如行凶运，破财是必然的结果，至于什么事引起破财，那只是过程。因此，运用良性破财的办法来化解凶灾，事先人为地造成一个“凶”的结果——破财，就能维持原命局五行的相对平衡，就可以省略了凶的过程——如车祸、疾病、丢官等，这样就能达到趋吉避凶的目的，这种方法理论上是行得通的。前提是要对流年的吉凶有一个准确的判断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 w:hint="eastAsia"/>
        </w:rPr>
        <w:t>其实破财是人人都不喜欢的。但当流年有凶时不管你是否愿意，灾难和破财还是要降临的。与其被动的恶性的破财不如主动的良性的破财。</w:t>
      </w:r>
      <w:r w:rsidRPr="00C065F0">
        <w:rPr>
          <w:rFonts w:ascii="宋体" w:eastAsia="宋体" w:hAnsi="宋体"/>
        </w:rPr>
        <w:t xml:space="preserve">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 何为良性破财呢？良性破财就是主动破财，有目的地花钱。比如投资、建房、购物置业、借钱给亲人等等都属于良性破财。钱不在自己手上（帐户）就算是破财了。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下面举例说明：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 w:hint="eastAsia"/>
        </w:rPr>
        <w:t>例一、</w:t>
      </w:r>
      <w:r w:rsidRPr="00C065F0">
        <w:rPr>
          <w:rFonts w:ascii="宋体" w:eastAsia="宋体" w:hAnsi="宋体"/>
        </w:rPr>
        <w:t xml:space="preserve">  覃先生凶年应吉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 w:hint="eastAsia"/>
        </w:rPr>
        <w:t>乾造：比</w:t>
      </w:r>
      <w:r w:rsidRPr="00C065F0">
        <w:rPr>
          <w:rFonts w:ascii="宋体" w:eastAsia="宋体" w:hAnsi="宋体"/>
        </w:rPr>
        <w:t xml:space="preserve">    伤     日元   比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    己丑  庚午  己卯  己巳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 w:hint="eastAsia"/>
        </w:rPr>
        <w:t>大运：</w:t>
      </w:r>
      <w:r w:rsidRPr="00C065F0">
        <w:rPr>
          <w:rFonts w:ascii="宋体" w:eastAsia="宋体" w:hAnsi="宋体"/>
        </w:rPr>
        <w:t xml:space="preserve">4      14     24      34      44     54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 w:hint="eastAsia"/>
        </w:rPr>
        <w:t>己巳</w:t>
      </w:r>
      <w:r w:rsidRPr="00C065F0">
        <w:rPr>
          <w:rFonts w:ascii="宋体" w:eastAsia="宋体" w:hAnsi="宋体"/>
        </w:rPr>
        <w:t xml:space="preserve">  戊辰  丁卯  丙寅  乙丑  甲子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     53      63     73      83     93     03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 此命原局印比为忌神法码共有六个：己、己、己、丑、午、巳。原局财官食为用神法码仅有两个：庚、卯。原局可谓重病，承受力较大。 </w:t>
      </w:r>
    </w:p>
    <w:p w:rsidR="00C065F0" w:rsidRPr="00C065F0" w:rsidRDefault="00C92224" w:rsidP="00C065F0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 </w:t>
      </w:r>
      <w:bookmarkStart w:id="0" w:name="_GoBack"/>
      <w:bookmarkEnd w:id="0"/>
      <w:r w:rsidR="00C065F0" w:rsidRPr="00C065F0">
        <w:rPr>
          <w:rFonts w:ascii="宋体" w:eastAsia="宋体" w:hAnsi="宋体"/>
        </w:rPr>
        <w:t xml:space="preserve">这是覃先生的命造，他是一位医生，也是一位易学爱好者，二00二年求测。我首先断他九三年、九五年发财了。他反馈说：“是的。九三年、九五年每年均赚了十余万。但我九四年也赚了几万元。”我说：“你九四年支出肯定大于收入，是不是建房了？”他说：“准确，那年赚了几万是事实，但我建了一幢楼房花了几十万元，真是支出大于收入啊”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 w:hint="eastAsia"/>
        </w:rPr>
        <w:t>分析：此命日主强旺，忌神为印比，用神为财官食，九三年以前行印比大运，不吉。此前最好运是九三年交的乙丑杀运，此运中最好的流年是九三、九五年。断此二年发财当然是一语中的。九三癸酉年发财的原因是巳酉丑三合金局伤官生财之故，九五乙亥年是因为亥卯半合木局杀旺制劫护财之故。九四年甲戌，喜忌同增，但地支土气强于天干木气，又逢双丑刑戌，土旺劫财，无论怎么算也是破财年。而流年与日主天合地合，必有喜庆之事，此命婚龄已过，不会是结婚，故断其建房十分准验。如果此年不建房恐怕就会破大财的了。为何他反而发了几万呢？这是因为他建房支出超出了他岁运应该破财的额度，必须要赚回几万才能维持原命局、岁、运的相对平衡，物极必反，这是易学至理。有位学者曾经说过这么一句话：“丑到极点反为美”。就是这个道理。</w:t>
      </w:r>
      <w:r w:rsidRPr="00C065F0">
        <w:rPr>
          <w:rFonts w:ascii="宋体" w:eastAsia="宋体" w:hAnsi="宋体"/>
        </w:rPr>
        <w:t xml:space="preserve">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由此例可知，主动破财超出一定的额度，凶年也会应吉。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例二、A先生主动破财化解车祸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乾造： 劫    劫      日元   劫  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           庚戌  庚辰   辛未   庚寅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 w:hint="eastAsia"/>
        </w:rPr>
        <w:t>大运：</w:t>
      </w:r>
      <w:r w:rsidRPr="00C065F0">
        <w:rPr>
          <w:rFonts w:ascii="宋体" w:eastAsia="宋体" w:hAnsi="宋体"/>
        </w:rPr>
        <w:t xml:space="preserve">5      15     25     35      45     55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    辛巳  壬午 癸未  甲申  乙酉  丙戌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     74     84     94      04      14     24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A 先生是二000年三月上旬找我预测的。我首先断道：“你老婆有灾。”问：“何时有？”答：“现在就有！”对方惊道：“是的。现在就在医院接受观察。”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原来A先生结婚多年而无子女，好不容易盼得老婆怀上了，近日却出现了异常，于是急送医院找了一位著名中医教授级专家保胎。我深知当时再采取化解保胎已经太迟了。我通过分析四柱、大运、流年及流月等因素断了以下三点：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一、此胎难保，恐怕三月份都过不了，即使过得三月份七月尚有一关。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二、三月份尚须防足伤。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 三、九月份应防车祸。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他听后当然是不大高兴而去。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五月的一天当我重新见到A先生时，他行起路来已是一拐一拐的，我心中已了然。他直竖大拇指对我说：“你真是算得太绝了！说我三月份会伤足就是伤足而不是伤手，我算服了。”他是打蓝球时受的伤。他不说我算得太准了而说我算得太绝了，是否包含着另一层意思？因为他老婆三月中旬就流产了。我也是无能为力啊，只能替他惋惜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命局分析：辛未日主，天干一气，地支三土，日主强旺。印比土金为忌神，财官食木火水为用神。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忌神法码：庚、庚、辛、庚、戌、辰、未。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用神法码：寅。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日主强旺，能承大财，可惜行运喜忌同来，故难大发。二000年大运癸未，癸为用神，未为忌神，大运喜忌同来，基本拉平。但流年庚辰，天干地支均为忌神，故此年必定应凶。同时辰戌相冲，土气被激旺，三月又是庚辰月，三辰自刑，又刑旺了土气，土旺生金，印比强旺而劫财，财为妻，故断其妻有灾，土多火晦，胎儿难保（火为官杀为子女）。金多水浊，癸水为足，故有伤足之灾。流年与年命辰戌相冲，此为金舆星逢冲，九月再逢戌加大冲力，必有车祸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应验了两点，第三点他不得不重视了。于是请我帮他进行了相应的化解，调整室内风水，</w:t>
      </w:r>
      <w:r w:rsidRPr="00C065F0">
        <w:rPr>
          <w:rFonts w:ascii="宋体" w:eastAsia="宋体" w:hAnsi="宋体"/>
        </w:rPr>
        <w:lastRenderedPageBreak/>
        <w:t xml:space="preserve">其中最主要的一点就是叫他在九月上旬尽量化钱——良性破财。实际上他于九月上旬花了数万多元买了一套数码照相器材。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立冬那天他急匆匆来对我说：“昨晚捡回了一条小命，真是惊险啊！”原来他骑着一部女装摩托车欲超一辆运泥的汽车，汽车傍边的挡泥铁板凌空敲下，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几乎敲着了脑袋，他危急中一下坐到了女装摩托车三角架底座上面，避免了灭顶之灾。 </w:t>
      </w:r>
    </w:p>
    <w:p w:rsidR="00C065F0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从四柱看，九月份的灾应比三月份严重，因为事先破了财已经应凶，人为地维持了原命局的相对平衡，故能有惊无险顺利渡过此关，此例足以证明良性破财的效果。由此可见，良性破财是化解灾难的行之有效的方法。在具体实施过程中，破财的量及时间要洽到好处方能奏效，大灾破大财方能化解，破财时间应选择应凶当月月初为佳。就象飞机投炸弹——提前一点点。 </w:t>
      </w:r>
    </w:p>
    <w:p w:rsidR="00360C61" w:rsidRPr="00C065F0" w:rsidRDefault="00C065F0" w:rsidP="00C065F0">
      <w:pPr>
        <w:rPr>
          <w:rFonts w:ascii="宋体" w:eastAsia="宋体" w:hAnsi="宋体"/>
        </w:rPr>
      </w:pPr>
      <w:r w:rsidRPr="00C065F0">
        <w:rPr>
          <w:rFonts w:ascii="宋体" w:eastAsia="宋体" w:hAnsi="宋体"/>
        </w:rPr>
        <w:t xml:space="preserve">    须要说明的一点，就是解灾必须是建立在准确的预测基础上，预测功夫不过硬莫谈解灾，无灾断有灾一方面使命主过份担忧，另一方面无灾解灾会人为造成破财，给命主造成无谓损失</w:t>
      </w:r>
    </w:p>
    <w:sectPr w:rsidR="00360C61" w:rsidRPr="00C0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6EF" w:rsidRDefault="003876EF" w:rsidP="00367976">
      <w:r>
        <w:separator/>
      </w:r>
    </w:p>
  </w:endnote>
  <w:endnote w:type="continuationSeparator" w:id="0">
    <w:p w:rsidR="003876EF" w:rsidRDefault="003876EF" w:rsidP="0036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6EF" w:rsidRDefault="003876EF" w:rsidP="00367976">
      <w:r>
        <w:separator/>
      </w:r>
    </w:p>
  </w:footnote>
  <w:footnote w:type="continuationSeparator" w:id="0">
    <w:p w:rsidR="003876EF" w:rsidRDefault="003876EF" w:rsidP="00367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97"/>
    <w:rsid w:val="00360C61"/>
    <w:rsid w:val="00367976"/>
    <w:rsid w:val="003876EF"/>
    <w:rsid w:val="00486A81"/>
    <w:rsid w:val="00C065F0"/>
    <w:rsid w:val="00C92224"/>
    <w:rsid w:val="00D4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8030C"/>
  <w15:chartTrackingRefBased/>
  <w15:docId w15:val="{1C8634F8-0534-4B12-80B9-A6E15A53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97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67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67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5</cp:revision>
  <dcterms:created xsi:type="dcterms:W3CDTF">2019-04-26T05:57:00Z</dcterms:created>
  <dcterms:modified xsi:type="dcterms:W3CDTF">2019-04-26T08:35:00Z</dcterms:modified>
</cp:coreProperties>
</file>