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pic="http://schemas.openxmlformats.org/drawingml/2006/picture" xmlns:a="http://schemas.openxmlformats.org/drawingml/2006/main" xmlns:mc="http://schemas.openxmlformats.org/markup-compatibility/2006" mc:Ignorable="w14">
  <w:body>
    <w:p w14:paraId="32C91DE0">
      <w:pPr>
        <w:pStyle w:val="000014"/>
        <w:spacing w:before="0" w:after="210" w:line="348" w:lineRule="auto"/>
        <w:jc w:val="center"/>
      </w:pPr>
    </w:p>
    <w:p w14:paraId="1187E657">
      <w:pPr>
        <w:pStyle w:val="000014"/>
        <w:spacing w:before="0" w:after="210" w:line="348" w:lineRule="auto"/>
        <w:jc w:val="center"/>
      </w:pPr>
      <w:r>
        <w:drawing>
          <wp:inline distT="0" distB="0" distL="0" distR="0">
            <wp:extent cx="4067175" cy="1066800"/>
            <wp:effectExtent l="0" t="0" r="9525" b="0"/>
            <wp:docPr id="2" name="图片 2" descr="中南大学校徽与中英文校名组合标识" title="中南大学校徽与中英文校名组合标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2" descr="中南大学校徽与中英文校名组合标识" title="中南大学校徽与中英文校名组合标识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28281">
      <w:pPr>
        <w:spacing w:after="210"/>
        <w:jc w:val="both"/>
        <w:rPr>
          <w:rFonts w:hint="eastAsia" w:ascii="微软雅黑" w:hAnsi="微软雅黑" w:eastAsia="微软雅黑" w:cs="微软雅黑"/>
          <w:b w:val="0"/>
          <w:color w:val="000000" w:themeColor="text1"/>
          <w:sz w:val="28"/>
          <w:lang w:eastAsia="zh-CN"/>
        </w:rPr>
      </w:pPr>
    </w:p>
    <w:p w14:paraId="0D1BEA2C">
      <w:pPr>
        <w:spacing w:after="210"/>
        <w:jc w:val="both"/>
        <w:rPr>
          <w:rFonts w:hint="eastAsia" w:ascii="微软雅黑" w:hAnsi="微软雅黑" w:eastAsia="微软雅黑" w:cs="微软雅黑"/>
          <w:b w:val="0"/>
          <w:color w:val="000000" w:themeColor="text1"/>
          <w:sz w:val="28"/>
          <w:lang w:eastAsia="zh-CN"/>
        </w:rPr>
      </w:pPr>
    </w:p>
    <w:p w14:paraId="27000F16">
      <w:pPr>
        <w:spacing w:after="210"/>
        <w:jc w:val="center"/>
        <w:rPr>
          <w:rFonts w:hint="eastAsia" w:ascii="微软雅黑" w:hAnsi="微软雅黑" w:eastAsia="微软雅黑" w:cs="微软雅黑"/>
          <w:b w:val="0"/>
          <w:color w:val="000000" w:themeColor="text1"/>
          <w:sz w:val="32"/>
          <w:szCs w:val="32"/>
          <w:lang w:eastAsia="zh-CN"/>
        </w:rPr>
      </w:pPr>
      <w:r>
        <w:rPr>
          <w:rFonts w:hint="eastAsia" w:ascii="微软雅黑" w:hAnsi="微软雅黑" w:eastAsia="微软雅黑" w:cs="微软雅黑"/>
          <w:b w:val="0"/>
          <w:color w:val="000000" w:themeColor="text1"/>
          <w:sz w:val="32"/>
          <w:szCs w:val="32"/>
          <w:lang w:eastAsia="zh-CN"/>
          <w14:textFill>
            <w14:solidFill>
              <w14:schemeClr w14:val="tx1"/>
            </w14:solidFill>
          </w14:textFill>
        </w:rPr>
        <w:t>《系统分析与设计》课程作业</w:t>
      </w:r>
    </w:p>
    <w:p w14:paraId="77AB7E98">
      <w:pPr>
        <w:spacing w:after="210"/>
        <w:jc w:val="both"/>
        <w:rPr>
          <w:rFonts w:hint="eastAsia" w:ascii="微软雅黑" w:hAnsi="微软雅黑" w:eastAsia="微软雅黑" w:cs="微软雅黑"/>
          <w:b w:val="0"/>
          <w:color w:val="000000" w:themeColor="text1"/>
          <w:sz w:val="28"/>
          <w:lang w:eastAsia="zh-CN"/>
        </w:rPr>
      </w:pPr>
    </w:p>
    <w:p w14:paraId="744D61CA">
      <w:pPr>
        <w:spacing w:after="210"/>
        <w:jc w:val="both"/>
        <w:rPr>
          <w:rFonts w:hint="eastAsia" w:ascii="微软雅黑" w:hAnsi="微软雅黑" w:eastAsia="微软雅黑" w:cs="微软雅黑"/>
          <w:b w:val="0"/>
          <w:color w:val="000000" w:themeColor="text1"/>
          <w:sz w:val="28"/>
          <w:lang w:eastAsia="zh-CN"/>
        </w:rPr>
      </w:pPr>
    </w:p>
    <w:tbl>
      <w:tblPr>
        <w:tblStyle w:val="000002"/>
        <w:tblW w:w="822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Caption w:val="报告表格1"/>
        <w:tblDescription w:val="报告中的数据或研究设计表格。"/>
      </w:tblPr>
      <w:tblGrid>
        <w:gridCol w:w="2835"/>
        <w:gridCol w:w="5387"/>
      </w:tblGrid>
      <w:tr>
        <w:trPr>
          <w:trHeight w:val="737" w:hRule="atLeast"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140E1FAE">
            <w:pPr>
              <w:pStyle w:val="00000c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题    目：</w:t>
            </w:r>
          </w:p>
        </w:tc>
        <w:tc>
          <w:tcPr>
            <w:tcW w:w="5387" w:type="dxa"/>
            <w:shd w:val="clear" w:color="auto" w:fill="FFFFFF"/>
            <w:vAlign w:val="center"/>
          </w:tcPr>
          <w:p w14:paraId="0E2ED93C">
            <w:pPr>
              <w:pStyle w:val="000014"/>
              <w:spacing w:before="0" w:after="210" w:line="348" w:lineRule="auto"/>
              <w:jc w:val="left"/>
              <w:rPr>
                <w:sz w:val="28"/>
                <w:szCs w:val="28"/>
                <w:lang w:eastAsia="zh-CN"/>
              </w:rPr>
            </w:pPr>
            <w:r>
              <w:rPr>
                <w:rFonts w:hint="eastAsia" w:ascii="微软雅黑" w:hAnsi="微软雅黑" w:eastAsia="微软雅黑" w:cs="Times New Roman"/>
                <w:b w:val="0"/>
                <w:bCs w:val="0"/>
                <w:color w:val="000000"/>
                <w:sz w:val="28"/>
                <w:szCs w:val="28"/>
                <w:lang w:val="en-US" w:eastAsia="zh-CN" w:bidi="ar-SA"/>
              </w:rPr>
              <w:t>牙科诊所诊疗信息平台</w:t>
            </w:r>
          </w:p>
        </w:tc>
      </w:tr>
      <w:tr>
        <w:trPr>
          <w:trHeight w:val="737" w:hRule="atLeast"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06527779">
            <w:pPr>
              <w:pStyle w:val="00000c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学    院：</w:t>
            </w:r>
          </w:p>
        </w:tc>
        <w:tc>
          <w:tcPr>
            <w:tcW w:w="5387" w:type="dxa"/>
            <w:shd w:val="clear" w:color="auto" w:fill="FFFFFF"/>
            <w:vAlign w:val="center"/>
          </w:tcPr>
          <w:p w14:paraId="24BE148E">
            <w:pPr>
              <w:pStyle w:val="00000c"/>
              <w:ind w:left="0" w:leftChars="0" w:firstLine="0" w:firstLineChars="0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商学院</w:t>
            </w:r>
          </w:p>
        </w:tc>
      </w:tr>
      <w:tr>
        <w:trPr>
          <w:trHeight w:val="737" w:hRule="atLeast"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20232704">
            <w:pPr>
              <w:pStyle w:val="00000c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姓    名</w:t>
            </w:r>
            <w:r>
              <w:rPr>
                <w:rFonts w:hint="eastAsia"/>
                <w:color w:val="000000"/>
                <w:sz w:val="28"/>
                <w:szCs w:val="28"/>
              </w:rPr>
              <w:t>：</w:t>
            </w:r>
          </w:p>
        </w:tc>
        <w:tc>
          <w:tcPr>
            <w:tcW w:w="5387" w:type="dxa"/>
            <w:shd w:val="clear" w:color="auto" w:fill="FFFFFF"/>
            <w:vAlign w:val="center"/>
          </w:tcPr>
          <w:p w14:paraId="7F9C80EB">
            <w:pPr>
              <w:pStyle w:val="00000c"/>
              <w:ind w:left="0" w:leftChars="0" w:firstLine="0" w:firstLineChars="0"/>
              <w:jc w:val="left"/>
              <w:rPr>
                <w:sz w:val="28"/>
                <w:szCs w:val="28"/>
                <w:lang w:eastAsia="zh-CN"/>
              </w:rPr>
            </w:pPr>
            <w:r>
              <w:rPr>
                <w:rFonts w:hint="eastAsia"/>
                <w:color w:val="000000"/>
                <w:sz w:val="28"/>
                <w:szCs w:val="28"/>
                <w:lang w:eastAsia="zh-CN"/>
              </w:rPr>
              <w:t>梁奉慈</w:t>
            </w:r>
          </w:p>
        </w:tc>
      </w:tr>
      <w:tr>
        <w:trPr>
          <w:trHeight w:val="737" w:hRule="atLeast"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DCD0FC5">
            <w:pPr>
              <w:pStyle w:val="00000c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  <w:lang w:val="en-US" w:eastAsia="zh-CN"/>
              </w:rPr>
              <w:t>学    号</w:t>
            </w:r>
            <w:r>
              <w:rPr>
                <w:rFonts w:hint="eastAsia"/>
                <w:color w:val="000000"/>
                <w:sz w:val="28"/>
                <w:szCs w:val="28"/>
              </w:rPr>
              <w:t>：</w:t>
            </w:r>
          </w:p>
        </w:tc>
        <w:tc>
          <w:tcPr>
            <w:tcW w:w="5387" w:type="dxa"/>
            <w:shd w:val="clear" w:color="auto" w:fill="FFFFFF"/>
            <w:vAlign w:val="center"/>
          </w:tcPr>
          <w:p w14:paraId="1EE2DB53">
            <w:pPr>
              <w:pStyle w:val="00000c"/>
              <w:ind w:left="0" w:leftChars="0" w:firstLine="0" w:firstLineChars="0"/>
              <w:jc w:val="left"/>
              <w:rPr>
                <w:rFonts w:hint="default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1602240216</w:t>
            </w:r>
          </w:p>
        </w:tc>
      </w:tr>
      <w:tr>
        <w:trPr>
          <w:trHeight w:val="737" w:hRule="atLeast"/>
          <w:jc w:val="center"/>
        </w:trPr>
        <w:tc>
          <w:tcPr>
            <w:tcW w:w="2835" w:type="dxa"/>
            <w:shd w:val="clear" w:color="auto" w:fill="FFFFFF"/>
            <w:vAlign w:val="center"/>
          </w:tcPr>
          <w:p w14:paraId="5195C185">
            <w:pPr>
              <w:pStyle w:val="00000c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专业班级：</w:t>
            </w:r>
          </w:p>
        </w:tc>
        <w:tc>
          <w:tcPr>
            <w:tcW w:w="5387" w:type="dxa"/>
            <w:shd w:val="clear" w:color="auto" w:fill="FFFFFF"/>
            <w:vAlign w:val="center"/>
          </w:tcPr>
          <w:p w14:paraId="792DDFC2">
            <w:pPr>
              <w:pStyle w:val="00000c"/>
              <w:ind w:left="0" w:leftChars="0" w:firstLine="0" w:firstLineChars="0"/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color w:val="000000"/>
                <w:sz w:val="28"/>
                <w:szCs w:val="28"/>
              </w:rPr>
              <w:t>信管2402班</w:t>
            </w:r>
          </w:p>
        </w:tc>
      </w:tr>
    </w:tbl>
    <w:p w14:paraId="0BC76348">
      <w:pPr/>
    </w:p>
    <w:p w14:paraId="75497A54">
      <w:pPr>
        <w:pStyle w:val="00002e"/>
        <w:rPr>
          <w:rFonts w:hint="eastAsia" w:ascii="微软雅黑" w:hAnsi="微软雅黑" w:eastAsia="微软雅黑" w:cs="微软雅黑"/>
          <w:color w:val="1F4E79"/>
          <w:sz w:val="32"/>
          <w:lang w:eastAsia="zh-CN"/>
        </w:rPr>
      </w:pPr>
    </w:p>
    <w:p w14:paraId="60197DAE">
      <w:pPr>
        <w:rPr>
          <w:rFonts w:hint="eastAsia" w:ascii="微软雅黑" w:hAnsi="微软雅黑" w:eastAsia="微软雅黑" w:cs="微软雅黑"/>
          <w:color w:val="1F4E79"/>
          <w:sz w:val="32"/>
          <w:lang w:eastAsia="zh-CN"/>
        </w:rPr>
      </w:pPr>
      <w:bookmarkStart w:id="1" w:name="_GoBack"/>
      <w:bookmarkEnd w:id="1"/>
    </w:p>
    <w:p w14:paraId="36A48548">
      <w:pPr>
        <w:pStyle w:val="00002e"/>
      </w:pPr>
      <w:r>
        <w:rPr>
          <w:rFonts w:hint="eastAsia" w:ascii="微软雅黑" w:hAnsi="微软雅黑" w:eastAsia="微软雅黑" w:cs="微软雅黑"/>
          <w:color w:val="1F4E79"/>
          <w:sz w:val="32"/>
          <w:lang w:eastAsia="zh-CN"/>
        </w:rPr>
        <w:t>案例背景</w:t>
      </w:r>
    </w:p>
    <w:p w14:paraId="0AD83BC5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建模对象是一家牙科诊所机构（下文简称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机构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），由一个总部和多家诊所组成，牙医不固定属于某一家诊所，而是根据所需技能和可用档期在多家诊所之间轮岗。机构的诊疗业务目前仍以手工方式运转：患者档案是纸质的，排班用</w:t>
      </w:r>
      <w:r>
        <w:t xml:space="preserve"> Excel</w:t>
      </w:r>
      <w:r>
        <w:rPr>
          <w:rFonts w:hint="eastAsia" w:ascii="微软雅黑" w:hAnsi="微软雅黑" w:eastAsia="微软雅黑" w:cs="微软雅黑"/>
          <w:lang w:eastAsia="zh-CN"/>
        </w:rPr>
        <w:t>，总部靠月底报表了解各诊所的经营情况。</w:t>
      </w:r>
    </w:p>
    <w:p w14:paraId="2CC33A67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业务运转中的几个问题：</w:t>
      </w:r>
    </w:p>
    <w:p w14:paraId="77318819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同一个治疗项目，不同诊所医生的操作步骤、材料用量和病历记录口径并不一致，总部说不清标准执行得到底怎么样。</w:t>
      </w:r>
    </w:p>
    <w:p w14:paraId="44C7AEB2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患者取消就诊的情况由各诊所自行登记，登记口径互不相同，各诊所的取消次数放在一起没有可比性。</w:t>
      </w:r>
    </w:p>
    <w:p w14:paraId="395B0AB7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牙医的激励基金按净利润的</w:t>
      </w:r>
      <w:r>
        <w:t xml:space="preserve"> 10% </w:t>
      </w:r>
      <w:r>
        <w:rPr>
          <w:rFonts w:hint="eastAsia" w:ascii="微软雅黑" w:hAnsi="微软雅黑" w:eastAsia="微软雅黑" w:cs="微软雅黑"/>
          <w:lang w:eastAsia="zh-CN"/>
        </w:rPr>
        <w:t>提取，净利润要靠财务逐单翻纸质单据核算，一个季度的账要等很久才出，牙医对结果也时有异议。</w:t>
      </w:r>
    </w:p>
    <w:p w14:paraId="6B66C344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患者离店之后没人提醒复诊，正畸患者的复诊依从性尤其差。</w:t>
      </w:r>
    </w:p>
    <w:p w14:paraId="3BE4F6B7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机构经营者（老大）对业务有最终决定权，决定建一套统一的诊疗信息平台，把上面这些问题交给系统处理。</w:t>
      </w:r>
    </w:p>
    <w:p w14:paraId="4E543287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在基本业务之外，本文做了几处扩展：预约确认和电子结算单通过微信服务号推送给患者；引入一个由时间驱动的定时任务，每天提醒复诊患者、每季度自动汇总牙医业绩；预约时由系统按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资质</w:t>
      </w:r>
      <w:r>
        <w:t>×</w:t>
      </w:r>
      <w:r>
        <w:rPr>
          <w:rFonts w:hint="eastAsia" w:ascii="微软雅黑" w:hAnsi="微软雅黑" w:eastAsia="微软雅黑" w:cs="微软雅黑"/>
          <w:lang w:eastAsia="zh-CN"/>
        </w:rPr>
        <w:t>档期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匹配医生并校验过敏冲突。这几处扩展会一路贯穿业务建模、需求、分析三个部分。</w:t>
      </w:r>
    </w:p>
    <w:p w14:paraId="1DC38141">
      <w:pPr>
        <w:pStyle w:val="00002e"/>
      </w:pPr>
      <w:r>
        <w:rPr>
          <w:rFonts w:hint="eastAsia" w:ascii="微软雅黑" w:hAnsi="微软雅黑" w:eastAsia="微软雅黑" w:cs="微软雅黑"/>
          <w:color w:val="1F4E79"/>
          <w:sz w:val="32"/>
          <w:lang w:eastAsia="zh-CN"/>
        </w:rPr>
        <w:t>1 业务建模</w:t>
      </w:r>
    </w:p>
    <w:p w14:paraId="0E2E8014">
      <w:pPr>
        <w:pStyle w:val="000085"/>
      </w:pPr>
      <w:r>
        <w:rPr>
          <w:rFonts w:hint="eastAsia" w:ascii="微软雅黑" w:hAnsi="微软雅黑" w:eastAsia="微软雅黑" w:cs="微软雅黑"/>
          <w:color w:val="1F2937"/>
          <w:sz w:val="26"/>
          <w:lang w:eastAsia="zh-CN"/>
        </w:rPr>
        <w:t>1.1 愿景</w:t>
      </w:r>
    </w:p>
    <w:p w14:paraId="259223BC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课件把愿景定义为：在目标组织代表看来，引进某套系统给这个组织带来的改进。愿景说的是组织指标的变化，不是系统功能清单</w:t>
      </w:r>
      <w:r>
        <w:t>——"</w:t>
      </w:r>
      <w:r>
        <w:rPr>
          <w:rFonts w:hint="eastAsia" w:ascii="微软雅黑" w:hAnsi="微软雅黑" w:eastAsia="微软雅黑" w:cs="微软雅黑"/>
          <w:lang w:eastAsia="zh-CN"/>
        </w:rPr>
        <w:t>建一套信息系统</w:t>
      </w:r>
      <w:r>
        <w:t>""</w:t>
      </w:r>
      <w:r>
        <w:rPr>
          <w:rFonts w:hint="eastAsia" w:ascii="微软雅黑" w:hAnsi="微软雅黑" w:eastAsia="微软雅黑" w:cs="微软雅黑"/>
          <w:lang w:eastAsia="zh-CN"/>
        </w:rPr>
        <w:t>实现无纸化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这类说法，对判断改进没有任何帮助。</w:t>
      </w:r>
    </w:p>
    <w:tbl>
      <w:tblPr>
        <w:tblStyle w:val="00000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89"/>
        <w:gridCol w:w="4293"/>
      </w:tblGrid>
      <w:tr>
        <w:trPr/>
        <w:tc>
          <w:tcPr>
            <w:tcW w:w="4320" w:type="dxa"/>
            <w:tcBorders>
              <w:top w:val="single" w:color="17405F" w:sz="6" w:space="0"/>
              <w:left w:val="single" w:color="17405F" w:sz="6" w:space="0"/>
              <w:bottom w:val="single" w:color="17405F" w:sz="6" w:space="0"/>
              <w:right w:val="single" w:color="17405F" w:sz="6" w:space="0"/>
            </w:tcBorders>
            <w:shd w:val="clear" w:color="auto" w:fill="1F4E79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76DA5FAC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FFFFF"/>
              </w:rPr>
              <w:t>要素</w:t>
            </w:r>
          </w:p>
        </w:tc>
        <w:tc>
          <w:tcPr>
            <w:tcW w:w="4320" w:type="dxa"/>
            <w:tcBorders>
              <w:top w:val="single" w:color="17405F" w:sz="6" w:space="0"/>
              <w:left w:val="single" w:color="17405F" w:sz="6" w:space="0"/>
              <w:bottom w:val="single" w:color="17405F" w:sz="6" w:space="0"/>
              <w:right w:val="single" w:color="17405F" w:sz="6" w:space="0"/>
            </w:tcBorders>
            <w:shd w:val="clear" w:color="auto" w:fill="1F4E79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CCFB137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FFFFF"/>
              </w:rPr>
              <w:t>内容</w:t>
            </w:r>
          </w:p>
        </w:tc>
      </w:tr>
      <w:tr>
        <w:trPr/>
        <w:tc>
          <w:tcPr>
            <w:tcW w:w="432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06AC52B">
            <w:pPr>
              <w:spacing w:before="60" w:after="60" w:line="240" w:lineRule="auto"/>
            </w:pPr>
            <w:r>
              <w:rPr>
                <w:rFonts w:hint="eastAsia"/>
              </w:rPr>
              <w:t>系统</w:t>
            </w:r>
          </w:p>
        </w:tc>
        <w:tc>
          <w:tcPr>
            <w:tcW w:w="432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E13980">
            <w:pPr>
              <w:spacing w:before="60" w:after="60" w:line="240" w:lineRule="auto"/>
            </w:pPr>
            <w:r>
              <w:rPr>
                <w:rFonts w:hint="eastAsia"/>
              </w:rPr>
              <w:t>牙科诊所诊疗信息平台</w:t>
            </w:r>
          </w:p>
        </w:tc>
      </w:tr>
      <w:tr>
        <w:trPr/>
        <w:tc>
          <w:tcPr>
            <w:tcW w:w="432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8B6CFC">
            <w:pPr>
              <w:spacing w:before="60" w:after="60" w:line="240" w:lineRule="auto"/>
            </w:pPr>
            <w:r>
              <w:rPr>
                <w:rFonts w:hint="eastAsia"/>
              </w:rPr>
              <w:t>目标组织</w:t>
            </w:r>
          </w:p>
        </w:tc>
        <w:tc>
          <w:tcPr>
            <w:tcW w:w="432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6F40BAB">
            <w:pPr>
              <w:spacing w:before="60" w:after="60" w:line="240" w:lineRule="auto"/>
            </w:pPr>
            <w:r>
              <w:rPr>
                <w:rFonts w:hint="eastAsia"/>
              </w:rPr>
              <w:t>机构总部及各诊所</w:t>
            </w:r>
          </w:p>
        </w:tc>
      </w:tr>
      <w:tr>
        <w:trPr/>
        <w:tc>
          <w:tcPr>
            <w:tcW w:w="432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9BA3393">
            <w:pPr>
              <w:spacing w:before="60" w:after="60" w:line="240" w:lineRule="auto"/>
            </w:pPr>
            <w:r>
              <w:rPr>
                <w:rFonts w:hint="eastAsia"/>
              </w:rPr>
              <w:t>老大</w:t>
            </w:r>
          </w:p>
        </w:tc>
        <w:tc>
          <w:tcPr>
            <w:tcW w:w="432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928AAF7">
            <w:pPr>
              <w:spacing w:before="60" w:after="60" w:line="240" w:lineRule="auto"/>
            </w:pPr>
            <w:r>
              <w:rPr>
                <w:rFonts w:hint="eastAsia"/>
              </w:rPr>
              <w:t>机构经营者（老板），最担心的是诊所越开越多、总部越来越管不住</w:t>
            </w:r>
          </w:p>
        </w:tc>
      </w:tr>
      <w:tr>
        <w:trPr/>
        <w:tc>
          <w:tcPr>
            <w:tcW w:w="432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CAECA41">
            <w:pPr>
              <w:spacing w:before="60" w:after="60" w:line="240" w:lineRule="auto"/>
            </w:pPr>
            <w:r>
              <w:rPr>
                <w:rFonts w:hint="eastAsia"/>
              </w:rPr>
              <w:t>目标</w:t>
            </w:r>
          </w:p>
        </w:tc>
        <w:tc>
          <w:tcPr>
            <w:tcW w:w="432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E17A30">
            <w:pPr>
              <w:spacing w:before="60" w:after="60" w:line="240" w:lineRule="auto"/>
            </w:pPr>
            <w:r>
              <w:rPr>
                <w:rFonts w:hint="eastAsia"/>
              </w:rPr>
              <w:t>诊所继续增加的同时保持运营受控：各诊所治疗标准统一，取消率有可比的口径，每位牙医创造的净利润随时可查</w:t>
            </w:r>
          </w:p>
        </w:tc>
      </w:tr>
      <w:tr>
        <w:trPr/>
        <w:tc>
          <w:tcPr>
            <w:tcW w:w="432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8143929">
            <w:pPr>
              <w:spacing w:before="60" w:after="60" w:line="240" w:lineRule="auto"/>
            </w:pPr>
            <w:r>
              <w:rPr>
                <w:rFonts w:hint="eastAsia"/>
              </w:rPr>
              <w:t>度量指标</w:t>
            </w:r>
          </w:p>
        </w:tc>
        <w:tc>
          <w:tcPr>
            <w:tcW w:w="432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7F4097">
            <w:pPr>
              <w:spacing w:before="60" w:after="60" w:line="240" w:lineRule="auto"/>
            </w:pPr>
            <w:r>
              <w:rPr>
                <w:rFonts w:hint="eastAsia"/>
              </w:rPr>
              <w:t>各诊所治疗项目执行标准一致率；各诊所季度患者取消率（取消次数 / 预约总次数），可按诊所、按牙医下钻；牙医季度业绩（收入－医疗用品成本－运营费用）从 " 人工逐单核算、滞后数日 " 变为随时可查；复诊提醒每日送达患者，送达率不低于  95%</w:t>
            </w:r>
          </w:p>
        </w:tc>
      </w:tr>
      <w:tr>
        <w:trPr/>
        <w:tc>
          <w:tcPr>
            <w:tcW w:w="432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2C6D175">
            <w:pPr>
              <w:spacing w:before="60" w:after="60" w:line="240" w:lineRule="auto"/>
            </w:pPr>
            <w:r>
              <w:rPr>
                <w:rFonts w:hint="eastAsia"/>
              </w:rPr>
              <w:t>对比基准</w:t>
            </w:r>
          </w:p>
        </w:tc>
        <w:tc>
          <w:tcPr>
            <w:tcW w:w="432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8B4AD2E">
            <w:pPr>
              <w:spacing w:before="60" w:after="60" w:line="240" w:lineRule="auto"/>
            </w:pPr>
            <w:r>
              <w:rPr>
                <w:rFonts w:hint="eastAsia"/>
              </w:rPr>
              <w:t>系统上线前最近一个完整季度的人工统计口径，其余指标假定不变</w:t>
            </w:r>
          </w:p>
        </w:tc>
      </w:tr>
    </w:tbl>
    <w:p w14:paraId="4DE55DF7">
      <w:pPr>
        <w:pStyle w:val="000085"/>
      </w:pPr>
      <w:r>
        <w:rPr>
          <w:rFonts w:hint="eastAsia" w:ascii="微软雅黑" w:hAnsi="微软雅黑" w:eastAsia="微软雅黑" w:cs="微软雅黑"/>
          <w:color w:val="1F2937"/>
          <w:sz w:val="26"/>
          <w:lang w:eastAsia="zh-CN"/>
        </w:rPr>
        <w:t>1.2 业务用例图</w:t>
      </w:r>
    </w:p>
    <w:p w14:paraId="14752441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业务用例图从组织外面看：这个组织给谁提供了什么价值。业务执行者在组织边界之外，同组织打交道；在组织内部参与流程的人是业务工人，课件里也把他们叫作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人脑系统</w:t>
      </w:r>
      <w:r>
        <w:t>"——</w:t>
      </w:r>
      <w:r>
        <w:rPr>
          <w:rFonts w:hint="eastAsia" w:ascii="微软雅黑" w:hAnsi="微软雅黑" w:eastAsia="微软雅黑" w:cs="微软雅黑"/>
          <w:lang w:eastAsia="zh-CN"/>
        </w:rPr>
        <w:t>改进的空间首先在他们身上。</w:t>
      </w:r>
    </w:p>
    <w:p w14:paraId="4C4EEF93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本案例的业务执行者是患者（人群），业务工人是前台接待员和牙医。</w:t>
      </w:r>
    </w:p>
    <w:p w14:paraId="4C54336D">
      <w:pPr>
        <w:jc w:val="center"/>
      </w:pPr>
      <w:r>
        <w:rPr>
          <w:b w:val="0"/>
          <w:color w:val="4B5563"/>
          <w:sz w:val="19"/>
        </w:rPr>
        <w:drawing>
          <wp:inline distT="0" distB="0" distL="114300" distR="114300">
            <wp:extent cx="5351145" cy="3691890"/>
            <wp:effectExtent l="0" t="0" r="1905" b="3810"/>
            <wp:docPr id="5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1145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0626F">
      <w:pPr>
        <w:spacing w:before="90"/>
        <w:jc w:val="center"/>
      </w:pPr>
      <w:r>
        <w:rPr>
          <w:rFonts w:hint="eastAsia" w:ascii="微软雅黑" w:hAnsi="微软雅黑" w:eastAsia="微软雅黑" w:cs="微软雅黑"/>
          <w:b w:val="0"/>
          <w:color w:val="4B5563"/>
          <w:sz w:val="19"/>
          <w:lang w:eastAsia="zh-CN"/>
        </w:rPr>
        <w:t>图 1　业务用例图</w:t>
      </w:r>
    </w:p>
    <w:p w14:paraId="3F0F5251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患者在组织之外，从组织得到两项价值：预约就诊，接受口腔诊疗并结算。</w:t>
      </w:r>
    </w:p>
    <w:p w14:paraId="452B513C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前台接待员和牙医画在组织边界之内，他们是目前流程里承担具体操作的人。</w:t>
      </w:r>
    </w:p>
    <w:p w14:paraId="4DE0A169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为某个特定机构定制的系统。改进范围圈定机构总部和各诊所，把可能被系统接手的职责都圈进来。</w:t>
      </w:r>
    </w:p>
    <w:p w14:paraId="503175D2">
      <w:pPr>
        <w:pStyle w:val="000085"/>
      </w:pPr>
      <w:r>
        <w:rPr>
          <w:rFonts w:hint="eastAsia" w:ascii="微软雅黑" w:hAnsi="微软雅黑" w:eastAsia="微软雅黑" w:cs="微软雅黑"/>
          <w:color w:val="1F2937"/>
          <w:sz w:val="26"/>
          <w:lang w:eastAsia="zh-CN"/>
        </w:rPr>
        <w:t>1.3 现状业务序列图</w:t>
      </w:r>
    </w:p>
    <w:p w14:paraId="266B5460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现状业务序列图回答一个问题：如果现在拿着摄像机把这段业务拍下来，会拍到什么。挑与愿景关系最紧的一段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患者打电话预约，到店就诊、结算，以及月底的业绩汇总。</w:t>
      </w:r>
    </w:p>
    <w:p w14:paraId="4522F036">
      <w:pPr>
        <w:jc w:val="center"/>
      </w:pPr>
      <w:r>
        <w:rPr>
          <w:b w:val="0"/>
          <w:color w:val="4B5563"/>
          <w:sz w:val="19"/>
        </w:rPr>
        <w:drawing>
          <wp:inline distT="0" distB="0" distL="114300" distR="114300">
            <wp:extent cx="5357495" cy="4755515"/>
            <wp:effectExtent l="0" t="0" r="14605" b="6985"/>
            <wp:docPr id="8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7495" cy="47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478D1">
      <w:pPr>
        <w:spacing w:before="90"/>
        <w:jc w:val="center"/>
      </w:pPr>
      <w:r>
        <w:rPr>
          <w:rFonts w:hint="eastAsia" w:ascii="微软雅黑" w:hAnsi="微软雅黑" w:eastAsia="微软雅黑" w:cs="微软雅黑"/>
          <w:b w:val="0"/>
          <w:color w:val="4B5563"/>
          <w:sz w:val="19"/>
          <w:lang w:eastAsia="zh-CN"/>
        </w:rPr>
        <w:t>图 2　现状业务序列图</w:t>
      </w:r>
    </w:p>
    <w:p w14:paraId="08478DAF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这段流程的问题与愿景一一对应：</w:t>
      </w:r>
    </w:p>
    <w:p w14:paraId="10CE7F2E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患者信息、过敏史、治疗记录散落在各诊所的纸质档案里，信息靠口头和纸面传递，转手一次失真一次。</w:t>
      </w:r>
    </w:p>
    <w:p w14:paraId="2C03C506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过敏冲突判断、挑医生、计价、算业绩，这些领域逻辑都在员工脑子里，换一个人做法就不一样。</w:t>
      </w:r>
    </w:p>
    <w:p w14:paraId="4E2FC9CC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总部只能月底翻账本，回答不了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哪家诊所标准执行得好、取消率差多少、每个牙医赚了多少净利润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7FCC091A">
      <w:pPr>
        <w:pStyle w:val="000085"/>
      </w:pPr>
      <w:r>
        <w:rPr>
          <w:rFonts w:hint="eastAsia" w:ascii="微软雅黑" w:hAnsi="微软雅黑" w:eastAsia="微软雅黑" w:cs="微软雅黑"/>
          <w:color w:val="1F2937"/>
          <w:sz w:val="26"/>
          <w:lang w:eastAsia="zh-CN"/>
        </w:rPr>
        <w:t>1.4 改进业务序列图</w:t>
      </w:r>
    </w:p>
    <w:p w14:paraId="0E11DDB3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在现状图上引入新的业务实体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诊疗信息平台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（拟建系统），按三种改进模式逐条找改进点：</w:t>
      </w:r>
    </w:p>
    <w:p w14:paraId="5530220E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物流变成信息流：纸质病历、手写发票换成系统里的电子档案和电子结算单。</w:t>
      </w:r>
    </w:p>
    <w:p w14:paraId="31CAF532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改善信息流转：各诊所数据实时汇到总部，取消率和业绩从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月底算一次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变成随时可查；预约确认和电子结算单经微信服务号直接推给患者。</w:t>
      </w:r>
    </w:p>
    <w:p w14:paraId="4BEA2F85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封装领域逻辑：过敏冲突校验、按资质和档期挑医生、按目录计价、净利润核算，全部固化进系统，不再依赖某个员工的记忆和经验。</w:t>
      </w:r>
    </w:p>
    <w:p w14:paraId="665470AE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另有一处扩展：引入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时间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作为业务执行者，每天定时触发复诊提醒（经微信服务号发给患者），季度末自动汇总各牙医的净利润。</w:t>
      </w:r>
    </w:p>
    <w:p w14:paraId="059C1F47">
      <w:pPr>
        <w:jc w:val="center"/>
      </w:pPr>
      <w:r>
        <w:rPr>
          <w:b w:val="0"/>
          <w:color w:val="4B5563"/>
          <w:sz w:val="19"/>
        </w:rPr>
        <w:drawing>
          <wp:inline distT="0" distB="0" distL="114300" distR="114300">
            <wp:extent cx="5550535" cy="5148580"/>
            <wp:effectExtent l="0" t="0" r="12065" b="13970"/>
            <wp:docPr id="11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50535" cy="514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BBD1">
      <w:pPr>
        <w:spacing w:before="90"/>
        <w:jc w:val="center"/>
      </w:pPr>
      <w:r>
        <w:rPr>
          <w:rFonts w:hint="eastAsia" w:ascii="微软雅黑" w:hAnsi="微软雅黑" w:eastAsia="微软雅黑" w:cs="微软雅黑"/>
          <w:b w:val="0"/>
          <w:color w:val="4B5563"/>
          <w:sz w:val="19"/>
          <w:lang w:eastAsia="zh-CN"/>
        </w:rPr>
        <w:t>图 3　改进业务序列图</w:t>
      </w:r>
    </w:p>
    <w:p w14:paraId="7E802933">
      <w:pPr>
        <w:pStyle w:val="00002e"/>
      </w:pPr>
      <w:r>
        <w:rPr>
          <w:rFonts w:hint="eastAsia" w:ascii="微软雅黑" w:hAnsi="微软雅黑" w:eastAsia="微软雅黑" w:cs="微软雅黑"/>
          <w:color w:val="1F4E79"/>
          <w:sz w:val="32"/>
          <w:lang w:eastAsia="zh-CN"/>
        </w:rPr>
        <w:t>2 需求</w:t>
      </w:r>
    </w:p>
    <w:p w14:paraId="16AEA372">
      <w:pPr>
        <w:pStyle w:val="000085"/>
      </w:pPr>
      <w:r>
        <w:rPr>
          <w:rFonts w:hint="eastAsia" w:ascii="微软雅黑" w:hAnsi="微软雅黑" w:eastAsia="微软雅黑" w:cs="微软雅黑"/>
          <w:color w:val="1F2937"/>
          <w:sz w:val="26"/>
          <w:lang w:eastAsia="zh-CN"/>
        </w:rPr>
        <w:t>2.1 系统用例图</w:t>
      </w:r>
    </w:p>
    <w:p w14:paraId="19ACDFEF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从改进业务序列图映射系统用例图，规则：与目标系统实例有实线相连的实例，映射为系统执行者；从外部指向目标系统的消息，映射为系统用例，用例名用动宾结构。</w:t>
      </w:r>
    </w:p>
    <w:p w14:paraId="72B81135">
      <w:pPr>
        <w:jc w:val="center"/>
      </w:pPr>
      <w:r>
        <w:rPr>
          <w:b w:val="0"/>
          <w:color w:val="4B5563"/>
          <w:sz w:val="19"/>
        </w:rPr>
        <w:drawing>
          <wp:inline distT="0" distB="0" distL="114300" distR="114300">
            <wp:extent cx="5474970" cy="3657600"/>
            <wp:effectExtent l="0" t="0" r="11430" b="0"/>
            <wp:docPr id="1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Picture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27F9A">
      <w:pPr>
        <w:spacing w:before="90"/>
        <w:jc w:val="center"/>
      </w:pPr>
      <w:r>
        <w:rPr>
          <w:rFonts w:hint="eastAsia" w:ascii="微软雅黑" w:hAnsi="微软雅黑" w:eastAsia="微软雅黑" w:cs="微软雅黑"/>
          <w:b w:val="0"/>
          <w:color w:val="4B5563"/>
          <w:sz w:val="19"/>
          <w:lang w:eastAsia="zh-CN"/>
        </w:rPr>
        <w:t>图 4　系统用例图</w:t>
      </w:r>
    </w:p>
    <w:tbl>
      <w:tblPr>
        <w:tblStyle w:val="00000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4"/>
        <w:gridCol w:w="2144"/>
        <w:gridCol w:w="2147"/>
        <w:gridCol w:w="2147"/>
      </w:tblGrid>
      <w:tr>
        <w:trPr/>
        <w:tc>
          <w:tcPr>
            <w:tcW w:w="2160" w:type="dxa"/>
            <w:tcBorders>
              <w:top w:val="single" w:color="17405F" w:sz="6" w:space="0"/>
              <w:left w:val="single" w:color="17405F" w:sz="6" w:space="0"/>
              <w:bottom w:val="single" w:color="17405F" w:sz="6" w:space="0"/>
              <w:right w:val="single" w:color="17405F" w:sz="6" w:space="0"/>
            </w:tcBorders>
            <w:shd w:val="clear" w:color="auto" w:fill="1F4E79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1C9DBFD1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FFFFF"/>
              </w:rPr>
              <w:t>执行者</w:t>
            </w:r>
          </w:p>
        </w:tc>
        <w:tc>
          <w:tcPr>
            <w:tcW w:w="2160" w:type="dxa"/>
            <w:tcBorders>
              <w:top w:val="single" w:color="17405F" w:sz="6" w:space="0"/>
              <w:left w:val="single" w:color="17405F" w:sz="6" w:space="0"/>
              <w:bottom w:val="single" w:color="17405F" w:sz="6" w:space="0"/>
              <w:right w:val="single" w:color="17405F" w:sz="6" w:space="0"/>
            </w:tcBorders>
            <w:shd w:val="clear" w:color="auto" w:fill="1F4E79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0E5115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FFFFF"/>
              </w:rPr>
              <w:t>类型</w:t>
            </w:r>
          </w:p>
        </w:tc>
        <w:tc>
          <w:tcPr>
            <w:tcW w:w="2160" w:type="dxa"/>
            <w:tcBorders>
              <w:top w:val="single" w:color="17405F" w:sz="6" w:space="0"/>
              <w:left w:val="single" w:color="17405F" w:sz="6" w:space="0"/>
              <w:bottom w:val="single" w:color="17405F" w:sz="6" w:space="0"/>
              <w:right w:val="single" w:color="17405F" w:sz="6" w:space="0"/>
            </w:tcBorders>
            <w:shd w:val="clear" w:color="auto" w:fill="1F4E79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4D43FF6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FFFFF"/>
              </w:rPr>
              <w:t>系统用例</w:t>
            </w:r>
          </w:p>
        </w:tc>
        <w:tc>
          <w:tcPr>
            <w:tcW w:w="2160" w:type="dxa"/>
            <w:tcBorders>
              <w:top w:val="single" w:color="17405F" w:sz="6" w:space="0"/>
              <w:left w:val="single" w:color="17405F" w:sz="6" w:space="0"/>
              <w:bottom w:val="single" w:color="17405F" w:sz="6" w:space="0"/>
              <w:right w:val="single" w:color="17405F" w:sz="6" w:space="0"/>
            </w:tcBorders>
            <w:shd w:val="clear" w:color="auto" w:fill="1F4E79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3B50F5DA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FFFFF"/>
              </w:rPr>
              <w:t>来源</w:t>
            </w:r>
          </w:p>
        </w:tc>
      </w:tr>
      <w:tr>
        <w:trPr/>
        <w:tc>
          <w:tcPr>
            <w:tcW w:w="216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0D973B">
            <w:pPr>
              <w:spacing w:before="60" w:after="60" w:line="240" w:lineRule="auto"/>
            </w:pPr>
            <w:r>
              <w:rPr>
                <w:rFonts w:hint="eastAsia"/>
              </w:rPr>
              <w:t>前台接待员</w:t>
            </w:r>
          </w:p>
        </w:tc>
        <w:tc>
          <w:tcPr>
            <w:tcW w:w="216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1730259">
            <w:pPr>
              <w:spacing w:before="60" w:after="60" w:line="240" w:lineRule="auto"/>
            </w:pPr>
            <w:r>
              <w:rPr>
                <w:rFonts w:hint="eastAsia"/>
              </w:rPr>
              <w:t>主执行者</w:t>
            </w:r>
          </w:p>
        </w:tc>
        <w:tc>
          <w:tcPr>
            <w:tcW w:w="216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955044">
            <w:pPr>
              <w:spacing w:before="60" w:after="60" w:line="240" w:lineRule="auto"/>
            </w:pPr>
            <w:r>
              <w:rPr>
                <w:rFonts w:hint="eastAsia"/>
              </w:rPr>
              <w:t>预约就诊、改期或取消预约</w:t>
            </w:r>
          </w:p>
        </w:tc>
        <w:tc>
          <w:tcPr>
            <w:tcW w:w="216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AEA16FC">
            <w:pPr>
              <w:spacing w:before="60" w:after="60" w:line="240" w:lineRule="auto"/>
            </w:pPr>
            <w:r>
              <w:rPr>
                <w:rFonts w:hint="eastAsia"/>
              </w:rPr>
              <w:t>改进序列图消息  1 ～ 5</w:t>
            </w:r>
          </w:p>
        </w:tc>
      </w:tr>
      <w:tr>
        <w:trPr/>
        <w:tc>
          <w:tcPr>
            <w:tcW w:w="216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C38C6C9">
            <w:pPr>
              <w:spacing w:before="60" w:after="60" w:line="240" w:lineRule="auto"/>
            </w:pPr>
            <w:r>
              <w:rPr>
                <w:rFonts w:hint="eastAsia"/>
              </w:rPr>
              <w:t>牙医</w:t>
            </w:r>
          </w:p>
        </w:tc>
        <w:tc>
          <w:tcPr>
            <w:tcW w:w="216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74A8D83">
            <w:pPr>
              <w:spacing w:before="60" w:after="60" w:line="240" w:lineRule="auto"/>
            </w:pPr>
            <w:r>
              <w:rPr>
                <w:rFonts w:hint="eastAsia"/>
              </w:rPr>
              <w:t>主执行者</w:t>
            </w:r>
          </w:p>
        </w:tc>
        <w:tc>
          <w:tcPr>
            <w:tcW w:w="216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A625BF2">
            <w:pPr>
              <w:spacing w:before="60" w:after="60" w:line="240" w:lineRule="auto"/>
            </w:pPr>
            <w:r>
              <w:rPr>
                <w:rFonts w:hint="eastAsia"/>
              </w:rPr>
              <w:t>登记治疗项目、生成结算单</w:t>
            </w:r>
          </w:p>
        </w:tc>
        <w:tc>
          <w:tcPr>
            <w:tcW w:w="216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322B58">
            <w:pPr>
              <w:spacing w:before="60" w:after="60" w:line="240" w:lineRule="auto"/>
            </w:pPr>
            <w:r>
              <w:rPr>
                <w:rFonts w:hint="eastAsia"/>
              </w:rPr>
              <w:t>改进序列图消息  7 ～ 11</w:t>
            </w:r>
          </w:p>
        </w:tc>
      </w:tr>
      <w:tr>
        <w:trPr/>
        <w:tc>
          <w:tcPr>
            <w:tcW w:w="216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EC1C94D">
            <w:pPr>
              <w:spacing w:before="60" w:after="60" w:line="240" w:lineRule="auto"/>
            </w:pPr>
            <w:r>
              <w:rPr>
                <w:rFonts w:hint="eastAsia"/>
              </w:rPr>
              <w:t>运营专员</w:t>
            </w:r>
          </w:p>
        </w:tc>
        <w:tc>
          <w:tcPr>
            <w:tcW w:w="216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C303F10">
            <w:pPr>
              <w:spacing w:before="60" w:after="60" w:line="240" w:lineRule="auto"/>
            </w:pPr>
            <w:r>
              <w:rPr>
                <w:rFonts w:hint="eastAsia"/>
              </w:rPr>
              <w:t>主执行者</w:t>
            </w:r>
          </w:p>
        </w:tc>
        <w:tc>
          <w:tcPr>
            <w:tcW w:w="216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6CBDA18">
            <w:pPr>
              <w:spacing w:before="60" w:after="60" w:line="240" w:lineRule="auto"/>
            </w:pPr>
            <w:r>
              <w:rPr>
                <w:rFonts w:hint="eastAsia"/>
              </w:rPr>
              <w:t>维护治疗目录与价格、维护牙医资质</w:t>
            </w:r>
          </w:p>
        </w:tc>
        <w:tc>
          <w:tcPr>
            <w:tcW w:w="216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2D43F93">
            <w:pPr>
              <w:spacing w:before="60" w:after="60" w:line="240" w:lineRule="auto"/>
            </w:pPr>
            <w:r>
              <w:rPr>
                <w:rFonts w:hint="eastAsia"/>
              </w:rPr>
              <w:t>主数据维护</w:t>
            </w:r>
          </w:p>
        </w:tc>
      </w:tr>
      <w:tr>
        <w:trPr/>
        <w:tc>
          <w:tcPr>
            <w:tcW w:w="216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8FAD6BA">
            <w:pPr>
              <w:spacing w:before="60" w:after="60" w:line="240" w:lineRule="auto"/>
            </w:pPr>
            <w:r>
              <w:rPr>
                <w:rFonts w:hint="eastAsia"/>
              </w:rPr>
              <w:t>时间</w:t>
            </w:r>
          </w:p>
        </w:tc>
        <w:tc>
          <w:tcPr>
            <w:tcW w:w="216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4F06F6">
            <w:pPr>
              <w:spacing w:before="60" w:after="60" w:line="240" w:lineRule="auto"/>
            </w:pPr>
            <w:r>
              <w:rPr>
                <w:rFonts w:hint="eastAsia"/>
              </w:rPr>
              <w:t>主执行者</w:t>
            </w:r>
          </w:p>
        </w:tc>
        <w:tc>
          <w:tcPr>
            <w:tcW w:w="216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65521B">
            <w:pPr>
              <w:spacing w:before="60" w:after="60" w:line="240" w:lineRule="auto"/>
            </w:pPr>
            <w:r>
              <w:rPr>
                <w:rFonts w:hint="eastAsia"/>
              </w:rPr>
              <w:t>发送复诊提醒、汇总季度业绩</w:t>
            </w:r>
          </w:p>
        </w:tc>
        <w:tc>
          <w:tcPr>
            <w:tcW w:w="216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C3D02F7">
            <w:pPr>
              <w:spacing w:before="60" w:after="60" w:line="240" w:lineRule="auto"/>
            </w:pPr>
            <w:r>
              <w:rPr>
                <w:rFonts w:hint="eastAsia"/>
              </w:rPr>
              <w:t>定时触发（扩展）</w:t>
            </w:r>
          </w:p>
        </w:tc>
      </w:tr>
      <w:tr>
        <w:trPr/>
        <w:tc>
          <w:tcPr>
            <w:tcW w:w="216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9A77DE">
            <w:pPr>
              <w:spacing w:before="60" w:after="60" w:line="240" w:lineRule="auto"/>
            </w:pPr>
            <w:r>
              <w:rPr>
                <w:rFonts w:hint="eastAsia"/>
              </w:rPr>
              <w:t>微信公众号系统</w:t>
            </w:r>
          </w:p>
        </w:tc>
        <w:tc>
          <w:tcPr>
            <w:tcW w:w="216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5009D6E">
            <w:pPr>
              <w:spacing w:before="60" w:after="60" w:line="240" w:lineRule="auto"/>
            </w:pPr>
            <w:r>
              <w:rPr>
                <w:rFonts w:hint="eastAsia"/>
              </w:rPr>
              <w:t>外部系统</w:t>
            </w:r>
          </w:p>
        </w:tc>
        <w:tc>
          <w:tcPr>
            <w:tcW w:w="216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3A5F72">
            <w:pPr>
              <w:spacing w:before="60" w:after="60" w:line="240" w:lineRule="auto"/>
            </w:pPr>
            <w:r>
              <w:rPr>
                <w:rFonts w:hint="eastAsia"/>
              </w:rPr>
              <w:t>接收推送预约确认 / 电子结算单 / 复诊提醒</w:t>
            </w:r>
          </w:p>
        </w:tc>
        <w:tc>
          <w:tcPr>
            <w:tcW w:w="216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9964927">
            <w:pPr>
              <w:spacing w:before="60" w:after="60" w:line="240" w:lineRule="auto"/>
            </w:pPr>
            <w:r>
              <w:rPr>
                <w:rFonts w:hint="eastAsia"/>
              </w:rPr>
              <w:t>用例指向外部系统的箭头</w:t>
            </w:r>
          </w:p>
        </w:tc>
      </w:tr>
    </w:tbl>
    <w:p w14:paraId="15D31836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两点说明。其一，患者不直接操作系统：预约由接待员代录，确认和账单经微信服务号触达，所以患者不是本系统的执行者。其二，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改期或取消预约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单独成为一个用例，并且显式保留原就诊记录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没有这条记录，取消率就无从统计。</w:t>
      </w:r>
    </w:p>
    <w:p w14:paraId="29A9D051">
      <w:pPr>
        <w:pStyle w:val="000085"/>
      </w:pPr>
      <w:r>
        <w:rPr>
          <w:rFonts w:hint="eastAsia" w:ascii="微软雅黑" w:hAnsi="微软雅黑" w:eastAsia="微软雅黑" w:cs="微软雅黑"/>
          <w:color w:val="1F2937"/>
          <w:sz w:val="26"/>
          <w:lang w:eastAsia="zh-CN"/>
        </w:rPr>
        <w:t>2.2 系统用例规约</w:t>
      </w:r>
    </w:p>
    <w:p w14:paraId="349E930D">
      <w:pPr>
        <w:pStyle w:val="00002c"/>
        <w:spacing w:before="30"/>
      </w:pPr>
      <w:r>
        <w:rPr>
          <w:rFonts w:hint="eastAsia" w:ascii="微软雅黑" w:hAnsi="微软雅黑" w:eastAsia="微软雅黑" w:cs="微软雅黑"/>
          <w:color w:val="1F4E79"/>
          <w:sz w:val="23"/>
          <w:lang w:eastAsia="zh-CN"/>
        </w:rPr>
        <w:t>2.2.1 用例 1：预约就诊</w:t>
      </w:r>
    </w:p>
    <w:p w14:paraId="244CF295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用例编号：</w:t>
      </w:r>
      <w:r>
        <w:t>UC1</w:t>
      </w:r>
      <w:r>
        <w:rPr>
          <w:rFonts w:hint="eastAsia" w:ascii="微软雅黑" w:hAnsi="微软雅黑" w:eastAsia="微软雅黑" w:cs="微软雅黑"/>
          <w:lang w:eastAsia="zh-CN"/>
        </w:rPr>
        <w:t>（预约就诊）</w:t>
      </w:r>
    </w:p>
    <w:p w14:paraId="087CA7D8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执行者：前台接待员</w:t>
      </w:r>
    </w:p>
    <w:p w14:paraId="239D2811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前置条件：系统可访问；至少一名牙医的档期可查询</w:t>
      </w:r>
    </w:p>
    <w:p w14:paraId="2F16B2B1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后置条件：预约成功时，系统中存在一条新的就诊记录（是否已就诊</w:t>
      </w:r>
      <w:r>
        <w:t>=false</w:t>
      </w:r>
      <w:r>
        <w:rPr>
          <w:rFonts w:hint="eastAsia" w:ascii="微软雅黑" w:hAnsi="微软雅黑" w:eastAsia="微软雅黑" w:cs="微软雅黑"/>
          <w:lang w:eastAsia="zh-CN"/>
        </w:rPr>
        <w:t>），患者账号及过敏史已保存；预约失败时，系统状态不变</w:t>
      </w:r>
    </w:p>
    <w:p w14:paraId="6C61C5F5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涉众利益：</w:t>
      </w:r>
    </w:p>
    <w:p w14:paraId="525EE412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患者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尽快约到能做所需治疗的牙医；过敏风险被认真对待；过敏史、紧急联系人这些隐私不被泄露</w:t>
      </w:r>
    </w:p>
    <w:p w14:paraId="1305D6DE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机构经营者（老大）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各诊所约号和排医生的标准一致；预约和取消数据真实、可统计</w:t>
      </w:r>
    </w:p>
    <w:p w14:paraId="0E161F7B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牙医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档期不被排冲突；分到自己名下的病例与自己的资质匹配</w:t>
      </w:r>
    </w:p>
    <w:p w14:paraId="45166313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接待员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操作步骤少，不用靠记忆判断过敏冲突</w:t>
      </w:r>
    </w:p>
    <w:p w14:paraId="401A5BB6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基本路径：</w:t>
      </w:r>
    </w:p>
    <w:p w14:paraId="6184FFEB">
      <w:pPr>
        <w:pStyle w:val="000039"/>
        <w:numPr>
          <w:ilvl w:val="1"/>
          <w:numId w:val="1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接待员提交患者身份信息，请求匹配患者账号</w:t>
      </w:r>
    </w:p>
    <w:p w14:paraId="287B14EE">
      <w:pPr>
        <w:pStyle w:val="000039"/>
        <w:numPr>
          <w:ilvl w:val="1"/>
          <w:numId w:val="1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系统反馈匹配到的患者账号（无匹配则新建账号并保存患者个人数据与过敏史）</w:t>
      </w:r>
    </w:p>
    <w:p w14:paraId="3693FEAB">
      <w:pPr>
        <w:pStyle w:val="000039"/>
        <w:numPr>
          <w:ilvl w:val="1"/>
          <w:numId w:val="1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接待员提交期望就诊日期、时间及期望治疗项目</w:t>
      </w:r>
    </w:p>
    <w:p w14:paraId="5B450F6D">
      <w:pPr>
        <w:pStyle w:val="000039"/>
        <w:numPr>
          <w:ilvl w:val="1"/>
          <w:numId w:val="1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系统筛选具备该治疗项目资质且档期可用的牙医，反馈候选牙医</w:t>
      </w:r>
    </w:p>
    <w:p w14:paraId="53F01228">
      <w:pPr>
        <w:pStyle w:val="000039"/>
        <w:numPr>
          <w:ilvl w:val="1"/>
          <w:numId w:val="1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接待员选定牙医，请求创建就诊</w:t>
      </w:r>
    </w:p>
    <w:p w14:paraId="51218104">
      <w:pPr>
        <w:pStyle w:val="000039"/>
        <w:numPr>
          <w:ilvl w:val="1"/>
          <w:numId w:val="1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系统校验该牙医同时段无冲突</w:t>
      </w:r>
    </w:p>
    <w:p w14:paraId="6CECC909">
      <w:pPr>
        <w:pStyle w:val="000039"/>
        <w:numPr>
          <w:ilvl w:val="1"/>
          <w:numId w:val="1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系统保存就诊记录（日期、时间、牙医、诊所、特殊需求说明、是否已就诊</w:t>
      </w:r>
      <w:r>
        <w:t>=false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616E0BE2">
      <w:pPr>
        <w:pStyle w:val="000039"/>
        <w:numPr>
          <w:ilvl w:val="1"/>
          <w:numId w:val="1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系统经微信公众号向患者推送预约确认信息</w:t>
      </w:r>
    </w:p>
    <w:p w14:paraId="6B762E2F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扩展：</w:t>
      </w:r>
    </w:p>
    <w:p w14:paraId="70F98414">
      <w:pPr>
        <w:pStyle w:val="000010"/>
        <w:spacing w:before="60" w:after="60"/>
      </w:pPr>
      <w:r>
        <w:t xml:space="preserve">2a. </w:t>
      </w:r>
      <w:r>
        <w:rPr>
          <w:rFonts w:hint="eastAsia" w:ascii="微软雅黑" w:hAnsi="微软雅黑" w:eastAsia="微软雅黑" w:cs="微软雅黑"/>
          <w:lang w:eastAsia="zh-CN"/>
        </w:rPr>
        <w:t>无匹配患者账号：</w:t>
      </w:r>
    </w:p>
    <w:p w14:paraId="3399EBEF">
      <w:pPr>
        <w:pStyle w:val="000037"/>
        <w:spacing w:before="60" w:after="60"/>
      </w:pPr>
      <w:r>
        <w:t xml:space="preserve">2a1. </w:t>
      </w:r>
      <w:r>
        <w:rPr>
          <w:rFonts w:hint="eastAsia" w:ascii="微软雅黑" w:hAnsi="微软雅黑" w:eastAsia="微软雅黑" w:cs="微软雅黑"/>
          <w:lang w:eastAsia="zh-CN"/>
        </w:rPr>
        <w:t>系统提示新建账号</w:t>
      </w:r>
    </w:p>
    <w:p w14:paraId="259A4755">
      <w:pPr>
        <w:pStyle w:val="000037"/>
        <w:spacing w:before="60" w:after="60"/>
      </w:pPr>
      <w:r>
        <w:t xml:space="preserve">2a2. </w:t>
      </w:r>
      <w:r>
        <w:rPr>
          <w:rFonts w:hint="eastAsia" w:ascii="微软雅黑" w:hAnsi="微软雅黑" w:eastAsia="微软雅黑" w:cs="微软雅黑"/>
          <w:lang w:eastAsia="zh-CN"/>
        </w:rPr>
        <w:t>接待员提交患者个人数据（姓名、出生日期、账单地址、电话号码、电子邮箱（可选）、紧急联系人姓名及电话）和已知过敏症清单</w:t>
      </w:r>
    </w:p>
    <w:p w14:paraId="57C8E694">
      <w:pPr>
        <w:pStyle w:val="000037"/>
        <w:spacing w:before="60" w:after="60"/>
      </w:pPr>
      <w:r>
        <w:t xml:space="preserve">2a3. </w:t>
      </w:r>
      <w:r>
        <w:rPr>
          <w:rFonts w:hint="eastAsia" w:ascii="微软雅黑" w:hAnsi="微软雅黑" w:eastAsia="微软雅黑" w:cs="微软雅黑"/>
          <w:lang w:eastAsia="zh-CN"/>
        </w:rPr>
        <w:t>系统保存患者账号及逐项过敏症记录，返回步骤</w:t>
      </w:r>
      <w:r>
        <w:t xml:space="preserve"> 3</w:t>
      </w:r>
    </w:p>
    <w:p w14:paraId="6B8FA936">
      <w:pPr>
        <w:pStyle w:val="000010"/>
        <w:spacing w:before="60" w:after="60"/>
      </w:pPr>
      <w:r>
        <w:t xml:space="preserve">4a. </w:t>
      </w:r>
      <w:r>
        <w:rPr>
          <w:rFonts w:hint="eastAsia" w:ascii="微软雅黑" w:hAnsi="微软雅黑" w:eastAsia="微软雅黑" w:cs="微软雅黑"/>
          <w:lang w:eastAsia="zh-CN"/>
        </w:rPr>
        <w:t>无具备资质或档期可用的牙医：</w:t>
      </w:r>
    </w:p>
    <w:p w14:paraId="21309C0D">
      <w:pPr>
        <w:pStyle w:val="000037"/>
        <w:spacing w:before="60" w:after="60"/>
      </w:pPr>
      <w:r>
        <w:t xml:space="preserve">4a1. </w:t>
      </w:r>
      <w:r>
        <w:rPr>
          <w:rFonts w:hint="eastAsia" w:ascii="微软雅黑" w:hAnsi="微软雅黑" w:eastAsia="微软雅黑" w:cs="微软雅黑"/>
          <w:lang w:eastAsia="zh-CN"/>
        </w:rPr>
        <w:t>系统反馈无可匹配牙医及最近可用时段</w:t>
      </w:r>
    </w:p>
    <w:p w14:paraId="3531DB14">
      <w:pPr>
        <w:pStyle w:val="000037"/>
        <w:spacing w:before="60" w:after="60"/>
      </w:pPr>
      <w:r>
        <w:t xml:space="preserve">4a2. </w:t>
      </w:r>
      <w:r>
        <w:rPr>
          <w:rFonts w:hint="eastAsia" w:ascii="微软雅黑" w:hAnsi="微软雅黑" w:eastAsia="微软雅黑" w:cs="微软雅黑"/>
          <w:lang w:eastAsia="zh-CN"/>
        </w:rPr>
        <w:t>接待员与患者协商后改期或更换治疗项目，返回步骤</w:t>
      </w:r>
      <w:r>
        <w:t xml:space="preserve"> 3</w:t>
      </w:r>
    </w:p>
    <w:p w14:paraId="688C1900">
      <w:pPr>
        <w:pStyle w:val="000010"/>
        <w:spacing w:before="60" w:after="60"/>
      </w:pPr>
      <w:r>
        <w:t xml:space="preserve">6a. </w:t>
      </w:r>
      <w:r>
        <w:rPr>
          <w:rFonts w:hint="eastAsia" w:ascii="微软雅黑" w:hAnsi="微软雅黑" w:eastAsia="微软雅黑" w:cs="微软雅黑"/>
          <w:lang w:eastAsia="zh-CN"/>
        </w:rPr>
        <w:t>该牙医同时段已被占用：</w:t>
      </w:r>
    </w:p>
    <w:p w14:paraId="09480EAE">
      <w:pPr>
        <w:pStyle w:val="000037"/>
        <w:spacing w:before="60" w:after="60"/>
      </w:pPr>
      <w:r>
        <w:t xml:space="preserve">6a1. </w:t>
      </w:r>
      <w:r>
        <w:rPr>
          <w:rFonts w:hint="eastAsia" w:ascii="微软雅黑" w:hAnsi="微软雅黑" w:eastAsia="微软雅黑" w:cs="微软雅黑"/>
          <w:lang w:eastAsia="zh-CN"/>
        </w:rPr>
        <w:t>系统反馈冲突，返回步骤</w:t>
      </w:r>
      <w:r>
        <w:t xml:space="preserve"> 4</w:t>
      </w:r>
    </w:p>
    <w:p w14:paraId="194FEB53">
      <w:pPr>
        <w:pStyle w:val="000010"/>
        <w:spacing w:before="60" w:after="60"/>
      </w:pPr>
      <w:r>
        <w:t xml:space="preserve">7a. </w:t>
      </w:r>
      <w:r>
        <w:rPr>
          <w:rFonts w:hint="eastAsia" w:ascii="微软雅黑" w:hAnsi="微软雅黑" w:eastAsia="微软雅黑" w:cs="微软雅黑"/>
          <w:lang w:eastAsia="zh-CN"/>
        </w:rPr>
        <w:t>患者要求改期：</w:t>
      </w:r>
    </w:p>
    <w:p w14:paraId="3AF4377A">
      <w:pPr>
        <w:pStyle w:val="000037"/>
        <w:spacing w:before="60" w:after="60"/>
      </w:pPr>
      <w:r>
        <w:t xml:space="preserve">7a1. </w:t>
      </w:r>
      <w:r>
        <w:rPr>
          <w:rFonts w:hint="eastAsia" w:ascii="微软雅黑" w:hAnsi="微软雅黑" w:eastAsia="微软雅黑" w:cs="微软雅黑"/>
          <w:lang w:eastAsia="zh-CN"/>
        </w:rPr>
        <w:t>系统更新原就诊记录的日期、时间与牙医（保留原记录编号）</w:t>
      </w:r>
    </w:p>
    <w:p w14:paraId="0B3B6680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字段列表：</w:t>
      </w:r>
    </w:p>
    <w:p w14:paraId="66F4FFD7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患者账号＝姓名＋出生日期＋账单地址＋电话号码＋电子邮箱</w:t>
      </w:r>
      <w:r>
        <w:t>[</w:t>
      </w:r>
      <w:r>
        <w:rPr>
          <w:rFonts w:hint="eastAsia" w:ascii="微软雅黑" w:hAnsi="微软雅黑" w:eastAsia="微软雅黑" w:cs="微软雅黑"/>
          <w:lang w:eastAsia="zh-CN"/>
        </w:rPr>
        <w:t>可选</w:t>
      </w:r>
      <w:r>
        <w:t>]</w:t>
      </w:r>
      <w:r>
        <w:rPr>
          <w:rFonts w:hint="eastAsia" w:ascii="微软雅黑" w:hAnsi="微软雅黑" w:eastAsia="微软雅黑" w:cs="微软雅黑"/>
          <w:lang w:eastAsia="zh-CN"/>
        </w:rPr>
        <w:t>＋紧急联系人姓名＋紧急联系人电话＋</w:t>
      </w:r>
      <w:r>
        <w:t>{</w:t>
      </w:r>
      <w:r>
        <w:rPr>
          <w:rFonts w:hint="eastAsia" w:ascii="微软雅黑" w:hAnsi="微软雅黑" w:eastAsia="微软雅黑" w:cs="微软雅黑"/>
          <w:lang w:eastAsia="zh-CN"/>
        </w:rPr>
        <w:t>过敏症</w:t>
      </w:r>
      <w:r>
        <w:t>}*</w:t>
      </w:r>
    </w:p>
    <w:p w14:paraId="397AC68A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过敏症＝</w:t>
      </w:r>
      <w:r>
        <w:t>{</w:t>
      </w:r>
      <w:r>
        <w:rPr>
          <w:rFonts w:hint="eastAsia" w:ascii="微软雅黑" w:hAnsi="微软雅黑" w:eastAsia="微软雅黑" w:cs="微软雅黑"/>
          <w:lang w:eastAsia="zh-CN"/>
        </w:rPr>
        <w:t>乳胶｜麻醉剂｜金属｜树脂｜其他文字说明</w:t>
      </w:r>
      <w:r>
        <w:t>}</w:t>
      </w:r>
    </w:p>
    <w:p w14:paraId="489B00A0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就诊＝就诊日期＋就诊时间＋牙医＋诊所＋患者＋</w:t>
      </w:r>
      <w:r>
        <w:t>{</w:t>
      </w:r>
      <w:r>
        <w:rPr>
          <w:rFonts w:hint="eastAsia" w:ascii="微软雅黑" w:hAnsi="微软雅黑" w:eastAsia="微软雅黑" w:cs="微软雅黑"/>
          <w:lang w:eastAsia="zh-CN"/>
        </w:rPr>
        <w:t>期望治疗项目</w:t>
      </w:r>
      <w:r>
        <w:t>}*</w:t>
      </w:r>
      <w:r>
        <w:rPr>
          <w:rFonts w:hint="eastAsia" w:ascii="微软雅黑" w:hAnsi="微软雅黑" w:eastAsia="微软雅黑" w:cs="微软雅黑"/>
          <w:lang w:eastAsia="zh-CN"/>
        </w:rPr>
        <w:t>＋特殊需求说明＋是否已就诊（</w:t>
      </w:r>
      <w:r>
        <w:t>boolean</w:t>
      </w:r>
      <w:r>
        <w:rPr>
          <w:rFonts w:hint="eastAsia" w:ascii="微软雅黑" w:hAnsi="微软雅黑" w:eastAsia="微软雅黑" w:cs="微软雅黑"/>
          <w:lang w:eastAsia="zh-CN"/>
        </w:rPr>
        <w:t>，初始</w:t>
      </w:r>
      <w:r>
        <w:t xml:space="preserve"> false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39FAFF45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业务规则：</w:t>
      </w:r>
    </w:p>
    <w:p w14:paraId="50A5A8B4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患者的过敏症必须逐项登记，不允许合并填写（过敏史是后续冲突校验的数据基础）</w:t>
      </w:r>
    </w:p>
    <w:p w14:paraId="17D493A5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同一牙医同一时段只能有一条有效就诊记录</w:t>
      </w:r>
    </w:p>
    <w:p w14:paraId="223128AE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分配牙医时，其资格证书必须覆盖该次就诊所含的治疗项目（例如种植牙需要口腔种植资质）</w:t>
      </w:r>
    </w:p>
    <w:p w14:paraId="5BB228CC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质量需求：</w:t>
      </w:r>
    </w:p>
    <w:p w14:paraId="73971690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常规负载下，步骤</w:t>
      </w:r>
      <w:r>
        <w:t xml:space="preserve"> 4 </w:t>
      </w:r>
      <w:r>
        <w:rPr>
          <w:rFonts w:hint="eastAsia" w:ascii="微软雅黑" w:hAnsi="微软雅黑" w:eastAsia="微软雅黑" w:cs="微软雅黑"/>
          <w:lang w:eastAsia="zh-CN"/>
        </w:rPr>
        <w:t>的牙医筛选在</w:t>
      </w:r>
      <w:r>
        <w:t xml:space="preserve"> 3 </w:t>
      </w:r>
      <w:r>
        <w:rPr>
          <w:rFonts w:hint="eastAsia" w:ascii="微软雅黑" w:hAnsi="微软雅黑" w:eastAsia="微软雅黑" w:cs="微软雅黑"/>
          <w:lang w:eastAsia="zh-CN"/>
        </w:rPr>
        <w:t>秒内返回</w:t>
      </w:r>
    </w:p>
    <w:p w14:paraId="61795E01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过敏冲突提示在接待员提交信息后</w:t>
      </w:r>
      <w:r>
        <w:t xml:space="preserve"> 2 </w:t>
      </w:r>
      <w:r>
        <w:rPr>
          <w:rFonts w:hint="eastAsia" w:ascii="微软雅黑" w:hAnsi="微软雅黑" w:eastAsia="微软雅黑" w:cs="微软雅黑"/>
          <w:lang w:eastAsia="zh-CN"/>
        </w:rPr>
        <w:t>秒内给出</w:t>
      </w:r>
    </w:p>
    <w:p w14:paraId="29964C70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设计约束：微信推送使用微信公众平台的订阅消息接口（外部接口约束）</w:t>
      </w:r>
    </w:p>
    <w:p w14:paraId="61D8A0A1">
      <w:pPr>
        <w:pStyle w:val="00002c"/>
        <w:spacing w:before="30"/>
      </w:pPr>
      <w:r>
        <w:rPr>
          <w:rFonts w:hint="eastAsia" w:ascii="微软雅黑" w:hAnsi="微软雅黑" w:eastAsia="微软雅黑" w:cs="微软雅黑"/>
          <w:color w:val="1F4E79"/>
          <w:sz w:val="23"/>
          <w:lang w:eastAsia="zh-CN"/>
        </w:rPr>
        <w:t>2.2.2 用例 2：登记治疗项目</w:t>
      </w:r>
    </w:p>
    <w:p w14:paraId="1DED257B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用例编号：</w:t>
      </w:r>
      <w:r>
        <w:t>UC2</w:t>
      </w:r>
      <w:r>
        <w:rPr>
          <w:rFonts w:hint="eastAsia" w:ascii="微软雅黑" w:hAnsi="微软雅黑" w:eastAsia="微软雅黑" w:cs="微软雅黑"/>
          <w:lang w:eastAsia="zh-CN"/>
        </w:rPr>
        <w:t>（登记治疗项目）</w:t>
      </w:r>
    </w:p>
    <w:p w14:paraId="1113AE67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执行者：牙医</w:t>
      </w:r>
    </w:p>
    <w:p w14:paraId="7A5287FF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前置条件：存在一条状态为待就诊（是否已就诊</w:t>
      </w:r>
      <w:r>
        <w:t>=false</w:t>
      </w:r>
      <w:r>
        <w:rPr>
          <w:rFonts w:hint="eastAsia" w:ascii="微软雅黑" w:hAnsi="微软雅黑" w:eastAsia="微软雅黑" w:cs="微软雅黑"/>
          <w:lang w:eastAsia="zh-CN"/>
        </w:rPr>
        <w:t>）的就诊记录，且当前牙医是该就诊的接诊牙医</w:t>
      </w:r>
    </w:p>
    <w:p w14:paraId="570B2A84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后置条件：该就诊记录下新增或更新了治疗项目记录（含标准单位数量与单位价格）；记录口径满足结算单逐行明细的要求</w:t>
      </w:r>
    </w:p>
    <w:p w14:paraId="7F72D9F6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涉众利益：</w:t>
      </w:r>
    </w:p>
    <w:p w14:paraId="1DB8C02F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牙医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记录要快，不干扰诊疗；用量记录准确，业绩才算得对</w:t>
      </w:r>
    </w:p>
    <w:p w14:paraId="4A708D29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机构经营者（老大）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各诊所治疗项目、标准单位和价格的口径统一，这是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治疗标准一致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的落点；净利润核算有据可查</w:t>
      </w:r>
    </w:p>
    <w:p w14:paraId="6FE1691F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患者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账单所列与实际接受的治疗一致</w:t>
      </w:r>
    </w:p>
    <w:p w14:paraId="03FD1B76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基本路径：</w:t>
      </w:r>
    </w:p>
    <w:p w14:paraId="4BCA68B2">
      <w:pPr>
        <w:pStyle w:val="000039"/>
        <w:numPr>
          <w:ilvl w:val="1"/>
          <w:numId w:val="2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牙医提交就诊标识，请求登记治疗</w:t>
      </w:r>
    </w:p>
    <w:p w14:paraId="75E2DCAE">
      <w:pPr>
        <w:pStyle w:val="000039"/>
        <w:numPr>
          <w:ilvl w:val="1"/>
          <w:numId w:val="2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系统反馈该就诊的已有治疗项目清单</w:t>
      </w:r>
    </w:p>
    <w:p w14:paraId="491060AC">
      <w:pPr>
        <w:pStyle w:val="000039"/>
        <w:numPr>
          <w:ilvl w:val="1"/>
          <w:numId w:val="2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牙医从治疗项目目录中选择治疗项目，提交标准单位数量</w:t>
      </w:r>
    </w:p>
    <w:p w14:paraId="1063C454">
      <w:pPr>
        <w:pStyle w:val="000039"/>
        <w:numPr>
          <w:ilvl w:val="1"/>
          <w:numId w:val="2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系统按目录中的标准单位价格保存治疗记录（治疗名称、单位数量、单位价格）</w:t>
      </w:r>
    </w:p>
    <w:p w14:paraId="6314C889">
      <w:pPr>
        <w:pStyle w:val="000039"/>
        <w:numPr>
          <w:ilvl w:val="1"/>
          <w:numId w:val="2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系统反馈保存结果</w:t>
      </w:r>
    </w:p>
    <w:p w14:paraId="7FCF3567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扩展：</w:t>
      </w:r>
    </w:p>
    <w:p w14:paraId="3A24BD38">
      <w:pPr>
        <w:pStyle w:val="000010"/>
        <w:spacing w:before="60" w:after="60"/>
      </w:pPr>
      <w:r>
        <w:t xml:space="preserve">3a. </w:t>
      </w:r>
      <w:r>
        <w:rPr>
          <w:rFonts w:hint="eastAsia" w:ascii="微软雅黑" w:hAnsi="微软雅黑" w:eastAsia="微软雅黑" w:cs="微软雅黑"/>
          <w:lang w:eastAsia="zh-CN"/>
        </w:rPr>
        <w:t>目录中无所需治疗项目：</w:t>
      </w:r>
    </w:p>
    <w:p w14:paraId="0F102BD2">
      <w:pPr>
        <w:pStyle w:val="000037"/>
        <w:spacing w:before="60" w:after="60"/>
      </w:pPr>
      <w:r>
        <w:t xml:space="preserve">3a1. </w:t>
      </w:r>
      <w:r>
        <w:rPr>
          <w:rFonts w:hint="eastAsia" w:ascii="微软雅黑" w:hAnsi="微软雅黑" w:eastAsia="微软雅黑" w:cs="微软雅黑"/>
          <w:lang w:eastAsia="zh-CN"/>
        </w:rPr>
        <w:t>牙医提交新增治疗项目申请（名称、标准单位、标准单位价格）</w:t>
      </w:r>
    </w:p>
    <w:p w14:paraId="4211087D">
      <w:pPr>
        <w:pStyle w:val="000037"/>
        <w:spacing w:before="60" w:after="60"/>
      </w:pPr>
      <w:r>
        <w:t xml:space="preserve">3a2. </w:t>
      </w:r>
      <w:r>
        <w:rPr>
          <w:rFonts w:hint="eastAsia" w:ascii="微软雅黑" w:hAnsi="微软雅黑" w:eastAsia="微软雅黑" w:cs="微软雅黑"/>
          <w:lang w:eastAsia="zh-CN"/>
        </w:rPr>
        <w:t>系统保存新目录项（价格口径仅运营专员可修改）后返回步骤</w:t>
      </w:r>
      <w:r>
        <w:t xml:space="preserve"> 3</w:t>
      </w:r>
    </w:p>
    <w:p w14:paraId="32C9C040">
      <w:pPr>
        <w:pStyle w:val="000010"/>
        <w:spacing w:before="60" w:after="60"/>
      </w:pPr>
      <w:r>
        <w:t xml:space="preserve">3b. </w:t>
      </w:r>
      <w:r>
        <w:rPr>
          <w:rFonts w:hint="eastAsia" w:ascii="微软雅黑" w:hAnsi="微软雅黑" w:eastAsia="微软雅黑" w:cs="微软雅黑"/>
          <w:lang w:eastAsia="zh-CN"/>
        </w:rPr>
        <w:t>就诊期间临时增加治疗（如拍牙片）：</w:t>
      </w:r>
    </w:p>
    <w:p w14:paraId="70AF21C5">
      <w:pPr>
        <w:pStyle w:val="000037"/>
        <w:spacing w:before="60" w:after="60"/>
      </w:pPr>
      <w:r>
        <w:t xml:space="preserve">3b1. </w:t>
      </w:r>
      <w:r>
        <w:rPr>
          <w:rFonts w:hint="eastAsia" w:ascii="微软雅黑" w:hAnsi="微软雅黑" w:eastAsia="微软雅黑" w:cs="微软雅黑"/>
          <w:lang w:eastAsia="zh-CN"/>
        </w:rPr>
        <w:t>返回步骤</w:t>
      </w:r>
      <w:r>
        <w:t xml:space="preserve"> 3 </w:t>
      </w:r>
      <w:r>
        <w:rPr>
          <w:rFonts w:hint="eastAsia" w:ascii="微软雅黑" w:hAnsi="微软雅黑" w:eastAsia="微软雅黑" w:cs="微软雅黑"/>
          <w:lang w:eastAsia="zh-CN"/>
        </w:rPr>
        <w:t>追加记录</w:t>
      </w:r>
    </w:p>
    <w:p w14:paraId="76FB66A3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字段列表：</w:t>
      </w:r>
    </w:p>
    <w:p w14:paraId="7E1B1FCD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治疗记录＝所属就诊＋治疗项目＋单位数量（正数）＋单位价格（取自目录）</w:t>
      </w:r>
    </w:p>
    <w:p w14:paraId="4651CCC0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治疗项目目录项＝名称（如洁治、补牙、根管治疗、牙冠、种植、正畸复诊加力）＋标准单位＋标准单位价格</w:t>
      </w:r>
    </w:p>
    <w:p w14:paraId="6353BD31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业务规则：</w:t>
      </w:r>
    </w:p>
    <w:p w14:paraId="04AB31F0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单位价格以治疗项目目录中的标准单位价格为准，牙医记录时不能改价</w:t>
      </w:r>
    </w:p>
    <w:p w14:paraId="43210F0A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每条治疗记录必须挂在某一次就诊之下，不允许脱离就诊记录治疗</w:t>
      </w:r>
    </w:p>
    <w:p w14:paraId="72406E79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质量需求：步骤</w:t>
      </w:r>
      <w:r>
        <w:t xml:space="preserve"> 2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 xml:space="preserve">5 </w:t>
      </w:r>
      <w:r>
        <w:rPr>
          <w:rFonts w:hint="eastAsia" w:ascii="微软雅黑" w:hAnsi="微软雅黑" w:eastAsia="微软雅黑" w:cs="微软雅黑"/>
          <w:lang w:eastAsia="zh-CN"/>
        </w:rPr>
        <w:t>的反馈不超过</w:t>
      </w:r>
      <w:r>
        <w:t xml:space="preserve"> 2 </w:t>
      </w:r>
      <w:r>
        <w:rPr>
          <w:rFonts w:hint="eastAsia" w:ascii="微软雅黑" w:hAnsi="微软雅黑" w:eastAsia="微软雅黑" w:cs="微软雅黑"/>
          <w:lang w:eastAsia="zh-CN"/>
        </w:rPr>
        <w:t>秒（牙椅旁操作，医生在诊疗间隙录入）</w:t>
      </w:r>
    </w:p>
    <w:p w14:paraId="015A55E0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设计约束：无</w:t>
      </w:r>
    </w:p>
    <w:p w14:paraId="5B794FE1">
      <w:pPr>
        <w:pStyle w:val="00002c"/>
        <w:spacing w:before="30"/>
      </w:pPr>
      <w:r>
        <w:rPr>
          <w:rFonts w:hint="eastAsia" w:ascii="微软雅黑" w:hAnsi="微软雅黑" w:eastAsia="微软雅黑" w:cs="微软雅黑"/>
          <w:color w:val="1F4E79"/>
          <w:sz w:val="23"/>
          <w:lang w:eastAsia="zh-CN"/>
        </w:rPr>
        <w:t>2.2.3 用例 3：生成结算单</w:t>
      </w:r>
    </w:p>
    <w:p w14:paraId="32521CE1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用例编号：</w:t>
      </w:r>
      <w:r>
        <w:t>UC3</w:t>
      </w:r>
      <w:r>
        <w:rPr>
          <w:rFonts w:hint="eastAsia" w:ascii="微软雅黑" w:hAnsi="微软雅黑" w:eastAsia="微软雅黑" w:cs="微软雅黑"/>
          <w:lang w:eastAsia="zh-CN"/>
        </w:rPr>
        <w:t>（生成结算单）</w:t>
      </w:r>
    </w:p>
    <w:p w14:paraId="4C417857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执行者：牙医</w:t>
      </w:r>
    </w:p>
    <w:p w14:paraId="53213045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前置条件：就诊已完成（是否已就诊</w:t>
      </w:r>
      <w:r>
        <w:t>=true</w:t>
      </w:r>
      <w:r>
        <w:rPr>
          <w:rFonts w:hint="eastAsia" w:ascii="微软雅黑" w:hAnsi="微软雅黑" w:eastAsia="微软雅黑" w:cs="微软雅黑"/>
          <w:lang w:eastAsia="zh-CN"/>
        </w:rPr>
        <w:t>），且该就诊下至少有一条治疗记录；该就诊尚未生成结算单</w:t>
      </w:r>
    </w:p>
    <w:p w14:paraId="56939C8B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后置条件：系统中存在一张与该就诊一一对应的结算单，含逐行明细与总价</w:t>
      </w:r>
    </w:p>
    <w:p w14:paraId="27CE6F48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涉众利益：</w:t>
      </w:r>
    </w:p>
    <w:p w14:paraId="7737B565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患者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明细行清楚（治疗名称、单位数量、单位价格、小计），总价无误</w:t>
      </w:r>
    </w:p>
    <w:p w14:paraId="11C3E265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牙医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结算数据准确计入本人业绩</w:t>
      </w:r>
    </w:p>
    <w:p w14:paraId="1D5F26B0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机构经营者（老大）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开票流程各诊所一致；结算单数据可作为季度业绩和激励基金核算的凭据</w:t>
      </w:r>
    </w:p>
    <w:p w14:paraId="49374C09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基本路径：</w:t>
      </w:r>
    </w:p>
    <w:p w14:paraId="5B479D24">
      <w:pPr>
        <w:pStyle w:val="000039"/>
        <w:numPr>
          <w:ilvl w:val="1"/>
          <w:numId w:val="3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牙医提交就诊标识，请求生成结算单</w:t>
      </w:r>
    </w:p>
    <w:p w14:paraId="0641A312">
      <w:pPr>
        <w:pStyle w:val="000039"/>
        <w:numPr>
          <w:ilvl w:val="1"/>
          <w:numId w:val="3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系统读取该就诊下的全部治疗记录，逐行生成明细（治疗名称、单位数量、单位价格、小计＝单位数量</w:t>
      </w:r>
      <w:r>
        <w:t>×</w:t>
      </w:r>
      <w:r>
        <w:rPr>
          <w:rFonts w:hint="eastAsia" w:ascii="微软雅黑" w:hAnsi="微软雅黑" w:eastAsia="微软雅黑" w:cs="微软雅黑"/>
          <w:lang w:eastAsia="zh-CN"/>
        </w:rPr>
        <w:t>单位价格）</w:t>
      </w:r>
    </w:p>
    <w:p w14:paraId="44EC443E">
      <w:pPr>
        <w:pStyle w:val="000039"/>
        <w:numPr>
          <w:ilvl w:val="1"/>
          <w:numId w:val="3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系统计算结算单总价（各明细行小计之和）</w:t>
      </w:r>
    </w:p>
    <w:p w14:paraId="4AA0DE80">
      <w:pPr>
        <w:pStyle w:val="000039"/>
        <w:numPr>
          <w:ilvl w:val="1"/>
          <w:numId w:val="3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系统分配唯一单号并保存结算单（与该就诊一一对应）</w:t>
      </w:r>
    </w:p>
    <w:p w14:paraId="05E4CB3A">
      <w:pPr>
        <w:pStyle w:val="000039"/>
        <w:numPr>
          <w:ilvl w:val="1"/>
          <w:numId w:val="3"/>
        </w:numPr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系统经微信公众号向患者推送电子结算单</w:t>
      </w:r>
    </w:p>
    <w:p w14:paraId="19B2B6D6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扩展：</w:t>
      </w:r>
    </w:p>
    <w:p w14:paraId="49803F72">
      <w:pPr>
        <w:pStyle w:val="000010"/>
        <w:spacing w:before="60" w:after="60"/>
      </w:pPr>
      <w:r>
        <w:t xml:space="preserve">1a. </w:t>
      </w:r>
      <w:r>
        <w:rPr>
          <w:rFonts w:hint="eastAsia" w:ascii="微软雅黑" w:hAnsi="微软雅黑" w:eastAsia="微软雅黑" w:cs="微软雅黑"/>
          <w:lang w:eastAsia="zh-CN"/>
        </w:rPr>
        <w:t>该就诊已存在结算单：</w:t>
      </w:r>
    </w:p>
    <w:p w14:paraId="4B2AFCB9">
      <w:pPr>
        <w:pStyle w:val="000037"/>
        <w:spacing w:before="60" w:after="60"/>
      </w:pPr>
      <w:r>
        <w:t xml:space="preserve">1a1. </w:t>
      </w:r>
      <w:r>
        <w:rPr>
          <w:rFonts w:hint="eastAsia" w:ascii="微软雅黑" w:hAnsi="微软雅黑" w:eastAsia="微软雅黑" w:cs="微软雅黑"/>
          <w:lang w:eastAsia="zh-CN"/>
        </w:rPr>
        <w:t>系统反馈已有单号；如治疗记录有增减，牙医可请求重算，系统更新明细与总价，保留原单号</w:t>
      </w:r>
    </w:p>
    <w:p w14:paraId="3F7A32F2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字段列表：</w:t>
      </w:r>
    </w:p>
    <w:p w14:paraId="52FE2711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结算单＝单号（唯一）＋所属就诊＋</w:t>
      </w:r>
      <w:r>
        <w:t>{</w:t>
      </w:r>
      <w:r>
        <w:rPr>
          <w:rFonts w:hint="eastAsia" w:ascii="微软雅黑" w:hAnsi="微软雅黑" w:eastAsia="微软雅黑" w:cs="微软雅黑"/>
          <w:lang w:eastAsia="zh-CN"/>
        </w:rPr>
        <w:t>明细行</w:t>
      </w:r>
      <w:r>
        <w:t>}*</w:t>
      </w:r>
      <w:r>
        <w:rPr>
          <w:rFonts w:hint="eastAsia" w:ascii="微软雅黑" w:hAnsi="微软雅黑" w:eastAsia="微软雅黑" w:cs="微软雅黑"/>
          <w:lang w:eastAsia="zh-CN"/>
        </w:rPr>
        <w:t>＋总价</w:t>
      </w:r>
    </w:p>
    <w:p w14:paraId="7D928C4A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明细行＝治疗名称＋单位数量＋单位价格＋小计</w:t>
      </w:r>
    </w:p>
    <w:p w14:paraId="72B9357A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业务规则：</w:t>
      </w:r>
    </w:p>
    <w:p w14:paraId="1317A12E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每次就诊生成一张结算单，每张结算单只关联一次就诊（</w:t>
      </w:r>
      <w:r>
        <w:t>1:1</w:t>
      </w:r>
      <w:r>
        <w:rPr>
          <w:rFonts w:hint="eastAsia" w:ascii="微软雅黑" w:hAnsi="微软雅黑" w:eastAsia="微软雅黑" w:cs="微软雅黑"/>
          <w:lang w:eastAsia="zh-CN"/>
        </w:rPr>
        <w:t>）</w:t>
      </w:r>
    </w:p>
    <w:p w14:paraId="55369AC5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明细行数据来自就诊期间记录的治疗数据，不允许手工凭空添加明细行</w:t>
      </w:r>
    </w:p>
    <w:p w14:paraId="0B18E3FC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结算单总价＝</w:t>
      </w:r>
      <w:r>
        <w:t>Σ</w:t>
      </w:r>
      <w:r>
        <w:rPr>
          <w:rFonts w:hint="eastAsia" w:ascii="微软雅黑" w:hAnsi="微软雅黑" w:eastAsia="微软雅黑" w:cs="微软雅黑"/>
          <w:lang w:eastAsia="zh-CN"/>
        </w:rPr>
        <w:t>（明细行小计），明细行小计＝单位数量</w:t>
      </w:r>
      <w:r>
        <w:t>×</w:t>
      </w:r>
      <w:r>
        <w:rPr>
          <w:rFonts w:hint="eastAsia" w:ascii="微软雅黑" w:hAnsi="微软雅黑" w:eastAsia="微软雅黑" w:cs="微软雅黑"/>
          <w:lang w:eastAsia="zh-CN"/>
        </w:rPr>
        <w:t>单位价格</w:t>
      </w:r>
    </w:p>
    <w:p w14:paraId="3CA97DD8">
      <w:pPr>
        <w:pStyle w:val="000010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结算单保存后不允许删除，治疗记录有变化时保留原单号重算更新，保证结算记录完整可追溯</w:t>
      </w:r>
    </w:p>
    <w:p w14:paraId="1504CE28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质量需求：步骤</w:t>
      </w:r>
      <w:r>
        <w:t xml:space="preserve"> 2</w:t>
      </w:r>
      <w:r>
        <w:rPr>
          <w:rFonts w:hint="eastAsia" w:ascii="微软雅黑" w:hAnsi="微软雅黑" w:eastAsia="微软雅黑" w:cs="微软雅黑"/>
          <w:lang w:eastAsia="zh-CN"/>
        </w:rPr>
        <w:t>～</w:t>
      </w:r>
      <w:r>
        <w:t xml:space="preserve">4 </w:t>
      </w:r>
      <w:r>
        <w:rPr>
          <w:rFonts w:hint="eastAsia" w:ascii="微软雅黑" w:hAnsi="微软雅黑" w:eastAsia="微软雅黑" w:cs="微软雅黑"/>
          <w:lang w:eastAsia="zh-CN"/>
        </w:rPr>
        <w:t>在</w:t>
      </w:r>
      <w:r>
        <w:t xml:space="preserve"> 3 </w:t>
      </w:r>
      <w:r>
        <w:rPr>
          <w:rFonts w:hint="eastAsia" w:ascii="微软雅黑" w:hAnsi="微软雅黑" w:eastAsia="微软雅黑" w:cs="微软雅黑"/>
          <w:lang w:eastAsia="zh-CN"/>
        </w:rPr>
        <w:t>秒内完成</w:t>
      </w:r>
    </w:p>
    <w:p w14:paraId="4904D69B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设计约束：无</w:t>
      </w:r>
    </w:p>
    <w:p w14:paraId="2BF01164">
      <w:pPr>
        <w:pStyle w:val="00002e"/>
      </w:pPr>
      <w:r>
        <w:rPr>
          <w:rFonts w:hint="eastAsia" w:ascii="微软雅黑" w:hAnsi="微软雅黑" w:eastAsia="微软雅黑" w:cs="微软雅黑"/>
          <w:color w:val="1F4E79"/>
          <w:sz w:val="32"/>
          <w:lang w:eastAsia="zh-CN"/>
        </w:rPr>
        <w:t>3 分析</w:t>
      </w:r>
    </w:p>
    <w:p w14:paraId="73A0A44E">
      <w:pPr>
        <w:pStyle w:val="000085"/>
      </w:pPr>
      <w:r>
        <w:rPr>
          <w:rFonts w:hint="eastAsia" w:ascii="微软雅黑" w:hAnsi="微软雅黑" w:eastAsia="微软雅黑" w:cs="微软雅黑"/>
          <w:color w:val="1F2937"/>
          <w:sz w:val="26"/>
          <w:lang w:eastAsia="zh-CN"/>
        </w:rPr>
        <w:t>3.1 分析类图</w:t>
      </w:r>
    </w:p>
    <w:p w14:paraId="6ED15E7D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分析类图回答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系统里有什么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。做法：从用例规约里抽名词和事件，得到系统要维护的核心域概念，再用彩色建模的四种架构型标注各自的职责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时刻时段记录发生的事实，事物以标识区分，描述封装规则，角色是接口的候选。</w:t>
      </w:r>
    </w:p>
    <w:p w14:paraId="2243E46F">
      <w:pPr>
        <w:jc w:val="center"/>
      </w:pPr>
      <w:r>
        <w:rPr>
          <w:b w:val="0"/>
          <w:color w:val="4B5563"/>
          <w:sz w:val="19"/>
        </w:rPr>
        <w:drawing>
          <wp:inline distT="0" distB="0" distL="114300" distR="114300">
            <wp:extent cx="6015990" cy="4538980"/>
            <wp:effectExtent l="0" t="0" r="3810" b="13970"/>
            <wp:docPr id="17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Picture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453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91F0B">
      <w:pPr>
        <w:spacing w:before="90"/>
        <w:jc w:val="center"/>
      </w:pPr>
      <w:r>
        <w:rPr>
          <w:rFonts w:hint="eastAsia" w:ascii="微软雅黑" w:hAnsi="微软雅黑" w:eastAsia="微软雅黑" w:cs="微软雅黑"/>
          <w:b w:val="0"/>
          <w:color w:val="4B5563"/>
          <w:sz w:val="19"/>
          <w:lang w:eastAsia="zh-CN"/>
        </w:rPr>
        <w:t>图 5　分析类图</w:t>
      </w:r>
    </w:p>
    <w:tbl>
      <w:tblPr>
        <w:tblStyle w:val="00000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53"/>
        <w:gridCol w:w="2872"/>
        <w:gridCol w:w="2857"/>
      </w:tblGrid>
      <w:tr>
        <w:trPr/>
        <w:tc>
          <w:tcPr>
            <w:tcW w:w="2880" w:type="dxa"/>
            <w:tcBorders>
              <w:top w:val="single" w:color="17405F" w:sz="6" w:space="0"/>
              <w:left w:val="single" w:color="17405F" w:sz="6" w:space="0"/>
              <w:bottom w:val="single" w:color="17405F" w:sz="6" w:space="0"/>
              <w:right w:val="single" w:color="17405F" w:sz="6" w:space="0"/>
            </w:tcBorders>
            <w:shd w:val="clear" w:color="auto" w:fill="1F4E79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546DD147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FFFFF"/>
              </w:rPr>
              <w:t>类</w:t>
            </w:r>
          </w:p>
        </w:tc>
        <w:tc>
          <w:tcPr>
            <w:tcW w:w="2880" w:type="dxa"/>
            <w:tcBorders>
              <w:top w:val="single" w:color="17405F" w:sz="6" w:space="0"/>
              <w:left w:val="single" w:color="17405F" w:sz="6" w:space="0"/>
              <w:bottom w:val="single" w:color="17405F" w:sz="6" w:space="0"/>
              <w:right w:val="single" w:color="17405F" w:sz="6" w:space="0"/>
            </w:tcBorders>
            <w:shd w:val="clear" w:color="auto" w:fill="1F4E79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43680726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FFFFF"/>
              </w:rPr>
              <w:t>架构型</w:t>
            </w:r>
          </w:p>
        </w:tc>
        <w:tc>
          <w:tcPr>
            <w:tcW w:w="2880" w:type="dxa"/>
            <w:tcBorders>
              <w:top w:val="single" w:color="17405F" w:sz="6" w:space="0"/>
              <w:left w:val="single" w:color="17405F" w:sz="6" w:space="0"/>
              <w:bottom w:val="single" w:color="17405F" w:sz="6" w:space="0"/>
              <w:right w:val="single" w:color="17405F" w:sz="6" w:space="0"/>
            </w:tcBorders>
            <w:shd w:val="clear" w:color="auto" w:fill="1F4E79"/>
            <w:tcMar>
              <w:top w:w="105" w:type="dxa"/>
              <w:left w:w="135" w:type="dxa"/>
              <w:bottom w:w="105" w:type="dxa"/>
              <w:right w:w="135" w:type="dxa"/>
            </w:tcMar>
            <w:vAlign w:val="center"/>
          </w:tcPr>
          <w:p w14:paraId="6B0D3EEB">
            <w:pPr>
              <w:spacing w:before="60" w:after="60" w:line="240" w:lineRule="auto"/>
              <w:jc w:val="left"/>
            </w:pPr>
            <w:r>
              <w:rPr>
                <w:rFonts w:hint="eastAsia"/>
                <w:b w:val="1"/>
                <w:color w:val="FFFFFF"/>
              </w:rPr>
              <w:t>说明</w:t>
            </w:r>
          </w:p>
        </w:tc>
      </w:tr>
      <w:tr>
        <w:trPr/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3D6E7F9">
            <w:pPr>
              <w:spacing w:before="60" w:after="60" w:line="240" w:lineRule="auto"/>
            </w:pPr>
            <w:r>
              <w:rPr>
                <w:rFonts w:hint="eastAsia"/>
              </w:rPr>
              <w:t>患者、牙医、诊所</w:t>
            </w:r>
          </w:p>
        </w:tc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A14C872">
            <w:pPr>
              <w:spacing w:before="60" w:after="60" w:line="240" w:lineRule="auto"/>
            </w:pPr>
            <w:r>
              <w:rPr>
                <w:rFonts w:hint="eastAsia"/>
              </w:rPr>
              <w:t>事物（ «thing» ）</w:t>
            </w:r>
          </w:p>
        </w:tc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1E332E17">
            <w:pPr>
              <w:spacing w:before="60" w:after="60" w:line="240" w:lineRule="auto"/>
            </w:pPr>
            <w:r>
              <w:rPr>
                <w:rFonts w:hint="eastAsia"/>
              </w:rPr>
              <w:t>以标识区分，各自带有补充描述类</w:t>
            </w:r>
          </w:p>
        </w:tc>
      </w:tr>
      <w:tr>
        <w:trPr/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E97A3E">
            <w:pPr>
              <w:spacing w:before="60" w:after="60" w:line="240" w:lineRule="auto"/>
            </w:pPr>
            <w:r>
              <w:rPr>
                <w:rFonts w:hint="eastAsia"/>
              </w:rPr>
              <w:t>过敏症、资格证书、治疗项目目录</w:t>
            </w:r>
          </w:p>
        </w:tc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5DC0E19">
            <w:pPr>
              <w:spacing w:before="60" w:after="60" w:line="240" w:lineRule="auto"/>
            </w:pPr>
            <w:r>
              <w:rPr>
                <w:rFonts w:hint="eastAsia"/>
              </w:rPr>
              <w:t>描述（ «description» ）</w:t>
            </w:r>
          </w:p>
        </w:tc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F894B1C">
            <w:pPr>
              <w:spacing w:before="60" w:after="60" w:line="240" w:lineRule="auto"/>
            </w:pPr>
            <w:r>
              <w:rPr>
                <w:rFonts w:hint="eastAsia"/>
              </w:rPr>
              <w:t>封装规则：过敏症逐项登记（患者  *—*  过敏症）；牙医  *—*  资格证书，是资质匹配规则的载体；治疗目录给出标准单位和标准单位价格，是计价规则的载体</w:t>
            </w:r>
          </w:p>
        </w:tc>
      </w:tr>
      <w:tr>
        <w:trPr/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4E826C11">
            <w:pPr>
              <w:spacing w:before="60" w:after="60" w:line="240" w:lineRule="auto"/>
            </w:pPr>
            <w:r>
              <w:rPr>
                <w:rFonts w:hint="eastAsia"/>
              </w:rPr>
              <w:t>任职（轮岗）</w:t>
            </w:r>
          </w:p>
        </w:tc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07AECB5">
            <w:pPr>
              <w:spacing w:before="60" w:after="60" w:line="240" w:lineRule="auto"/>
            </w:pPr>
            <w:r>
              <w:rPr>
                <w:rFonts w:hint="eastAsia"/>
              </w:rPr>
              <w:t>角色（ «role» ）</w:t>
            </w:r>
          </w:p>
        </w:tc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B7CCD5A">
            <w:pPr>
              <w:spacing w:before="60" w:after="60" w:line="240" w:lineRule="auto"/>
            </w:pPr>
            <w:r>
              <w:rPr>
                <w:rFonts w:hint="eastAsia"/>
              </w:rPr>
              <w:t>牙医与诊所的多对多轮岗关系单独建为角色类， " 判定当班 ()" 是接口候选，支撑按诊所排班与统计</w:t>
            </w:r>
          </w:p>
        </w:tc>
      </w:tr>
      <w:tr>
        <w:trPr/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97D93B8">
            <w:pPr>
              <w:spacing w:before="60" w:after="60" w:line="240" w:lineRule="auto"/>
            </w:pPr>
            <w:r>
              <w:rPr>
                <w:rFonts w:hint="eastAsia"/>
              </w:rPr>
              <w:t>就诊</w:t>
            </w:r>
          </w:p>
        </w:tc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58F7744">
            <w:pPr>
              <w:spacing w:before="60" w:after="60" w:line="240" w:lineRule="auto"/>
            </w:pPr>
            <w:r>
              <w:rPr>
                <w:rFonts w:hint="eastAsia"/>
              </w:rPr>
              <w:t>时刻时段（ «moment-interval» ）</w:t>
            </w:r>
          </w:p>
        </w:tc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8A125B5">
            <w:pPr>
              <w:spacing w:before="60" w:after="60" w:line="240" w:lineRule="auto"/>
            </w:pPr>
            <w:r>
              <w:rPr>
                <w:rFonts w:hint="eastAsia"/>
              </w:rPr>
              <w:t>核心事实，状态最丰富（见  3.3 ）；患者  1—*  就诊、牙医  1—*  接诊、诊所  1—*  发生</w:t>
            </w:r>
          </w:p>
        </w:tc>
      </w:tr>
      <w:tr>
        <w:trPr/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15F3EA6">
            <w:pPr>
              <w:spacing w:before="60" w:after="60" w:line="240" w:lineRule="auto"/>
            </w:pPr>
            <w:r>
              <w:rPr>
                <w:rFonts w:hint="eastAsia"/>
              </w:rPr>
              <w:t>就诊治疗项</w:t>
            </w:r>
          </w:p>
        </w:tc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20404CD6">
            <w:pPr>
              <w:spacing w:before="60" w:after="60" w:line="240" w:lineRule="auto"/>
            </w:pPr>
            <w:r>
              <w:rPr>
                <w:rFonts w:hint="eastAsia"/>
              </w:rPr>
              <w:t>时刻时段（ «moment-interval» ）</w:t>
            </w:r>
          </w:p>
        </w:tc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6FE838DB">
            <w:pPr>
              <w:spacing w:before="60" w:after="60" w:line="240" w:lineRule="auto"/>
            </w:pPr>
            <w:r>
              <w:rPr>
                <w:rFonts w:hint="eastAsia"/>
              </w:rPr>
              <w:t>就诊  1—1..*  治疗项（组合）；治疗项  *—1  引用治疗目录</w:t>
            </w:r>
          </w:p>
        </w:tc>
      </w:tr>
      <w:tr>
        <w:trPr/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69F4969">
            <w:pPr>
              <w:spacing w:before="60" w:after="60" w:line="240" w:lineRule="auto"/>
            </w:pPr>
            <w:r>
              <w:rPr>
                <w:rFonts w:hint="eastAsia"/>
              </w:rPr>
              <w:t>结算单、结算明细行</w:t>
            </w:r>
          </w:p>
        </w:tc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725CE3A1">
            <w:pPr>
              <w:spacing w:before="60" w:after="60" w:line="240" w:lineRule="auto"/>
            </w:pPr>
            <w:r>
              <w:rPr>
                <w:rFonts w:hint="eastAsia"/>
              </w:rPr>
              <w:t>时刻时段（ «moment-interval» ）</w:t>
            </w:r>
          </w:p>
        </w:tc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shd w:val="clear" w:color="auto" w:fill="F7F9FB"/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53C6512">
            <w:pPr>
              <w:spacing w:before="60" w:after="60" w:line="240" w:lineRule="auto"/>
            </w:pPr>
            <w:r>
              <w:rPr>
                <w:rFonts w:hint="eastAsia"/>
              </w:rPr>
              <w:t>就诊  1—1  结算单；结算单  1—1..*  明细行（组合）；明细行数据来自就诊治疗项</w:t>
            </w:r>
          </w:p>
        </w:tc>
      </w:tr>
      <w:tr>
        <w:trPr/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09A9BE08">
            <w:pPr>
              <w:spacing w:before="60" w:after="60" w:line="240" w:lineRule="auto"/>
            </w:pPr>
            <w:r>
              <w:rPr>
                <w:rFonts w:hint="eastAsia"/>
              </w:rPr>
              <w:t>季度业绩</w:t>
            </w:r>
          </w:p>
        </w:tc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5F406D92">
            <w:pPr>
              <w:spacing w:before="60" w:after="60" w:line="240" w:lineRule="auto"/>
            </w:pPr>
            <w:r>
              <w:rPr>
                <w:rFonts w:hint="eastAsia"/>
              </w:rPr>
              <w:t>时刻时段（ «moment-interval» ）</w:t>
            </w:r>
          </w:p>
        </w:tc>
        <w:tc>
          <w:tcPr>
            <w:tcW w:w="2880" w:type="dxa"/>
            <w:tcBorders>
              <w:top w:val="single" w:color="D1D5DB" w:sz="6" w:space="0"/>
              <w:left w:val="single" w:color="D1D5DB" w:sz="6" w:space="0"/>
              <w:bottom w:val="single" w:color="D1D5DB" w:sz="6" w:space="0"/>
              <w:right w:val="single" w:color="D1D5DB" w:sz="6" w:space="0"/>
            </w:tcBorders>
            <w:tcMar>
              <w:top w:w="90" w:type="dxa"/>
              <w:left w:w="135" w:type="dxa"/>
              <w:bottom w:w="90" w:type="dxa"/>
              <w:right w:w="135" w:type="dxa"/>
            </w:tcMar>
            <w:vAlign w:val="center"/>
          </w:tcPr>
          <w:p w14:paraId="327D8C17">
            <w:pPr>
              <w:spacing w:before="60" w:after="60" w:line="240" w:lineRule="auto"/>
            </w:pPr>
            <w:r>
              <w:rPr>
                <w:rFonts w:hint="eastAsia"/>
              </w:rPr>
              <w:t>牙医  1—*  季度业绩（收入、医疗用品成本、运营费用），支撑净利润  10%  的激励核算</w:t>
            </w:r>
          </w:p>
        </w:tc>
      </w:tr>
    </w:tbl>
    <w:p w14:paraId="2113D372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几个建模决定顺带交代：</w:t>
      </w:r>
    </w:p>
    <w:p w14:paraId="7C5352FF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属性直接描述类的特征，没有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患者信息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这类含糊的命名。</w:t>
      </w:r>
    </w:p>
    <w:p w14:paraId="1ED87D3C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复杂结构做了分解：紧急联系人拆成姓名和电话两个属性，结算单拆出明细行类。</w:t>
      </w:r>
    </w:p>
    <w:p w14:paraId="58356A1A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没有给类加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标识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属性，也没有加名为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状态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的属性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就诊的状态用状态机图表达（</w:t>
      </w:r>
      <w:r>
        <w:t>3.3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657CB7F5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没有发现合理的泛化，牙医和患者之间不强行造一个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人员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超类。</w:t>
      </w:r>
    </w:p>
    <w:p w14:paraId="6ACC41BC">
      <w:pPr>
        <w:pStyle w:val="000085"/>
      </w:pPr>
      <w:r>
        <w:rPr>
          <w:rFonts w:hint="eastAsia" w:ascii="微软雅黑" w:hAnsi="微软雅黑" w:eastAsia="微软雅黑" w:cs="微软雅黑"/>
          <w:color w:val="1F2937"/>
          <w:sz w:val="26"/>
          <w:lang w:eastAsia="zh-CN"/>
        </w:rPr>
        <w:t>3.2 分析序列图（预约就诊）</w:t>
      </w:r>
    </w:p>
    <w:p w14:paraId="585ADF41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分析序列图研究系统内部各类之间的协作，最小颗粒是软件类，用途是责任分配：消息传入即类的操作，消息传出即完成该操作所需的协作。按课件做法，每个用例映射一个控制类，有外部接口之处映射边界类。图中人类执行者用小人，边界类用圆加顶带（</w:t>
      </w:r>
      <w:r>
        <w:t>:</w:t>
      </w:r>
      <w:r>
        <w:rPr>
          <w:rFonts w:hint="eastAsia" w:ascii="微软雅黑" w:hAnsi="微软雅黑" w:eastAsia="微软雅黑" w:cs="微软雅黑"/>
          <w:lang w:eastAsia="zh-CN"/>
        </w:rPr>
        <w:t>预约界面），控制类用圆加箭头（</w:t>
      </w:r>
      <w:r>
        <w:t>:</w:t>
      </w:r>
      <w:r>
        <w:rPr>
          <w:rFonts w:hint="eastAsia" w:ascii="微软雅黑" w:hAnsi="微软雅黑" w:eastAsia="微软雅黑" w:cs="微软雅黑"/>
          <w:lang w:eastAsia="zh-CN"/>
        </w:rPr>
        <w:t>预约控制），实体类用矩形（</w:t>
      </w:r>
      <w:r>
        <w:t>:</w:t>
      </w:r>
      <w:r>
        <w:rPr>
          <w:rFonts w:hint="eastAsia" w:ascii="微软雅黑" w:hAnsi="微软雅黑" w:eastAsia="微软雅黑" w:cs="微软雅黑"/>
          <w:lang w:eastAsia="zh-CN"/>
        </w:rPr>
        <w:t>患者、</w:t>
      </w:r>
      <w:r>
        <w:t>:</w:t>
      </w:r>
      <w:r>
        <w:rPr>
          <w:rFonts w:hint="eastAsia" w:ascii="微软雅黑" w:hAnsi="微软雅黑" w:eastAsia="微软雅黑" w:cs="微软雅黑"/>
          <w:lang w:eastAsia="zh-CN"/>
        </w:rPr>
        <w:t>牙医、</w:t>
      </w:r>
      <w:r>
        <w:t>:</w:t>
      </w:r>
      <w:r>
        <w:rPr>
          <w:rFonts w:hint="eastAsia" w:ascii="微软雅黑" w:hAnsi="微软雅黑" w:eastAsia="微软雅黑" w:cs="微软雅黑"/>
          <w:lang w:eastAsia="zh-CN"/>
        </w:rPr>
        <w:t>就诊）。</w:t>
      </w:r>
    </w:p>
    <w:p w14:paraId="4760F53C">
      <w:pPr>
        <w:jc w:val="center"/>
      </w:pPr>
      <w:r>
        <w:rPr>
          <w:b w:val="0"/>
          <w:color w:val="4B5563"/>
          <w:sz w:val="19"/>
        </w:rPr>
        <w:drawing>
          <wp:inline distT="0" distB="0" distL="114300" distR="114300">
            <wp:extent cx="5908675" cy="4351655"/>
            <wp:effectExtent l="0" t="0" r="15875" b="10795"/>
            <wp:docPr id="20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Picture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8675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F483">
      <w:pPr>
        <w:spacing w:before="90"/>
        <w:jc w:val="center"/>
      </w:pPr>
      <w:r>
        <w:rPr>
          <w:rFonts w:hint="eastAsia" w:ascii="微软雅黑" w:hAnsi="微软雅黑" w:eastAsia="微软雅黑" w:cs="微软雅黑"/>
          <w:b w:val="0"/>
          <w:color w:val="4B5563"/>
          <w:sz w:val="19"/>
          <w:lang w:eastAsia="zh-CN"/>
        </w:rPr>
        <w:t>图 6　分析序列图</w:t>
      </w:r>
    </w:p>
    <w:p w14:paraId="4C0242E6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责任分配的依据：</w:t>
      </w:r>
    </w:p>
    <w:p w14:paraId="44622C81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专家原则：信息放在信息所在的地方。过敏史的登记交给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患者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；资质和档期的筛选交给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牙医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；时段冲突的校验和就诊记录的创建交给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就诊</w:t>
      </w:r>
      <w:r>
        <w:t>"——</w:t>
      </w:r>
      <w:r>
        <w:rPr>
          <w:rFonts w:hint="eastAsia" w:ascii="微软雅黑" w:hAnsi="微软雅黑" w:eastAsia="微软雅黑" w:cs="微软雅黑"/>
          <w:lang w:eastAsia="zh-CN"/>
        </w:rPr>
        <w:t>资源在谁手里，操作就归谁。</w:t>
      </w:r>
    </w:p>
    <w:p w14:paraId="3A0D16F6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可视原则：控制类只跟直接相关的类通信，不出现</w:t>
      </w:r>
      <w:r>
        <w:t xml:space="preserve"> a.b.c.op() </w:t>
      </w:r>
      <w:r>
        <w:rPr>
          <w:rFonts w:hint="eastAsia" w:ascii="微软雅黑" w:hAnsi="微软雅黑" w:eastAsia="微软雅黑" w:cs="微软雅黑"/>
          <w:lang w:eastAsia="zh-CN"/>
        </w:rPr>
        <w:t>式的越界调用；也不把实体类当数据容器，比如不让控制类取出患者属性自己判断过敏，而是请求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患者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对象完成匹配和登记。</w:t>
      </w:r>
    </w:p>
    <w:p w14:paraId="290A0B4E">
      <w:pPr>
        <w:pStyle w:val="000085"/>
      </w:pPr>
      <w:r>
        <w:rPr>
          <w:rFonts w:hint="eastAsia" w:ascii="微软雅黑" w:hAnsi="微软雅黑" w:eastAsia="微软雅黑" w:cs="微软雅黑"/>
          <w:color w:val="1F2937"/>
          <w:sz w:val="26"/>
          <w:lang w:eastAsia="zh-CN"/>
        </w:rPr>
        <w:t>3.3 分析状态机图（就诊）</w:t>
      </w:r>
    </w:p>
    <w:p w14:paraId="1BE79715">
      <w:pPr>
        <w:jc w:val="both"/>
      </w:pPr>
      <w:r>
        <w:rPr>
          <w:rFonts w:hint="eastAsia" w:ascii="微软雅黑" w:hAnsi="微软雅黑" w:eastAsia="微软雅黑" w:cs="微软雅黑"/>
          <w:lang w:eastAsia="zh-CN"/>
        </w:rPr>
        <w:t>就诊是系统里状态最丰富的类，值得单独画一张状态机图。状态名用原生形容词；状态由属性值和链接的组合决定，本类的关键属性是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是否已就诊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，关键链接是结算单。画法：状态画圆角矩形（可含</w:t>
      </w:r>
      <w:r>
        <w:t xml:space="preserve"> entry/ </w:t>
      </w:r>
      <w:r>
        <w:rPr>
          <w:rFonts w:hint="eastAsia" w:ascii="微软雅黑" w:hAnsi="微软雅黑" w:eastAsia="微软雅黑" w:cs="微软雅黑"/>
          <w:lang w:eastAsia="zh-CN"/>
        </w:rPr>
        <w:t>动作），初态画实心圆点，终态画靶心，迁移标注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事件</w:t>
      </w:r>
      <w:r>
        <w:t xml:space="preserve"> [</w:t>
      </w:r>
      <w:r>
        <w:rPr>
          <w:rFonts w:hint="eastAsia" w:ascii="微软雅黑" w:hAnsi="微软雅黑" w:eastAsia="微软雅黑" w:cs="微软雅黑"/>
          <w:lang w:eastAsia="zh-CN"/>
        </w:rPr>
        <w:t>守卫</w:t>
      </w:r>
      <w:r>
        <w:t xml:space="preserve">] / </w:t>
      </w:r>
      <w:r>
        <w:rPr>
          <w:rFonts w:hint="eastAsia" w:ascii="微软雅黑" w:hAnsi="微软雅黑" w:eastAsia="微软雅黑" w:cs="微软雅黑"/>
          <w:lang w:eastAsia="zh-CN"/>
        </w:rPr>
        <w:t>动作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。</w:t>
      </w:r>
    </w:p>
    <w:p w14:paraId="3566CCA0">
      <w:pPr>
        <w:jc w:val="center"/>
      </w:pPr>
      <w:r>
        <w:rPr>
          <w:b w:val="0"/>
          <w:color w:val="4B5563"/>
          <w:sz w:val="19"/>
        </w:rPr>
        <w:drawing>
          <wp:inline distT="0" distB="0" distL="114300" distR="114300">
            <wp:extent cx="5956300" cy="3529965"/>
            <wp:effectExtent l="0" t="0" r="6350" b="13335"/>
            <wp:docPr id="23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Picture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5630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9010F">
      <w:pPr>
        <w:spacing w:before="90"/>
        <w:jc w:val="center"/>
      </w:pPr>
      <w:r>
        <w:rPr>
          <w:rFonts w:hint="eastAsia" w:ascii="微软雅黑" w:hAnsi="微软雅黑" w:eastAsia="微软雅黑" w:cs="微软雅黑"/>
          <w:b w:val="0"/>
          <w:color w:val="4B5563"/>
          <w:sz w:val="19"/>
          <w:lang w:eastAsia="zh-CN"/>
        </w:rPr>
        <w:t>图 7　状态机图</w:t>
      </w:r>
    </w:p>
    <w:p w14:paraId="43B54EE2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待就诊：创建预约成功后进入，此时是否已就诊</w:t>
      </w:r>
      <w:r>
        <w:t>=false</w:t>
      </w:r>
      <w:r>
        <w:rPr>
          <w:rFonts w:hint="eastAsia" w:ascii="微软雅黑" w:hAnsi="微软雅黑" w:eastAsia="微软雅黑" w:cs="微软雅黑"/>
          <w:lang w:eastAsia="zh-CN"/>
        </w:rPr>
        <w:t>、尚无结算单。本状态允许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改期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自迁移，警戒条件是牙医档期可用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只更新日期、时间和牙医，统计口径不被破坏。</w:t>
      </w:r>
    </w:p>
    <w:p w14:paraId="24404E1A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患者到店完成治疗：迁移到已完成，</w:t>
      </w:r>
      <w:r>
        <w:t xml:space="preserve">entry/ </w:t>
      </w:r>
      <w:r>
        <w:rPr>
          <w:rFonts w:hint="eastAsia" w:ascii="微软雅黑" w:hAnsi="微软雅黑" w:eastAsia="微软雅黑" w:cs="微软雅黑"/>
          <w:lang w:eastAsia="zh-CN"/>
        </w:rPr>
        <w:t>是否已就诊</w:t>
      </w:r>
      <w:r>
        <w:t>=true</w:t>
      </w:r>
      <w:r>
        <w:rPr>
          <w:rFonts w:hint="eastAsia" w:ascii="微软雅黑" w:hAnsi="微软雅黑" w:eastAsia="微软雅黑" w:cs="微软雅黑"/>
          <w:lang w:eastAsia="zh-CN"/>
        </w:rPr>
        <w:t>，随后生成结算单（对应</w:t>
      </w:r>
      <w:r>
        <w:t xml:space="preserve"> UC2</w:t>
      </w:r>
      <w:r>
        <w:rPr>
          <w:rFonts w:hint="eastAsia" w:ascii="微软雅黑" w:hAnsi="微软雅黑" w:eastAsia="微软雅黑" w:cs="微软雅黑"/>
          <w:lang w:eastAsia="zh-CN"/>
        </w:rPr>
        <w:t>、</w:t>
      </w:r>
      <w:r>
        <w:t>UC3</w:t>
      </w:r>
      <w:r>
        <w:rPr>
          <w:rFonts w:hint="eastAsia" w:ascii="微软雅黑" w:hAnsi="微软雅黑" w:eastAsia="微软雅黑" w:cs="微软雅黑"/>
          <w:lang w:eastAsia="zh-CN"/>
        </w:rPr>
        <w:t>）。</w:t>
      </w:r>
    </w:p>
    <w:p w14:paraId="0E31EF9C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患者取消预约：迁移到已取消，</w:t>
      </w:r>
      <w:r>
        <w:t xml:space="preserve">entry/ </w:t>
      </w:r>
      <w:r>
        <w:rPr>
          <w:rFonts w:hint="eastAsia" w:ascii="微软雅黑" w:hAnsi="微软雅黑" w:eastAsia="微软雅黑" w:cs="微软雅黑"/>
          <w:lang w:eastAsia="zh-CN"/>
        </w:rPr>
        <w:t>登记取消。取消是一次需要显式记录的业务事实，不是把记录删掉了事</w:t>
      </w:r>
      <w:r>
        <w:t>——</w:t>
      </w:r>
      <w:r>
        <w:rPr>
          <w:rFonts w:hint="eastAsia" w:ascii="微软雅黑" w:hAnsi="微软雅黑" w:eastAsia="微软雅黑" w:cs="微软雅黑"/>
          <w:lang w:eastAsia="zh-CN"/>
        </w:rPr>
        <w:t>否则取消率无从统计。</w:t>
      </w:r>
    </w:p>
    <w:p w14:paraId="556B2F0F">
      <w:pPr>
        <w:pStyle w:val="000016"/>
        <w:spacing w:before="60" w:after="60"/>
      </w:pPr>
      <w:r>
        <w:rPr>
          <w:rFonts w:hint="eastAsia" w:ascii="微软雅黑" w:hAnsi="微软雅黑" w:eastAsia="微软雅黑" w:cs="微软雅黑"/>
          <w:lang w:eastAsia="zh-CN"/>
        </w:rPr>
        <w:t>已完成经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结清费用</w:t>
      </w:r>
      <w:r>
        <w:t>"</w:t>
      </w:r>
      <w:r>
        <w:rPr>
          <w:rFonts w:hint="eastAsia" w:ascii="微软雅黑" w:hAnsi="微软雅黑" w:eastAsia="微软雅黑" w:cs="微软雅黑"/>
          <w:lang w:eastAsia="zh-CN"/>
        </w:rPr>
        <w:t>到已结算，</w:t>
      </w:r>
      <w:r>
        <w:t xml:space="preserve">entry/ </w:t>
      </w:r>
      <w:r>
        <w:rPr>
          <w:rFonts w:hint="eastAsia" w:ascii="微软雅黑" w:hAnsi="微软雅黑" w:eastAsia="微软雅黑" w:cs="微软雅黑"/>
          <w:lang w:eastAsia="zh-CN"/>
        </w:rPr>
        <w:t>归档病历，到达终态；已取消同样到达终态。已取消和已结算不再响应改期。</w:t>
      </w:r>
    </w:p>
    <w:p w14:paraId="383F7CB6">
      <w:pPr>
        <w:pStyle w:val="00002e"/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4 设计</w:t>
      </w:r>
    </w:p>
    <w:p w14:paraId="03A77D41">
      <w:pPr/>
      <w:r>
        <w:rPr>
          <w:rFonts w:hint="eastAsia"/>
        </w:rPr>
        <w:t>设计回答的是“系统怎么建”。课件把设计的工作流分成三步——建数据层、精化业务层、精化表示层，下面照着这个顺序走。数据层的输入就是 C 部分的分析类图：它已经回答了系统里有什么，设计要做的只是把它改到能建表的程度。</w:t>
      </w:r>
    </w:p>
    <w:p w14:paraId="358608B0">
      <w:pPr>
        <w:pStyle w:val="000085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4.1 建立数据层</w:t>
      </w:r>
    </w:p>
    <w:p w14:paraId="4B2D95EF">
      <w:pPr/>
      <w:r>
        <w:rPr>
          <w:rFonts w:hint="eastAsia"/>
        </w:rPr>
        <w:t>图 8 画得跟 Quickbooks、Shopify 公开的数据模型一个路数：一张表一个方框，表头是表名，表体一行一个字段和类型，主键外键打上 PK、FK，一对多用鸦爪记号，表按业务域分组上色。参考模型比本案例大得多——光 Quickbooks 公开的部分就有几十张表——这里不做搬运，一共铺开 26 张表：图 8 里画了连线的 12 张直接支撑三个用例的主线，其余 14 张是排班、病历、收款、复诊提醒、审计日志这些周边事务——主线用例离不开它们，只是不在这张图上展开连线。</w:t>
      </w:r>
    </w:p>
    <w:p w14:paraId="78B05D22">
      <w:pPr/>
      <w:r>
        <w:rPr>
          <w:rFonts w:hint="eastAsia"/>
        </w:rPr>
        <w:t>从分析类图到表结构，映射基本是直来直去的：一个类一张表，属性变成字段。有两处要多做一步——就诊和治疗项目是多对多，拆出中间表 visit_treatment；就诊和结算单一对一，在结算单的 visit_id 上加唯一约束，防止同一笔就诊重复开单。3.3 状态机图里的四个状态，收成 visit 的一个枚举字段。反范式只有一处：结算明细行把治疗名称、单价这些快照字段抄一份存死，目录价格以后怎么调，历史账单都不受影响，所以它也不设指向 visit_treatment 的外键。</w:t>
      </w:r>
    </w:p>
    <w:p w14:paraId="7FCF3568">
      <w:pPr>
        <w:pStyle w:val="00000d"/>
        <w:keepNext w:val="1"/>
        <w:jc w:val="center"/>
      </w:pPr>
      <w:r>
        <w:rPr>
          <w:rFonts w:hint="eastAsia" w:ascii="微软雅黑" w:hAnsi="微软雅黑" w:eastAsia="微软雅黑" w:cs="微软雅黑"/>
          <w:lang w:eastAsia="zh-CN"/>
        </w:rPr>
        <w:drawing>
          <wp:inline distT="0" distB="0" distL="0" distR="0">
            <wp:extent cx="5278120" cy="3187984"/>
            <wp:effectExtent l="0" t="0" r="0" b="0"/>
            <wp:docPr id="26" name="picture"/>
            <a:graphic>
              <a:graphicData uri="http://schemas.openxmlformats.org/drawingml/2006/picture">
                <pic:pic>
                  <pic:nvPicPr>
                    <pic:cNvPr id="27" name="picture"/>
                    <pic:cNvPicPr/>
                  </pic:nvPicPr>
                  <pic:blipFill rotWithShape="1"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187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68DFA">
      <w:pPr>
        <w:ind/>
        <w:jc w:val="center"/>
      </w:pPr>
      <w:r>
        <w:rPr>
          <w:rFonts w:hint="eastAsia"/>
        </w:rPr>
        <w:t>图 8　诊疗信息平台数据层 ERD</w:t>
      </w:r>
    </w:p>
    <w:p w14:paraId="5DFE2B50">
      <w:pPr/>
      <w:r>
        <w:rPr>
          <w:rFonts w:hint="eastAsia"/>
        </w:rPr>
        <w:t>主要数据表清单：</w:t>
      </w:r>
    </w:p>
    <w:tbl>
      <w:tblPr>
        <w:tblW w:w="0" w:type="auto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</w:tcPr>
          <w:p w14:paraId="230260F0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表名</w:t>
            </w:r>
          </w:p>
        </w:tc>
        <w:tc>
          <w:tcPr>
            <w:tcW w:w="2076" w:type="dxa"/>
          </w:tcPr>
          <w:p w14:paraId="3BE29336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含义</w:t>
            </w:r>
          </w:p>
        </w:tc>
        <w:tc>
          <w:tcPr>
            <w:tcW w:w="2076" w:type="dxa"/>
          </w:tcPr>
          <w:p w14:paraId="32BB0304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主键</w:t>
            </w:r>
          </w:p>
        </w:tc>
        <w:tc>
          <w:tcPr>
            <w:tcW w:w="2076" w:type="dxa"/>
          </w:tcPr>
          <w:p w14:paraId="4802221A"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</w:rPr>
              <w:t>主要外键</w:t>
            </w:r>
          </w:p>
        </w:tc>
      </w:tr>
      <w:tr>
        <w:trPr/>
        <w:tc>
          <w:tcPr>
            <w:tcW w:w="2076" w:type="dxa"/>
          </w:tcPr>
          <w:p w14:paraId="163ABB7F">
            <w:pPr/>
            <w:r>
              <w:t>patient</w:t>
            </w:r>
          </w:p>
        </w:tc>
        <w:tc>
          <w:tcPr>
            <w:tcW w:w="2076" w:type="dxa"/>
          </w:tcPr>
          <w:p w14:paraId="1102233D">
            <w:pPr/>
            <w:r>
              <w:rPr>
                <w:rFonts w:hint="eastAsia"/>
              </w:rPr>
              <w:t>患者</w:t>
            </w:r>
          </w:p>
        </w:tc>
        <w:tc>
          <w:tcPr>
            <w:tcW w:w="2076" w:type="dxa"/>
          </w:tcPr>
          <w:p w14:paraId="7BB5BD77">
            <w:pPr/>
            <w:r>
              <w:t>patient_id</w:t>
            </w:r>
          </w:p>
        </w:tc>
        <w:tc>
          <w:tcPr>
            <w:tcW w:w="2076" w:type="dxa"/>
          </w:tcPr>
          <w:p w14:paraId="54490056">
            <w:pPr/>
            <w:r>
              <w:t>—</w:t>
            </w:r>
          </w:p>
        </w:tc>
      </w:tr>
      <w:tr>
        <w:trPr/>
        <w:tc>
          <w:tcPr>
            <w:tcW w:w="2076" w:type="dxa"/>
          </w:tcPr>
          <w:p w14:paraId="625E7541">
            <w:pPr/>
            <w:r>
              <w:t>allergy</w:t>
            </w:r>
          </w:p>
        </w:tc>
        <w:tc>
          <w:tcPr>
            <w:tcW w:w="2076" w:type="dxa"/>
          </w:tcPr>
          <w:p w14:paraId="1BB7EC4F">
            <w:pPr/>
            <w:r>
              <w:rPr>
                <w:rFonts w:hint="eastAsia"/>
              </w:rPr>
              <w:t>过敏症</w:t>
            </w:r>
          </w:p>
        </w:tc>
        <w:tc>
          <w:tcPr>
            <w:tcW w:w="2076" w:type="dxa"/>
          </w:tcPr>
          <w:p w14:paraId="6406EEA5">
            <w:pPr/>
            <w:r>
              <w:t>allergy_id</w:t>
            </w:r>
          </w:p>
        </w:tc>
        <w:tc>
          <w:tcPr>
            <w:tcW w:w="2076" w:type="dxa"/>
          </w:tcPr>
          <w:p w14:paraId="50BD97F4">
            <w:pPr/>
            <w:r>
              <w:t>→ patient</w:t>
            </w:r>
          </w:p>
        </w:tc>
      </w:tr>
      <w:tr>
        <w:trPr/>
        <w:tc>
          <w:tcPr>
            <w:tcW w:w="2076" w:type="dxa"/>
          </w:tcPr>
          <w:p w14:paraId="704B040B">
            <w:pPr/>
            <w:r>
              <w:t>medical_history</w:t>
            </w:r>
          </w:p>
        </w:tc>
        <w:tc>
          <w:tcPr>
            <w:tcW w:w="2076" w:type="dxa"/>
          </w:tcPr>
          <w:p w14:paraId="07822910">
            <w:pPr/>
            <w:r>
              <w:rPr>
                <w:rFonts w:hint="eastAsia"/>
              </w:rPr>
              <w:t>既往病史</w:t>
            </w:r>
          </w:p>
        </w:tc>
        <w:tc>
          <w:tcPr>
            <w:tcW w:w="2076" w:type="dxa"/>
          </w:tcPr>
          <w:p w14:paraId="10147523">
            <w:pPr/>
            <w:r>
              <w:t>history_id</w:t>
            </w:r>
          </w:p>
        </w:tc>
        <w:tc>
          <w:tcPr>
            <w:tcW w:w="2076" w:type="dxa"/>
          </w:tcPr>
          <w:p w14:paraId="5CF062CD">
            <w:pPr/>
            <w:r>
              <w:t>→ patient</w:t>
            </w:r>
          </w:p>
        </w:tc>
      </w:tr>
      <w:tr>
        <w:trPr/>
        <w:tc>
          <w:tcPr>
            <w:tcW w:w="2076" w:type="dxa"/>
          </w:tcPr>
          <w:p w14:paraId="7CFFD3D1">
            <w:pPr/>
            <w:r>
              <w:t>patient_contact</w:t>
            </w:r>
          </w:p>
        </w:tc>
        <w:tc>
          <w:tcPr>
            <w:tcW w:w="2076" w:type="dxa"/>
          </w:tcPr>
          <w:p w14:paraId="15E69BAA">
            <w:pPr/>
            <w:r>
              <w:rPr>
                <w:rFonts w:hint="eastAsia"/>
              </w:rPr>
              <w:t>联系人</w:t>
            </w:r>
          </w:p>
        </w:tc>
        <w:tc>
          <w:tcPr>
            <w:tcW w:w="2076" w:type="dxa"/>
          </w:tcPr>
          <w:p w14:paraId="7E303CE9">
            <w:pPr/>
            <w:r>
              <w:t>contact_id</w:t>
            </w:r>
          </w:p>
        </w:tc>
        <w:tc>
          <w:tcPr>
            <w:tcW w:w="2076" w:type="dxa"/>
          </w:tcPr>
          <w:p w14:paraId="2ADCB507">
            <w:pPr/>
            <w:r>
              <w:t>→ patient</w:t>
            </w:r>
          </w:p>
        </w:tc>
      </w:tr>
      <w:tr>
        <w:trPr/>
        <w:tc>
          <w:tcPr>
            <w:tcW w:w="2076" w:type="dxa"/>
          </w:tcPr>
          <w:p w14:paraId="7890260B">
            <w:pPr/>
            <w:r>
              <w:t>dentist</w:t>
            </w:r>
          </w:p>
        </w:tc>
        <w:tc>
          <w:tcPr>
            <w:tcW w:w="2076" w:type="dxa"/>
          </w:tcPr>
          <w:p w14:paraId="73CBD471">
            <w:pPr/>
            <w:r>
              <w:rPr>
                <w:rFonts w:hint="eastAsia"/>
              </w:rPr>
              <w:t>牙医</w:t>
            </w:r>
          </w:p>
        </w:tc>
        <w:tc>
          <w:tcPr>
            <w:tcW w:w="2076" w:type="dxa"/>
          </w:tcPr>
          <w:p w14:paraId="5C22A623">
            <w:pPr/>
            <w:r>
              <w:t>dentist_id</w:t>
            </w:r>
          </w:p>
        </w:tc>
        <w:tc>
          <w:tcPr>
            <w:tcW w:w="2076" w:type="dxa"/>
          </w:tcPr>
          <w:p w14:paraId="36827F5A">
            <w:pPr/>
            <w:r>
              <w:t>—</w:t>
            </w:r>
          </w:p>
        </w:tc>
      </w:tr>
      <w:tr>
        <w:trPr/>
        <w:tc>
          <w:tcPr>
            <w:tcW w:w="2076" w:type="dxa"/>
          </w:tcPr>
          <w:p w14:paraId="1AF0FF42">
            <w:pPr/>
            <w:r>
              <w:t>qualification</w:t>
            </w:r>
          </w:p>
        </w:tc>
        <w:tc>
          <w:tcPr>
            <w:tcW w:w="2076" w:type="dxa"/>
          </w:tcPr>
          <w:p w14:paraId="514F0E4F">
            <w:pPr/>
            <w:r>
              <w:rPr>
                <w:rFonts w:hint="eastAsia"/>
              </w:rPr>
              <w:t>资格证书</w:t>
            </w:r>
          </w:p>
        </w:tc>
        <w:tc>
          <w:tcPr>
            <w:tcW w:w="2076" w:type="dxa"/>
          </w:tcPr>
          <w:p w14:paraId="412746BB">
            <w:pPr/>
            <w:r>
              <w:t>qual_id</w:t>
            </w:r>
          </w:p>
        </w:tc>
        <w:tc>
          <w:tcPr>
            <w:tcW w:w="2076" w:type="dxa"/>
          </w:tcPr>
          <w:p w14:paraId="0C8E4DE6">
            <w:pPr/>
            <w:r>
              <w:t>→ dentist</w:t>
            </w:r>
          </w:p>
        </w:tc>
      </w:tr>
      <w:tr>
        <w:trPr/>
        <w:tc>
          <w:tcPr>
            <w:tcW w:w="2076" w:type="dxa"/>
          </w:tcPr>
          <w:p w14:paraId="1130EC1E">
            <w:pPr/>
            <w:r>
              <w:t>dentist_skill</w:t>
            </w:r>
          </w:p>
        </w:tc>
        <w:tc>
          <w:tcPr>
            <w:tcW w:w="2076" w:type="dxa"/>
          </w:tcPr>
          <w:p w14:paraId="7A83CA10">
            <w:pPr/>
            <w:r>
              <w:rPr>
                <w:rFonts w:hint="eastAsia"/>
              </w:rPr>
              <w:t>牙医技能（可做项目）</w:t>
            </w:r>
          </w:p>
        </w:tc>
        <w:tc>
          <w:tcPr>
            <w:tcW w:w="2076" w:type="dxa"/>
          </w:tcPr>
          <w:p w14:paraId="08FAFB20">
            <w:pPr/>
            <w:r>
              <w:t>skill_id</w:t>
            </w:r>
          </w:p>
        </w:tc>
        <w:tc>
          <w:tcPr>
            <w:tcW w:w="2076" w:type="dxa"/>
          </w:tcPr>
          <w:p w14:paraId="145FA9F4">
            <w:pPr/>
            <w:r>
              <w:rPr>
                <w:rFonts w:hint="eastAsia"/>
              </w:rPr>
              <w:t>→ dentist、treatment_catalog</w:t>
            </w:r>
          </w:p>
        </w:tc>
      </w:tr>
      <w:tr>
        <w:trPr/>
        <w:tc>
          <w:tcPr>
            <w:tcW w:w="2076" w:type="dxa"/>
          </w:tcPr>
          <w:p w14:paraId="78DCAEEC">
            <w:pPr/>
            <w:r>
              <w:t>staff_account</w:t>
            </w:r>
          </w:p>
        </w:tc>
        <w:tc>
          <w:tcPr>
            <w:tcW w:w="2076" w:type="dxa"/>
          </w:tcPr>
          <w:p w14:paraId="0FADBC33">
            <w:pPr/>
            <w:r>
              <w:rPr>
                <w:rFonts w:hint="eastAsia"/>
              </w:rPr>
              <w:t>员工账号</w:t>
            </w:r>
          </w:p>
        </w:tc>
        <w:tc>
          <w:tcPr>
            <w:tcW w:w="2076" w:type="dxa"/>
          </w:tcPr>
          <w:p w14:paraId="192ADE00">
            <w:pPr/>
            <w:r>
              <w:t>account_id</w:t>
            </w:r>
          </w:p>
        </w:tc>
        <w:tc>
          <w:tcPr>
            <w:tcW w:w="2076" w:type="dxa"/>
          </w:tcPr>
          <w:p w14:paraId="7274A784">
            <w:pPr/>
            <w:r>
              <w:t>—</w:t>
            </w:r>
          </w:p>
        </w:tc>
      </w:tr>
      <w:tr>
        <w:trPr/>
        <w:tc>
          <w:tcPr>
            <w:tcW w:w="2076" w:type="dxa"/>
          </w:tcPr>
          <w:p w14:paraId="624BF83E">
            <w:pPr/>
            <w:r>
              <w:t>clinic</w:t>
            </w:r>
          </w:p>
        </w:tc>
        <w:tc>
          <w:tcPr>
            <w:tcW w:w="2076" w:type="dxa"/>
          </w:tcPr>
          <w:p w14:paraId="7DAB9EF8">
            <w:pPr/>
            <w:r>
              <w:rPr>
                <w:rFonts w:hint="eastAsia"/>
              </w:rPr>
              <w:t>诊所</w:t>
            </w:r>
          </w:p>
        </w:tc>
        <w:tc>
          <w:tcPr>
            <w:tcW w:w="2076" w:type="dxa"/>
          </w:tcPr>
          <w:p w14:paraId="293015A9">
            <w:pPr/>
            <w:r>
              <w:t>clinic_id</w:t>
            </w:r>
          </w:p>
        </w:tc>
        <w:tc>
          <w:tcPr>
            <w:tcW w:w="2076" w:type="dxa"/>
          </w:tcPr>
          <w:p w14:paraId="029589D7">
            <w:pPr/>
            <w:r>
              <w:t>—</w:t>
            </w:r>
          </w:p>
        </w:tc>
      </w:tr>
      <w:tr>
        <w:trPr/>
        <w:tc>
          <w:tcPr>
            <w:tcW w:w="2076" w:type="dxa"/>
          </w:tcPr>
          <w:p w14:paraId="14D56D4A">
            <w:pPr/>
            <w:r>
              <w:t>chair</w:t>
            </w:r>
          </w:p>
        </w:tc>
        <w:tc>
          <w:tcPr>
            <w:tcW w:w="2076" w:type="dxa"/>
          </w:tcPr>
          <w:p w14:paraId="6FF93140">
            <w:pPr/>
            <w:r>
              <w:rPr>
                <w:rFonts w:hint="eastAsia"/>
              </w:rPr>
              <w:t>牙椅</w:t>
            </w:r>
          </w:p>
        </w:tc>
        <w:tc>
          <w:tcPr>
            <w:tcW w:w="2076" w:type="dxa"/>
          </w:tcPr>
          <w:p w14:paraId="3DB7BCD1">
            <w:pPr/>
            <w:r>
              <w:t>chair_id</w:t>
            </w:r>
          </w:p>
        </w:tc>
        <w:tc>
          <w:tcPr>
            <w:tcW w:w="2076" w:type="dxa"/>
          </w:tcPr>
          <w:p w14:paraId="4B900BA6">
            <w:pPr/>
            <w:r>
              <w:t>→ clinic</w:t>
            </w:r>
          </w:p>
        </w:tc>
      </w:tr>
      <w:tr>
        <w:trPr/>
        <w:tc>
          <w:tcPr>
            <w:tcW w:w="2076" w:type="dxa"/>
          </w:tcPr>
          <w:p w14:paraId="3FF00829">
            <w:pPr/>
            <w:r>
              <w:t>duty</w:t>
            </w:r>
          </w:p>
        </w:tc>
        <w:tc>
          <w:tcPr>
            <w:tcW w:w="2076" w:type="dxa"/>
          </w:tcPr>
          <w:p w14:paraId="0DA9EC0D">
            <w:pPr/>
            <w:r>
              <w:rPr>
                <w:rFonts w:hint="eastAsia"/>
              </w:rPr>
              <w:t>任职（轮岗）</w:t>
            </w:r>
          </w:p>
        </w:tc>
        <w:tc>
          <w:tcPr>
            <w:tcW w:w="2076" w:type="dxa"/>
          </w:tcPr>
          <w:p w14:paraId="3D9494BD">
            <w:pPr/>
            <w:r>
              <w:t>duty_id</w:t>
            </w:r>
          </w:p>
        </w:tc>
        <w:tc>
          <w:tcPr>
            <w:tcW w:w="2076" w:type="dxa"/>
          </w:tcPr>
          <w:p w14:paraId="5D9005A2">
            <w:pPr/>
            <w:r>
              <w:rPr>
                <w:rFonts w:hint="eastAsia"/>
              </w:rPr>
              <w:t>→ dentist、clinic</w:t>
            </w:r>
          </w:p>
        </w:tc>
      </w:tr>
      <w:tr>
        <w:trPr/>
        <w:tc>
          <w:tcPr>
            <w:tcW w:w="2076" w:type="dxa"/>
          </w:tcPr>
          <w:p w14:paraId="535956AE">
            <w:pPr/>
            <w:r>
              <w:t>shift</w:t>
            </w:r>
          </w:p>
        </w:tc>
        <w:tc>
          <w:tcPr>
            <w:tcW w:w="2076" w:type="dxa"/>
          </w:tcPr>
          <w:p w14:paraId="280244CF">
            <w:pPr/>
            <w:r>
              <w:rPr>
                <w:rFonts w:hint="eastAsia"/>
              </w:rPr>
              <w:t>班次</w:t>
            </w:r>
          </w:p>
        </w:tc>
        <w:tc>
          <w:tcPr>
            <w:tcW w:w="2076" w:type="dxa"/>
          </w:tcPr>
          <w:p w14:paraId="7A692840">
            <w:pPr/>
            <w:r>
              <w:t>shift_id</w:t>
            </w:r>
          </w:p>
        </w:tc>
        <w:tc>
          <w:tcPr>
            <w:tcW w:w="2076" w:type="dxa"/>
          </w:tcPr>
          <w:p w14:paraId="482E57D4">
            <w:pPr/>
            <w:r>
              <w:t>→ duty</w:t>
            </w:r>
          </w:p>
        </w:tc>
      </w:tr>
      <w:tr>
        <w:trPr/>
        <w:tc>
          <w:tcPr>
            <w:tcW w:w="2076" w:type="dxa"/>
          </w:tcPr>
          <w:p w14:paraId="59EF9058">
            <w:pPr/>
            <w:r>
              <w:t>visit</w:t>
            </w:r>
          </w:p>
        </w:tc>
        <w:tc>
          <w:tcPr>
            <w:tcW w:w="2076" w:type="dxa"/>
          </w:tcPr>
          <w:p w14:paraId="0A100EA9">
            <w:pPr/>
            <w:r>
              <w:rPr>
                <w:rFonts w:hint="eastAsia"/>
              </w:rPr>
              <w:t>就诊（含状态枚举）</w:t>
            </w:r>
          </w:p>
        </w:tc>
        <w:tc>
          <w:tcPr>
            <w:tcW w:w="2076" w:type="dxa"/>
          </w:tcPr>
          <w:p w14:paraId="54759188">
            <w:pPr/>
            <w:r>
              <w:t>visit_id</w:t>
            </w:r>
          </w:p>
        </w:tc>
        <w:tc>
          <w:tcPr>
            <w:tcW w:w="2076" w:type="dxa"/>
          </w:tcPr>
          <w:p w14:paraId="1F7003D9">
            <w:pPr/>
            <w:r>
              <w:rPr>
                <w:rFonts w:hint="eastAsia"/>
              </w:rPr>
              <w:t>→ patient、dentist、clinic、chair</w:t>
            </w:r>
          </w:p>
        </w:tc>
      </w:tr>
      <w:tr>
        <w:trPr/>
        <w:tc>
          <w:tcPr>
            <w:tcW w:w="2076" w:type="dxa"/>
          </w:tcPr>
          <w:p w14:paraId="5906DCFE">
            <w:pPr/>
            <w:r>
              <w:t>treatment_record</w:t>
            </w:r>
          </w:p>
        </w:tc>
        <w:tc>
          <w:tcPr>
            <w:tcW w:w="2076" w:type="dxa"/>
          </w:tcPr>
          <w:p w14:paraId="12F77151">
            <w:pPr/>
            <w:r>
              <w:rPr>
                <w:rFonts w:hint="eastAsia"/>
              </w:rPr>
              <w:t>病历记录</w:t>
            </w:r>
          </w:p>
        </w:tc>
        <w:tc>
          <w:tcPr>
            <w:tcW w:w="2076" w:type="dxa"/>
          </w:tcPr>
          <w:p w14:paraId="5F6F61E0">
            <w:pPr/>
            <w:r>
              <w:t>record_id</w:t>
            </w:r>
          </w:p>
        </w:tc>
        <w:tc>
          <w:tcPr>
            <w:tcW w:w="2076" w:type="dxa"/>
          </w:tcPr>
          <w:p w14:paraId="4E94A892">
            <w:pPr/>
            <w:r>
              <w:t>→ visit</w:t>
            </w:r>
          </w:p>
        </w:tc>
      </w:tr>
      <w:tr>
        <w:trPr/>
        <w:tc>
          <w:tcPr>
            <w:tcW w:w="2076" w:type="dxa"/>
          </w:tcPr>
          <w:p w14:paraId="6E90FF8B">
            <w:pPr/>
            <w:r>
              <w:t>tooth_condition</w:t>
            </w:r>
          </w:p>
        </w:tc>
        <w:tc>
          <w:tcPr>
            <w:tcW w:w="2076" w:type="dxa"/>
          </w:tcPr>
          <w:p w14:paraId="204B6FF6">
            <w:pPr/>
            <w:r>
              <w:rPr>
                <w:rFonts w:hint="eastAsia"/>
              </w:rPr>
              <w:t>牙位状况</w:t>
            </w:r>
          </w:p>
        </w:tc>
        <w:tc>
          <w:tcPr>
            <w:tcW w:w="2076" w:type="dxa"/>
          </w:tcPr>
          <w:p w14:paraId="72227EA3">
            <w:pPr/>
            <w:r>
              <w:t>tooth_id</w:t>
            </w:r>
          </w:p>
        </w:tc>
        <w:tc>
          <w:tcPr>
            <w:tcW w:w="2076" w:type="dxa"/>
          </w:tcPr>
          <w:p w14:paraId="2E391DC0">
            <w:pPr/>
            <w:r>
              <w:t>→ treatment_record</w:t>
            </w:r>
          </w:p>
        </w:tc>
      </w:tr>
      <w:tr>
        <w:trPr/>
        <w:tc>
          <w:tcPr>
            <w:tcW w:w="2076" w:type="dxa"/>
          </w:tcPr>
          <w:p w14:paraId="4E0FECED">
            <w:pPr/>
            <w:r>
              <w:t>visit_treatment</w:t>
            </w:r>
          </w:p>
        </w:tc>
        <w:tc>
          <w:tcPr>
            <w:tcW w:w="2076" w:type="dxa"/>
          </w:tcPr>
          <w:p w14:paraId="77F4BBB3">
            <w:pPr/>
            <w:r>
              <w:rPr>
                <w:rFonts w:hint="eastAsia"/>
              </w:rPr>
              <w:t>就诊与治疗项目的多对多</w:t>
            </w:r>
          </w:p>
        </w:tc>
        <w:tc>
          <w:tcPr>
            <w:tcW w:w="2076" w:type="dxa"/>
          </w:tcPr>
          <w:p w14:paraId="2A4D8A06">
            <w:pPr/>
            <w:r>
              <w:t>vt_id</w:t>
            </w:r>
          </w:p>
        </w:tc>
        <w:tc>
          <w:tcPr>
            <w:tcW w:w="2076" w:type="dxa"/>
          </w:tcPr>
          <w:p w14:paraId="7A7B61A3">
            <w:pPr/>
            <w:r>
              <w:rPr>
                <w:rFonts w:hint="eastAsia"/>
              </w:rPr>
              <w:t>→ visit、treatment_catalog</w:t>
            </w:r>
          </w:p>
        </w:tc>
      </w:tr>
      <w:tr>
        <w:trPr/>
        <w:tc>
          <w:tcPr>
            <w:tcW w:w="2076" w:type="dxa"/>
          </w:tcPr>
          <w:p w14:paraId="1D6DBE58">
            <w:pPr/>
            <w:r>
              <w:t>recall_plan</w:t>
            </w:r>
          </w:p>
        </w:tc>
        <w:tc>
          <w:tcPr>
            <w:tcW w:w="2076" w:type="dxa"/>
          </w:tcPr>
          <w:p w14:paraId="57DE4EC1">
            <w:pPr/>
            <w:r>
              <w:rPr>
                <w:rFonts w:hint="eastAsia"/>
              </w:rPr>
              <w:t>复诊计划</w:t>
            </w:r>
          </w:p>
        </w:tc>
        <w:tc>
          <w:tcPr>
            <w:tcW w:w="2076" w:type="dxa"/>
          </w:tcPr>
          <w:p w14:paraId="03475752">
            <w:pPr/>
            <w:r>
              <w:t>recall_id</w:t>
            </w:r>
          </w:p>
        </w:tc>
        <w:tc>
          <w:tcPr>
            <w:tcW w:w="2076" w:type="dxa"/>
          </w:tcPr>
          <w:p w14:paraId="33BF2F20">
            <w:pPr/>
            <w:r>
              <w:t>→ visit</w:t>
            </w:r>
          </w:p>
        </w:tc>
      </w:tr>
      <w:tr>
        <w:trPr/>
        <w:tc>
          <w:tcPr>
            <w:tcW w:w="2076" w:type="dxa"/>
          </w:tcPr>
          <w:p w14:paraId="0ED91680">
            <w:pPr/>
            <w:r>
              <w:t>treatment_category</w:t>
            </w:r>
          </w:p>
        </w:tc>
        <w:tc>
          <w:tcPr>
            <w:tcW w:w="2076" w:type="dxa"/>
          </w:tcPr>
          <w:p w14:paraId="4390359B">
            <w:pPr/>
            <w:r>
              <w:rPr>
                <w:rFonts w:hint="eastAsia"/>
              </w:rPr>
              <w:t>项目分类</w:t>
            </w:r>
          </w:p>
        </w:tc>
        <w:tc>
          <w:tcPr>
            <w:tcW w:w="2076" w:type="dxa"/>
          </w:tcPr>
          <w:p w14:paraId="48FBC925">
            <w:pPr/>
            <w:r>
              <w:t>category_id</w:t>
            </w:r>
          </w:p>
        </w:tc>
        <w:tc>
          <w:tcPr>
            <w:tcW w:w="2076" w:type="dxa"/>
          </w:tcPr>
          <w:p w14:paraId="262234A3">
            <w:pPr/>
            <w:r>
              <w:t>—</w:t>
            </w:r>
          </w:p>
        </w:tc>
      </w:tr>
      <w:tr>
        <w:trPr/>
        <w:tc>
          <w:tcPr>
            <w:tcW w:w="2076" w:type="dxa"/>
          </w:tcPr>
          <w:p w14:paraId="03E913C0">
            <w:pPr/>
            <w:r>
              <w:t>treatment_catalog</w:t>
            </w:r>
          </w:p>
        </w:tc>
        <w:tc>
          <w:tcPr>
            <w:tcW w:w="2076" w:type="dxa"/>
          </w:tcPr>
          <w:p w14:paraId="2ADF12DB">
            <w:pPr/>
            <w:r>
              <w:rPr>
                <w:rFonts w:hint="eastAsia"/>
              </w:rPr>
              <w:t>治疗项目目录（标准单价）</w:t>
            </w:r>
          </w:p>
        </w:tc>
        <w:tc>
          <w:tcPr>
            <w:tcW w:w="2076" w:type="dxa"/>
          </w:tcPr>
          <w:p w14:paraId="31BF7D18">
            <w:pPr/>
            <w:r>
              <w:t>catalog_id</w:t>
            </w:r>
          </w:p>
        </w:tc>
        <w:tc>
          <w:tcPr>
            <w:tcW w:w="2076" w:type="dxa"/>
          </w:tcPr>
          <w:p w14:paraId="28906E0B">
            <w:pPr/>
            <w:r>
              <w:t>→ treatment_category</w:t>
            </w:r>
          </w:p>
        </w:tc>
      </w:tr>
      <w:tr>
        <w:trPr/>
        <w:tc>
          <w:tcPr>
            <w:tcW w:w="2076" w:type="dxa"/>
          </w:tcPr>
          <w:p w14:paraId="0DE3EFE2">
            <w:pPr/>
            <w:r>
              <w:t>price_history</w:t>
            </w:r>
          </w:p>
        </w:tc>
        <w:tc>
          <w:tcPr>
            <w:tcW w:w="2076" w:type="dxa"/>
          </w:tcPr>
          <w:p w14:paraId="0394AE56">
            <w:pPr/>
            <w:r>
              <w:rPr>
                <w:rFonts w:hint="eastAsia"/>
              </w:rPr>
              <w:t>价格变更历史</w:t>
            </w:r>
          </w:p>
        </w:tc>
        <w:tc>
          <w:tcPr>
            <w:tcW w:w="2076" w:type="dxa"/>
          </w:tcPr>
          <w:p w14:paraId="2DF9BEC3">
            <w:pPr/>
            <w:r>
              <w:t>price_id</w:t>
            </w:r>
          </w:p>
        </w:tc>
        <w:tc>
          <w:tcPr>
            <w:tcW w:w="2076" w:type="dxa"/>
          </w:tcPr>
          <w:p w14:paraId="2A5F4525">
            <w:pPr/>
            <w:r>
              <w:t>→ treatment_catalog</w:t>
            </w:r>
          </w:p>
        </w:tc>
      </w:tr>
      <w:tr>
        <w:trPr/>
        <w:tc>
          <w:tcPr>
            <w:tcW w:w="2076" w:type="dxa"/>
          </w:tcPr>
          <w:p w14:paraId="74AE5A14">
            <w:pPr/>
            <w:r>
              <w:t>invoice</w:t>
            </w:r>
          </w:p>
        </w:tc>
        <w:tc>
          <w:tcPr>
            <w:tcW w:w="2076" w:type="dxa"/>
          </w:tcPr>
          <w:p w14:paraId="6D90E08C">
            <w:pPr/>
            <w:r>
              <w:rPr>
                <w:rFonts w:hint="eastAsia"/>
              </w:rPr>
              <w:t>结算单</w:t>
            </w:r>
          </w:p>
        </w:tc>
        <w:tc>
          <w:tcPr>
            <w:tcW w:w="2076" w:type="dxa"/>
          </w:tcPr>
          <w:p w14:paraId="7A05BB8A">
            <w:pPr/>
            <w:r>
              <w:t>invoice_id</w:t>
            </w:r>
          </w:p>
        </w:tc>
        <w:tc>
          <w:tcPr>
            <w:tcW w:w="2076" w:type="dxa"/>
          </w:tcPr>
          <w:p w14:paraId="615C7326">
            <w:pPr/>
            <w:r>
              <w:rPr>
                <w:rFonts w:hint="eastAsia"/>
              </w:rPr>
              <w:t>→ visit（唯一）</w:t>
            </w:r>
          </w:p>
        </w:tc>
      </w:tr>
      <w:tr>
        <w:trPr/>
        <w:tc>
          <w:tcPr>
            <w:tcW w:w="2076" w:type="dxa"/>
          </w:tcPr>
          <w:p w14:paraId="2402945F">
            <w:pPr/>
            <w:r>
              <w:t>invoice_line</w:t>
            </w:r>
          </w:p>
        </w:tc>
        <w:tc>
          <w:tcPr>
            <w:tcW w:w="2076" w:type="dxa"/>
          </w:tcPr>
          <w:p w14:paraId="19827DCC">
            <w:pPr/>
            <w:r>
              <w:rPr>
                <w:rFonts w:hint="eastAsia"/>
              </w:rPr>
              <w:t>结算明细行</w:t>
            </w:r>
          </w:p>
        </w:tc>
        <w:tc>
          <w:tcPr>
            <w:tcW w:w="2076" w:type="dxa"/>
          </w:tcPr>
          <w:p w14:paraId="09902457">
            <w:pPr/>
            <w:r>
              <w:t>line_id</w:t>
            </w:r>
          </w:p>
        </w:tc>
        <w:tc>
          <w:tcPr>
            <w:tcW w:w="2076" w:type="dxa"/>
          </w:tcPr>
          <w:p w14:paraId="74549EBA">
            <w:pPr/>
            <w:r>
              <w:t>→ invoice</w:t>
            </w:r>
          </w:p>
        </w:tc>
      </w:tr>
      <w:tr>
        <w:trPr/>
        <w:tc>
          <w:tcPr>
            <w:tcW w:w="2076" w:type="dxa"/>
          </w:tcPr>
          <w:p w14:paraId="06302F99">
            <w:pPr/>
            <w:r>
              <w:t>payment</w:t>
            </w:r>
          </w:p>
        </w:tc>
        <w:tc>
          <w:tcPr>
            <w:tcW w:w="2076" w:type="dxa"/>
          </w:tcPr>
          <w:p w14:paraId="59C6DFB2">
            <w:pPr/>
            <w:r>
              <w:rPr>
                <w:rFonts w:hint="eastAsia"/>
              </w:rPr>
              <w:t>收款记录</w:t>
            </w:r>
          </w:p>
        </w:tc>
        <w:tc>
          <w:tcPr>
            <w:tcW w:w="2076" w:type="dxa"/>
          </w:tcPr>
          <w:p w14:paraId="2635FC85">
            <w:pPr/>
            <w:r>
              <w:t>payment_id</w:t>
            </w:r>
          </w:p>
        </w:tc>
        <w:tc>
          <w:tcPr>
            <w:tcW w:w="2076" w:type="dxa"/>
          </w:tcPr>
          <w:p w14:paraId="12DB051F">
            <w:pPr/>
            <w:r>
              <w:t>→ invoice</w:t>
            </w:r>
          </w:p>
        </w:tc>
      </w:tr>
      <w:tr>
        <w:trPr/>
        <w:tc>
          <w:tcPr>
            <w:tcW w:w="2076" w:type="dxa"/>
          </w:tcPr>
          <w:p w14:paraId="4554B8CA">
            <w:pPr/>
            <w:r>
              <w:t>quarterly_performance</w:t>
            </w:r>
          </w:p>
        </w:tc>
        <w:tc>
          <w:tcPr>
            <w:tcW w:w="2076" w:type="dxa"/>
          </w:tcPr>
          <w:p w14:paraId="6E746BD1">
            <w:pPr/>
            <w:r>
              <w:rPr>
                <w:rFonts w:hint="eastAsia"/>
              </w:rPr>
              <w:t>季度业绩（按牙医按季度）</w:t>
            </w:r>
          </w:p>
        </w:tc>
        <w:tc>
          <w:tcPr>
            <w:tcW w:w="2076" w:type="dxa"/>
          </w:tcPr>
          <w:p w14:paraId="1E4F5065">
            <w:pPr/>
            <w:r>
              <w:t>perf_id</w:t>
            </w:r>
          </w:p>
        </w:tc>
        <w:tc>
          <w:tcPr>
            <w:tcW w:w="2076" w:type="dxa"/>
          </w:tcPr>
          <w:p w14:paraId="49974292">
            <w:pPr/>
            <w:r>
              <w:t>→ dentist</w:t>
            </w:r>
          </w:p>
        </w:tc>
      </w:tr>
      <w:tr>
        <w:trPr/>
        <w:tc>
          <w:tcPr>
            <w:tcW w:w="2076" w:type="dxa"/>
          </w:tcPr>
          <w:p w14:paraId="0BF9390B">
            <w:pPr/>
            <w:r>
              <w:t>notification_log</w:t>
            </w:r>
          </w:p>
        </w:tc>
        <w:tc>
          <w:tcPr>
            <w:tcW w:w="2076" w:type="dxa"/>
          </w:tcPr>
          <w:p w14:paraId="115B54E5">
            <w:pPr/>
            <w:r>
              <w:rPr>
                <w:rFonts w:hint="eastAsia"/>
              </w:rPr>
              <w:t>通知记录（微信推送）</w:t>
            </w:r>
          </w:p>
        </w:tc>
        <w:tc>
          <w:tcPr>
            <w:tcW w:w="2076" w:type="dxa"/>
          </w:tcPr>
          <w:p w14:paraId="5CEB5FAE">
            <w:pPr/>
            <w:r>
              <w:t>notify_id</w:t>
            </w:r>
          </w:p>
        </w:tc>
        <w:tc>
          <w:tcPr>
            <w:tcW w:w="2076" w:type="dxa"/>
          </w:tcPr>
          <w:p w14:paraId="4C82873C">
            <w:pPr/>
            <w:r>
              <w:t>→ visit</w:t>
            </w:r>
          </w:p>
        </w:tc>
      </w:tr>
      <w:tr>
        <w:trPr/>
        <w:tc>
          <w:tcPr>
            <w:tcW w:w="2076" w:type="dxa"/>
          </w:tcPr>
          <w:p w14:paraId="5A1544F6">
            <w:pPr/>
            <w:r>
              <w:t>audit_log</w:t>
            </w:r>
          </w:p>
        </w:tc>
        <w:tc>
          <w:tcPr>
            <w:tcW w:w="2076" w:type="dxa"/>
          </w:tcPr>
          <w:p w14:paraId="6CE618AB">
            <w:pPr/>
            <w:r>
              <w:rPr>
                <w:rFonts w:hint="eastAsia"/>
              </w:rPr>
              <w:t>操作日志</w:t>
            </w:r>
          </w:p>
        </w:tc>
        <w:tc>
          <w:tcPr>
            <w:tcW w:w="2076" w:type="dxa"/>
          </w:tcPr>
          <w:p w14:paraId="633745AF">
            <w:pPr/>
            <w:r>
              <w:t>log_id</w:t>
            </w:r>
          </w:p>
        </w:tc>
        <w:tc>
          <w:tcPr>
            <w:tcW w:w="2076" w:type="dxa"/>
          </w:tcPr>
          <w:p w14:paraId="614EB807">
            <w:pPr/>
            <w:r>
              <w:t>→ staff_account</w:t>
            </w:r>
          </w:p>
        </w:tc>
      </w:tr>
    </w:tbl>
    <w:p w14:paraId="5DFE2B50">
      <w:pPr/>
    </w:p>
    <w:p w14:paraId="7E9DD71F">
      <w:pPr/>
      <w:r>
        <w:rPr>
          <w:rFonts w:hint="eastAsia"/>
        </w:rPr>
        <w:t>顺带交代两点。其一，资质覆盖校验（分配牙医时，其资格证书要覆盖该次就诊所需的治疗项目）本来得让资格证书和治疗项目目录挂上钩，这里没为证书逐项建表，校验放在应用层做。其二，过敏症按业务规则必须一项一项登记，所以 allergy 对 patient 是一对多，不能图省事塞进患者表的某个字段里。</w:t>
      </w:r>
    </w:p>
    <w:p w14:paraId="096AE63B">
      <w:pPr>
        <w:pStyle w:val="000085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4.2 精化业务层</w:t>
      </w:r>
    </w:p>
    <w:p w14:paraId="7D5BCD6D">
      <w:pPr/>
      <w:r>
        <w:rPr>
          <w:rFonts w:hint="eastAsia"/>
        </w:rPr>
        <w:t>业务层的精化接着 3.2 的责任分配结论做，把分析类图补成设计类图：属性、方法的类型写具体，集合一律 List&lt;&gt;，关联标上导航方向和重数。导航只留单向——调用谁就导航到谁，双向依赖留着迟早成环。</w:t>
      </w:r>
    </w:p>
    <w:p w14:paraId="7FCF3569">
      <w:pPr>
        <w:pStyle w:val="00000d"/>
        <w:keepNext w:val="1"/>
        <w:jc w:val="center"/>
      </w:pPr>
      <w:r>
        <w:drawing>
          <wp:inline distT="0" distB="0" distL="0" distR="0">
            <wp:extent cx="5278120" cy="3645421"/>
            <wp:effectExtent l="0" t="0" r="0" b="0"/>
            <wp:docPr id="29" name="picture"/>
            <a:graphic>
              <a:graphicData uri="http://schemas.openxmlformats.org/drawingml/2006/picture">
                <pic:pic>
                  <pic:nvPicPr>
                    <pic:cNvPr id="30" name="picture"/>
                    <pic:cNvPicPr/>
                  </pic:nvPicPr>
                  <pic:blipFill rotWithShape="1"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64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6D75">
      <w:pPr>
        <w:jc w:val="center"/>
      </w:pPr>
      <w:r>
        <w:rPr>
          <w:rFonts w:hint="eastAsia"/>
        </w:rPr>
        <w:t>图 9　精化业务层设计类图</w:t>
      </w:r>
    </w:p>
    <w:p w14:paraId="5A670A95">
      <w:pPr/>
      <w:r>
        <w:rPr>
          <w:rFonts w:hint="eastAsia"/>
        </w:rPr>
        <w:t>三点说明。过敏冲突校验还在就诊这一侧，过敏史的信息在患者和过敏症那边，专家原则没变；筛可用牙医放在牙医侧，入参是治疗项目和时段，返回 List&lt;牙医&gt;，前台接待员不用背资质和档期的规则。就诊的状态枚举和 3.3 的状态机图一一对应，改期、取消只在待就诊状态下放行，其余状态一律拒绝。结算明细行对就诊治疗项只抄数据、不存导航，和 4.1 说的快照是同一件事，不再重复建关联。</w:t>
      </w:r>
    </w:p>
    <w:p w14:paraId="64B4728E">
      <w:pPr>
        <w:pStyle w:val="000085"/>
        <w:keepNext w:val="1"/>
        <w:keepLines w:val="1"/>
        <w:spacing w:before="100" w:beforeAutospacing="1" w:after="100" w:afterAutospacing="1"/>
        <w:outlineLvl w:val="2"/>
        <w:rPr>
          <w:sz w:val="32"/>
          <w:szCs w:val="32"/>
        </w:rPr>
      </w:pPr>
      <w:r>
        <w:rPr>
          <w:rFonts w:hint="eastAsia"/>
          <w:b w:val="1"/>
          <w:sz w:val="32"/>
        </w:rPr>
        <w:t>4.3 精化表示层</w:t>
      </w:r>
    </w:p>
    <w:p w14:paraId="0B3B7DED">
      <w:pPr/>
      <w:r>
        <w:rPr>
          <w:rFonts w:hint="eastAsia"/>
        </w:rPr>
        <w:t>表示层按执行者组织。前台接待员用预约登记页，牙医用治疗登记页和结算单页；患者不碰系统本身，预约确认和电子结算单由微信服务通知送达。图 10 里每个页面都标了对应的用例基本路径步骤——画的时候就是照着 2.2 的规约一步步走的，也方便回头对照检查有没有漏。</w:t>
      </w:r>
    </w:p>
    <w:p w14:paraId="7FCF356A">
      <w:pPr>
        <w:pStyle w:val="00000d"/>
        <w:keepNext w:val="1"/>
        <w:jc w:val="center"/>
      </w:pPr>
      <w:r>
        <w:drawing>
          <wp:inline distT="0" distB="0" distL="0" distR="0">
            <wp:extent cx="5278120" cy="3599677"/>
            <wp:effectExtent l="0" t="0" r="0" b="0"/>
            <wp:docPr id="32" name="picture"/>
            <a:graphic>
              <a:graphicData uri="http://schemas.openxmlformats.org/drawingml/2006/picture">
                <pic:pic>
                  <pic:nvPicPr>
                    <pic:cNvPr id="33" name="picture"/>
                    <pic:cNvPicPr/>
                  </pic:nvPicPr>
                  <pic:blipFill rotWithShape="1"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3599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1B40">
      <w:pPr>
        <w:jc w:val="center"/>
      </w:pPr>
      <w:r>
        <w:rPr>
          <w:rFonts w:hint="eastAsia"/>
        </w:rPr>
        <w:t>图 10　精化表示层：页面流转与界面原型</w:t>
      </w:r>
    </w:p>
    <w:p w14:paraId="7FCF356C">
      <w:pPr>
        <w:pStyle w:val="00000d"/>
      </w:pPr>
      <w:r>
        <w:rPr>
          <w:rFonts w:hint="eastAsia"/>
        </w:rPr>
        <w:t>两处质量需求直接做进了界面：牙医筛选 3 秒内返回，靠候选牙医列表异步加载；过敏冲突提示 2 秒内给出，校验就挂在创建预约按钮旁边，不指望接待员记得住谁对什么过敏。表单校验前后端各管一层——日期、数量这种格式问题前端拦掉就行；过敏冲突、档期冲突、资质覆盖这三条业务规则以业务层为准，前端提示只是转发校验结果。</w:t>
      </w:r>
    </w:p>
    <w:p w14:paraId="7FCF356D">
      <w:pPr>
        <w:pStyle w:val="00002e"/>
        <w:rPr>
          <w:rFonts w:asciiTheme="majorHAnsi" w:hAnsiTheme="majorHAnsi" w:eastAsiaTheme="majorEastAsia" w:cstheme="majorBidi"/>
          <w:b w:val="1"/>
          <w:bCs w:val="1"/>
          <w:color w:val="1F4E79"/>
          <w:sz w:val="32"/>
          <w:szCs w:val="26"/>
        </w:rPr>
      </w:pPr>
      <w:r>
        <w:rPr>
          <w:rFonts w:hint="eastAsia" w:asciiTheme="majorHAnsi" w:hAnsiTheme="majorHAnsi" w:eastAsiaTheme="majorEastAsia" w:cstheme="majorBidi"/>
          <w:b w:val="1"/>
          <w:bCs w:val="1"/>
          <w:color w:val="1F4E79"/>
          <w:sz w:val="32"/>
          <w:szCs w:val="26"/>
        </w:rPr>
        <w:t>结束语</w:t>
      </w:r>
    </w:p>
    <w:p w14:paraId="32D5FFB0">
      <w:pPr/>
      <w:r>
        <w:rPr>
          <w:rFonts w:hint="eastAsia"/>
        </w:rPr>
        <w:t>四个部分串下来是一条线：业务建模从老大的改进目标出发，用业务用例图和业务序列图定位问题、导出改进方案；需求把改进方案映射成系统执行者和系统用例，用线性式规约把关键用例写清楚；分析用分析类图回答系统里有什么，用分析序列图完成责任分配，用状态机图把就诊的行为规则收拢；设计接着把这些分析成果做成能实现的东西：数据层一张 ERD 定下表结构，业务层补全方法签名和导航，表示层按执行者把界面组织好。</w:t>
      </w:r>
    </w:p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="http://schemas.openxmlformats.org/wordprocessingml/2006/main" xmlns:w14="http://schemas.microsoft.com/office/word/2010/wordml" xmlns:mc="http://schemas.openxmlformats.org/markup-compatibility/2006" mc:Ignorable="w14">
  <w:endnote w:type="separator" w:id="1">
    <w:p w14:paraId="1777D872">
      <w:pPr>
        <w:spacing w:line="240" w:lineRule="auto"/>
      </w:pPr>
      <w:r>
        <w:separator/>
      </w:r>
    </w:p>
  </w:endnote>
  <w:endnote w:type="continuationSeparator" w:id="0">
    <w:p w14:paraId="1E477EB8">
      <w:pPr>
        <w:spacing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Cambria">
    <w:panose1 w:val="02040503050406030204"/>
    <w:charset w:val="00" w:characterSet="ISO-8859-1"/>
    <w:family w:val="auto"/>
    <w:pitch w:val="default"/>
    <w:sig w:usb0="E00006FF" w:usb1="420024FF" w:usb2="02000000" w:usb3="00000000" w:csb0="2000019F" w:csb1="00000000"/>
  </w:font>
  <w:font w:name="MS Gothic">
    <w:panose1 w:val="020B0609070205080204"/>
    <w:charset w:val="80" w:characterSet="ISO-8859-1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 w:characterSet="ISO-8859-1"/>
    <w:family w:val="roman"/>
    <w:pitch w:val="default"/>
    <w:sig w:usb0="00000000" w:usb1="0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1" w:characterSet="ISO-8859-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 w:characterSet="ISO-8859-1"/>
    <w:family w:val="modern"/>
    <w:pitch w:val="default"/>
    <w:sig w:usb0="E0002EFF" w:usb1="C0007843" w:usb2="00000009" w:usb3="00000000" w:csb0="400001FF" w:csb1="FFFF0000"/>
  </w:font>
  <w:font w:name="微软雅黑">
    <w:panose1 w:val="020B0503020204020204"/>
    <w:charset w:val="86" w:characterSet="ISO-8859-1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 w:characterSet="ISO-8859-1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2" w:characterSet="ISO-8859-1"/>
    <w:family w:val="auto"/>
    <w:pitch w:val="default"/>
    <w:sig w:usb0="00000000" w:usb1="00000000" w:usb2="00000000" w:usb3="00000000" w:csb0="80000000" w:csb1="00000000"/>
  </w:font>
  <w:font w:name="宋体">
    <w:panose1 w:val="02010600030101010101"/>
    <w:charset w:val="86" w:characterSet="ISO-8859-1"/>
    <w:family w:val="auto"/>
    <w:pitch w:val="default"/>
    <w:sig w:usb0="00000203" w:usb1="288F0000" w:usb2="00000006" w:usb3="00000000" w:csb0="00040001" w:csb1="00000000"/>
  </w:font>
  <w:font w:name="Courier">
    <w:altName w:val="Courier New"/>
    <w:panose1 w:val="02000500000000000000"/>
    <w:charset w:val="00" w:characterSet="ISO-8859-1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 w:characterSet="ISO-8859-1"/>
    <w:family w:val="roman"/>
    <w:pitch w:val="default"/>
    <w:sig w:usb0="00000000" w:usb1="00000000" w:usb2="00000010" w:usb3="00000000" w:csb0="00020000" w:csb1="00000000"/>
  </w:font>
  <w:font w:name="Calibri">
    <w:panose1 w:val="020F0502020204030204"/>
    <w:charset w:val="00" w:characterSet="ISO-8859-1"/>
    <w:family w:val="swiss"/>
    <w:pitch w:val="default"/>
    <w:sig w:usb0="E4002EFF" w:usb1="C200247B" w:usb2="00000009" w:usb3="00000000" w:csb0="200001FF" w:csb1="00000000"/>
  </w:font>
  <w:font w:name="黑体">
    <w:panose1 w:val="02010609060101010101"/>
    <w:charset w:val="86" w:characterSet="ISO-8859-1"/>
    <w:family w:val="auto"/>
    <w:pitch w:val="default"/>
    <w:sig w:usb0="800002BF" w:usb1="38CF7CFA" w:usb2="00000016" w:usb3="00000000" w:csb0="00040001" w:csb1="00000000"/>
  </w:font>
  <w:font w:name="Yu Gothic">
    <w:panose1 w:val="020B0400000000000000"/>
    <w:charset w:val="80" w:characterSet="ISO-8859-1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="http://schemas.openxmlformats.org/wordprocessingml/2006/main" xmlns:w14="http://schemas.microsoft.com/office/word/2010/wordml" xmlns:mc="http://schemas.openxmlformats.org/markup-compatibility/2006" mc:Ignorable="w14">
  <w:footnote w:type="separator" w:id="1">
    <w:p w14:paraId="6778E0E0">
      <w:pPr>
        <w:spacing w:before="0" w:after="0" w:line="357" w:lineRule="auto"/>
      </w:pPr>
      <w:r>
        <w:separator/>
      </w:r>
    </w:p>
  </w:footnote>
  <w:footnote w:type="continuationSeparator" w:id="0">
    <w:p w14:paraId="6E5C573A">
      <w:pPr>
        <w:spacing w:before="0" w:after="0" w:line="357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>
  <w:abstractNum w:abstractNumId="0">
    <w:nsid w:val="FFFFFF7E"/>
    <w:multiLevelType w:val="singleLevel"/>
    <w:tmpl w:val="FFFFFF7E"/>
    <w:lvl w:ilvl="0" w:tentative="0">
      <w:start w:val="1"/>
      <w:numFmt w:val="decimal"/>
      <w:pStyle w:val="000099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89"/>
    <w:multiLevelType w:val="singleLevel"/>
    <w:tmpl w:val="FFFFFF89"/>
    <w:lvl w:ilvl="0" w:tentative="0">
      <w:start w:val="1"/>
      <w:numFmt w:val="bullet"/>
      <w:pStyle w:val="0000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000039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00003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00005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00001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num w:numId="8">
    <w:abstractNumId w:val="5"/>
  </w:num>
  <w:num w:numId="1">
    <w:abstractNumId w:val="2"/>
    <w:lvlOverride w:ilvl="0">
      <w:startOverride w:val="1"/>
    </w:lvlOverride>
  </w:num>
  <w:num w:numId="6">
    <w:abstractNumId w:val="2"/>
  </w:num>
  <w:num w:numId="9">
    <w:abstractNumId w:val="0"/>
  </w:num>
  <w:num w:numId="4">
    <w:abstractNumId w:val="3"/>
  </w:num>
  <w:num w:numId="3">
    <w:abstractNumId w:val="2"/>
    <w:lvlOverride w:ilvl="0">
      <w:startOverride w:val="1"/>
    </w:lvlOverride>
  </w:num>
  <w:num w:numId="7">
    <w:abstractNumId w:val="1"/>
  </w:num>
  <w:num w:numId="5">
    <w:abstractNumId w:val="4"/>
  </w:num>
  <w:num w:numId="2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val="bestFit" w:percent="100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compatibilityMode" w:uri="http://schemas.microsoft.com/office/word" w:val="14"/>
    <w:compatSetting w:name="doNotFlipMirrorIndents" w:uri="http://schemas.microsoft.com/office/word" w:val="1"/>
    <w:compatSetting w:name="overrideTableStyleFontSizeAndJustific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CA498C"/>
    <w:rsid w:val="38887899"/>
    <w:rsid w:val="47E43E07"/>
  </w:rsids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 w:val="1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Light List Accent 6" w:uiPriority="61" w:semiHidden="0" w:unhideWhenUsed="0" w:qFormat="1"/>
    <w:lsdException w:name="Light List Accent 2" w:uiPriority="61" w:semiHidden="0" w:unhideWhenUsed="0" w:qFormat="1"/>
    <w:lsdException w:name="Table Web 2" w:uiPriority="99"/>
    <w:lsdException w:name="List Continue" w:uiPriority="99" w:semiHidden="0" w:qFormat="1"/>
    <w:lsdException w:name="index 6" w:uiPriority="99"/>
    <w:lsdException w:name="index 4" w:uiPriority="99"/>
    <w:lsdException w:name="Colorful Shading Accent 4" w:uiPriority="71" w:semiHidden="0" w:unhideWhenUsed="0" w:qFormat="1"/>
    <w:lsdException w:name="Medium List 2 Accent 1" w:uiPriority="66" w:semiHidden="0" w:unhideWhenUsed="0" w:qFormat="1"/>
    <w:lsdException w:name="Table Columns 1" w:uiPriority="99"/>
    <w:lsdException w:name="HTML Definition" w:uiPriority="99"/>
    <w:lsdException w:name="Message Header" w:uiPriority="99"/>
    <w:lsdException w:name="List 2" w:uiPriority="99" w:semiHidden="0" w:qFormat="1"/>
    <w:lsdException w:name="Medium Grid 2 Accent 4" w:uiPriority="68" w:semiHidden="0" w:unhideWhenUsed="0" w:qFormat="1"/>
    <w:lsdException w:name="Medium Grid 1 Accent 3" w:uiPriority="67" w:semiHidden="0" w:unhideWhenUsed="0" w:qFormat="1"/>
    <w:lsdException w:name="Medium Grid 1 Accent 5" w:uiPriority="67" w:semiHidden="0" w:unhideWhenUsed="0" w:qFormat="1"/>
    <w:lsdException w:name="Table List 8" w:uiPriority="99"/>
    <w:lsdException w:name="Table Colorful 2" w:uiPriority="99"/>
    <w:lsdException w:name="index heading" w:uiPriority="99"/>
    <w:lsdException w:name="Medium Shading 1 Accent 3" w:uiPriority="63" w:semiHidden="0" w:unhideWhenUsed="0" w:qFormat="1"/>
    <w:lsdException w:name="Light Shading" w:uiPriority="60" w:semiHidden="0" w:unhideWhenUsed="0" w:qFormat="1"/>
    <w:lsdException w:name="Table Grid 3" w:uiPriority="99"/>
    <w:lsdException w:name="Medium List 1 Accent 6" w:uiPriority="65" w:semiHidden="0" w:unhideWhenUsed="0" w:qFormat="1"/>
    <w:lsdException w:name="Plain Text" w:uiPriority="99"/>
    <w:lsdException w:name="Colorful List" w:uiPriority="72" w:semiHidden="0" w:unhideWhenUsed="0" w:qFormat="1"/>
    <w:lsdException w:name="Table Subtle 1" w:uiPriority="99"/>
    <w:lsdException w:name="Medium List 2 Accent 4" w:uiPriority="66" w:semiHidden="0" w:unhideWhenUsed="0" w:qFormat="1"/>
    <w:lsdException w:name="Medium List 2 Accent 2" w:uiPriority="66" w:semiHidden="0" w:unhideWhenUsed="0" w:qFormat="1"/>
    <w:lsdException w:name="Colorful Grid" w:uiPriority="73" w:semiHidden="0" w:unhideWhenUsed="0" w:qFormat="1"/>
    <w:lsdException w:name="Colorful Grid Accent 4" w:uiPriority="73" w:semiHidden="0" w:unhideWhenUsed="0" w:qFormat="1"/>
    <w:lsdException w:name="Table Columns 4" w:uiPriority="99"/>
    <w:lsdException w:name="toc 6" w:uiPriority="39"/>
    <w:lsdException w:name="Normal Indent" w:uiPriority="99"/>
    <w:lsdException w:name="Medium List 2 Accent 6" w:uiPriority="66" w:semiHidden="0" w:unhideWhenUsed="0" w:qFormat="1"/>
    <w:lsdException w:name="Medium Shading 2 Accent 1" w:uiPriority="64" w:semiHidden="0" w:unhideWhenUsed="0" w:qFormat="1"/>
    <w:lsdException w:name="heading 3" w:uiPriority="9" w:semiHidden="0" w:qFormat="1"/>
    <w:lsdException w:name="Medium Grid 2 Accent 5" w:uiPriority="68" w:semiHidden="0" w:unhideWhenUsed="0" w:qFormat="1"/>
    <w:lsdException w:name="Light List Accent 5" w:uiPriority="61" w:semiHidden="0" w:unhideWhenUsed="0" w:qFormat="1"/>
    <w:lsdException w:name="Dark List" w:uiPriority="70" w:semiHidden="0" w:unhideWhenUsed="0" w:qFormat="1"/>
    <w:lsdException w:name="Body Text 3" w:uiPriority="99" w:semiHidden="0" w:qFormat="1"/>
    <w:lsdException w:name="Note Heading" w:uiPriority="99"/>
    <w:lsdException w:name="Medium Shading 2 Accent 2" w:uiPriority="64" w:semiHidden="0" w:unhideWhenUsed="0" w:qFormat="1"/>
    <w:lsdException w:name="Strong" w:uiPriority="22" w:semiHidden="0" w:unhideWhenUsed="0" w:qFormat="1"/>
    <w:lsdException w:name="Dark List Accent 5" w:uiPriority="70" w:semiHidden="0" w:unhideWhenUsed="0" w:qFormat="1"/>
    <w:lsdException w:name="Body Text Indent 3" w:uiPriority="99"/>
    <w:lsdException w:name="Medium List 1 Accent 3" w:uiPriority="65" w:semiHidden="0" w:unhideWhenUsed="0" w:qFormat="1"/>
    <w:lsdException w:name="List Number 3" w:uiPriority="99" w:semiHidden="0" w:qFormat="1"/>
    <w:lsdException w:name="Light List" w:uiPriority="61" w:semiHidden="0" w:unhideWhenUsed="0" w:qFormat="1"/>
    <w:lsdException w:name="HTML Code" w:uiPriority="99"/>
    <w:lsdException w:name="annotation subject" w:uiPriority="99"/>
    <w:lsdException w:name="Medium Shading 1" w:uiPriority="63" w:semiHidden="0" w:unhideWhenUsed="0" w:qFormat="1"/>
    <w:lsdException w:name="Body Text First Indent 2" w:uiPriority="99"/>
    <w:lsdException w:name="Table Columns 3" w:uiPriority="99"/>
    <w:lsdException w:name="Colorful Shading Accent 2" w:uiPriority="71" w:semiHidden="0" w:unhideWhenUsed="0" w:qFormat="1"/>
    <w:lsdException w:name="List Continue 5" w:uiPriority="99"/>
    <w:lsdException w:name="Body Text 2" w:uiPriority="99" w:semiHidden="0" w:qFormat="1"/>
    <w:lsdException w:name="annotation reference" w:uiPriority="99"/>
    <w:lsdException w:name="Colorful List Accent 1" w:uiPriority="72" w:semiHidden="0" w:unhideWhenUsed="0" w:qFormat="1"/>
    <w:lsdException w:name="Light Grid Accent 2" w:uiPriority="62" w:semiHidden="0" w:unhideWhenUsed="0" w:qFormat="1"/>
    <w:lsdException w:name="Medium Grid 3 Accent 4" w:uiPriority="69" w:semiHidden="0" w:unhideWhenUsed="0" w:qFormat="1"/>
    <w:lsdException w:name="List Bullet 2" w:uiPriority="99" w:semiHidden="0" w:qFormat="1"/>
    <w:lsdException w:name="Colorful List Accent 3" w:uiPriority="72" w:semiHidden="0" w:unhideWhenUsed="0" w:qFormat="1"/>
    <w:lsdException w:name="Medium List 1 Accent 5" w:uiPriority="65" w:semiHidden="0" w:unhideWhenUsed="0" w:qFormat="1"/>
    <w:lsdException w:name="Table Colorful 1" w:uiPriority="99"/>
    <w:lsdException w:name="Table Classic 3" w:uiPriority="99"/>
    <w:lsdException w:name="Normal (Web)" w:uiPriority="99"/>
    <w:lsdException w:name="Table Simple 1" w:uiPriority="99"/>
    <w:lsdException w:name="Light Grid Accent 1" w:uiPriority="62" w:semiHidden="0" w:unhideWhenUsed="0" w:qFormat="1"/>
    <w:lsdException w:name="Closing" w:uiPriority="99"/>
    <w:lsdException w:name="heading 4" w:uiPriority="9" w:qFormat="1"/>
    <w:lsdException w:name="toc 2" w:uiPriority="39" w:semiHidden="0" w:qFormat="1"/>
    <w:lsdException w:name="Table List 6" w:uiPriority="99"/>
    <w:lsdException w:name="Medium Grid 1 Accent 6" w:uiPriority="67" w:semiHidden="0" w:unhideWhenUsed="0" w:qFormat="1"/>
    <w:lsdException w:name="List 5" w:uiPriority="99"/>
    <w:lsdException w:name="heading 6" w:uiPriority="9" w:qFormat="1"/>
    <w:lsdException w:name="Light List Accent 1" w:uiPriority="61" w:semiHidden="0" w:unhideWhenUsed="0" w:qFormat="1"/>
    <w:lsdException w:name="Table List 3" w:uiPriority="99"/>
    <w:lsdException w:name="Normal" w:uiPriority="0" w:semiHidden="0" w:unhideWhenUsed="0" w:qFormat="1"/>
    <w:lsdException w:name="Body Text" w:uiPriority="99" w:semiHidden="0" w:qFormat="1"/>
    <w:lsdException w:name="index 3" w:uiPriority="99"/>
    <w:lsdException w:name="Colorful Shading Accent 1" w:uiPriority="71" w:semiHidden="0" w:unhideWhenUsed="0" w:qFormat="1"/>
    <w:lsdException w:name="Table Web 1" w:uiPriority="99"/>
    <w:lsdException w:name="Block Text" w:uiPriority="99"/>
    <w:lsdException w:name="Table Theme" w:uiPriority="99"/>
    <w:lsdException w:name="Intense Quote" w:uiPriority="30" w:semiHidden="0" w:unhideWhenUsed="0" w:qFormat="1"/>
    <w:lsdException w:name="Medium Grid 2 Accent 2" w:uiPriority="68" w:semiHidden="0" w:unhideWhenUsed="0" w:qFormat="1"/>
    <w:lsdException w:name="heading 5" w:uiPriority="9" w:qFormat="1"/>
    <w:lsdException w:name="List Bullet 5" w:uiPriority="99"/>
    <w:lsdException w:name="Colorful Shading" w:uiPriority="71" w:semiHidden="0" w:unhideWhenUsed="0" w:qFormat="1"/>
    <w:lsdException w:name="Medium Shading 1 Accent 2" w:uiPriority="63" w:semiHidden="0" w:unhideWhenUsed="0" w:qFormat="1"/>
    <w:lsdException w:name="Medium Grid 1 Accent 2" w:uiPriority="67" w:semiHidden="0" w:unhideWhenUsed="0" w:qFormat="1"/>
    <w:lsdException w:name="Table Classic 2" w:uiPriority="99"/>
    <w:lsdException w:name="Medium Grid 3 Accent 6" w:uiPriority="69" w:semiHidden="0" w:unhideWhenUsed="0" w:qFormat="1"/>
    <w:lsdException w:name="toc 1" w:uiPriority="39"/>
    <w:lsdException w:name="toc 7" w:uiPriority="39"/>
    <w:lsdException w:name="Table Grid 4" w:uiPriority="99"/>
    <w:lsdException w:name="Colorful List Accent 4" w:uiPriority="72" w:semiHidden="0" w:unhideWhenUsed="0" w:qFormat="1"/>
    <w:lsdException w:name="Medium Shading 2 Accent 6" w:uiPriority="64" w:semiHidden="0" w:unhideWhenUsed="0" w:qFormat="1"/>
    <w:lsdException w:name="Table Subtle 2" w:uiPriority="99"/>
    <w:lsdException w:name="index 8" w:uiPriority="99"/>
    <w:lsdException w:name="index 2" w:uiPriority="99"/>
    <w:lsdException w:name="Body Text First Indent" w:uiPriority="99"/>
    <w:lsdException w:name="HTML Cite" w:uiPriority="99"/>
    <w:lsdException w:name="Body Text Indent" w:uiPriority="99"/>
    <w:lsdException w:name="Medium Grid 2 Accent 6" w:uiPriority="68" w:semiHidden="0" w:unhideWhenUsed="0" w:qFormat="1"/>
    <w:lsdException w:name="Medium List 2 Accent 5" w:uiPriority="66" w:semiHidden="0" w:unhideWhenUsed="0" w:qFormat="1"/>
    <w:lsdException w:name="Medium Shading 2" w:uiPriority="64" w:semiHidden="0" w:unhideWhenUsed="0" w:qFormat="1"/>
    <w:lsdException w:name="Light Shading Accent 5" w:uiPriority="60" w:semiHidden="0" w:unhideWhenUsed="0" w:qFormat="1"/>
    <w:lsdException w:name="macro" w:uiPriority="99" w:semiHidden="0" w:qFormat="1"/>
    <w:lsdException w:name="Colorful Shading Accent 5" w:uiPriority="71" w:semiHidden="0" w:unhideWhenUsed="0" w:qFormat="1"/>
    <w:lsdException w:name="Medium Grid 1 Accent 1" w:uiPriority="67" w:semiHidden="0" w:unhideWhenUsed="0" w:qFormat="1"/>
    <w:lsdException w:name="Medium Grid 3" w:uiPriority="69" w:semiHidden="0" w:unhideWhenUsed="0" w:qFormat="1"/>
    <w:lsdException w:name="Normal Table" w:uiPriority="99" w:qFormat="1"/>
    <w:lsdException w:name="Table Grid 7" w:uiPriority="99"/>
    <w:lsdException w:name="List Number 4" w:uiPriority="99"/>
    <w:lsdException w:name="Light Grid Accent 5" w:uiPriority="62" w:semiHidden="0" w:unhideWhenUsed="0" w:qFormat="1"/>
    <w:lsdException w:name="Medium Grid 3 Accent 3" w:uiPriority="69" w:semiHidden="0" w:unhideWhenUsed="0" w:qFormat="1"/>
    <w:lsdException w:name="Dark List Accent 4" w:uiPriority="70" w:semiHidden="0" w:unhideWhenUsed="0" w:qFormat="1"/>
    <w:lsdException w:name="annotation text" w:uiPriority="99"/>
    <w:lsdException w:name="List Continue 2" w:uiPriority="99" w:semiHidden="0" w:qFormat="1"/>
    <w:lsdException w:name="index 7" w:uiPriority="99"/>
    <w:lsdException w:name="List Continue 4" w:uiPriority="99"/>
    <w:lsdException w:name="Medium Shading 2 Accent 3" w:uiPriority="64" w:semiHidden="0" w:unhideWhenUsed="0" w:qFormat="1"/>
    <w:lsdException w:name="HTML Address" w:uiPriority="99"/>
    <w:lsdException w:name="Medium List 2" w:uiPriority="66" w:semiHidden="0" w:unhideWhenUsed="0" w:qFormat="1"/>
    <w:lsdException w:name="List Bullet 3" w:uiPriority="99" w:semiHidden="0" w:qFormat="1"/>
    <w:lsdException w:name="Table List 7" w:uiPriority="99"/>
    <w:lsdException w:name="heading 1" w:uiPriority="9" w:semiHidden="0" w:unhideWhenUsed="0" w:qFormat="1"/>
    <w:lsdException w:name="Medium List 1 Accent 4" w:uiPriority="65" w:semiHidden="0" w:unhideWhenUsed="0" w:qFormat="1"/>
    <w:lsdException w:name="Table 3D effects 1" w:uiPriority="99"/>
    <w:lsdException w:name="List Bullet" w:uiPriority="99" w:semiHidden="0" w:qFormat="1"/>
    <w:lsdException w:name="Table Professional" w:uiPriority="99"/>
    <w:lsdException w:name="footnote text" w:uiPriority="99"/>
    <w:lsdException w:name="Light Shading Accent 6" w:uiPriority="60" w:semiHidden="0" w:unhideWhenUsed="0" w:qFormat="1"/>
    <w:lsdException w:name="Light Shading Accent 2" w:uiPriority="60" w:semiHidden="0" w:unhideWhenUsed="0" w:qFormat="1"/>
    <w:lsdException w:name="line number" w:uiPriority="99"/>
    <w:lsdException w:name="HTML Variable" w:uiPriority="99"/>
    <w:lsdException w:name="Dark List Accent 2" w:uiPriority="70" w:semiHidden="0" w:unhideWhenUsed="0" w:qFormat="1"/>
    <w:lsdException w:name="List Number" w:uiPriority="99" w:semiHidden="0" w:qFormat="1"/>
    <w:lsdException w:name="Medium Shading 2 Accent 4" w:uiPriority="64" w:semiHidden="0" w:unhideWhenUsed="0" w:qFormat="1"/>
    <w:lsdException w:name="caption" w:uiPriority="35" w:qFormat="1"/>
    <w:lsdException w:name="heading 9" w:uiPriority="9" w:qFormat="1"/>
    <w:lsdException w:name="Quote" w:uiPriority="29" w:semiHidden="0" w:unhideWhenUsed="0" w:qFormat="1"/>
    <w:lsdException w:name="Table Simple 2" w:uiPriority="99"/>
    <w:lsdException w:name="List Number 5" w:uiPriority="99"/>
    <w:lsdException w:name="Title" w:uiPriority="10" w:semiHidden="0" w:unhideWhenUsed="0" w:qFormat="1"/>
    <w:lsdException w:name="Table Grid" w:uiPriority="59" w:semiHidden="0" w:unhideWhenUsed="0" w:qFormat="1"/>
    <w:lsdException w:name="Colorful Shading Accent 6" w:uiPriority="71" w:semiHidden="0" w:unhideWhenUsed="0" w:qFormat="1"/>
    <w:lsdException w:name="Table List 2" w:uiPriority="99"/>
    <w:lsdException w:name="footnote reference" w:uiPriority="99"/>
    <w:lsdException w:name="Medium Shading 1 Accent 6" w:uiPriority="63" w:semiHidden="0" w:unhideWhenUsed="0" w:qFormat="1"/>
    <w:lsdException w:name="Light Grid" w:uiPriority="62" w:semiHidden="0" w:unhideWhenUsed="0" w:qFormat="1"/>
    <w:lsdException w:name="HTML Preformatted" w:uiPriority="99"/>
    <w:lsdException w:name="Table Columns 5" w:uiPriority="99"/>
    <w:lsdException w:name="Table Grid 2" w:uiPriority="99"/>
    <w:lsdException w:name="Medium Grid 2 Accent 3" w:uiPriority="68" w:semiHidden="0" w:unhideWhenUsed="0" w:qFormat="1"/>
    <w:lsdException w:name="List Paragraph" w:uiPriority="34" w:semiHidden="0" w:unhideWhenUsed="0" w:qFormat="1"/>
    <w:lsdException w:name="Medium Grid 2 Accent 1" w:uiPriority="68" w:semiHidden="0" w:unhideWhenUsed="0" w:qFormat="1"/>
    <w:lsdException w:name="Medium Shading 1 Accent 1" w:uiPriority="63" w:semiHidden="0" w:unhideWhenUsed="0" w:qFormat="1"/>
    <w:lsdException w:name="index 9" w:uiPriority="99"/>
    <w:lsdException w:name="HTML Keyboard" w:uiPriority="99"/>
    <w:lsdException w:name="page number" w:uiPriority="99"/>
    <w:lsdException w:name="Table Classic 1" w:uiPriority="99"/>
    <w:lsdException w:name="Medium Grid 3 Accent 5" w:uiPriority="69" w:semiHidden="0" w:unhideWhenUsed="0" w:qFormat="1"/>
    <w:lsdException w:name="HTML Typewriter" w:uiPriority="99"/>
    <w:lsdException w:name="Medium Grid 3 Accent 1" w:uiPriority="69" w:semiHidden="0" w:unhideWhenUsed="0" w:qFormat="1"/>
    <w:lsdException w:name="Subtitle" w:uiPriority="11" w:semiHidden="0" w:unhideWhenUsed="0" w:qFormat="1"/>
    <w:lsdException w:name="toc 4" w:uiPriority="39"/>
    <w:lsdException w:name="Table Grid 1" w:uiPriority="99"/>
    <w:lsdException w:name="Light List Accent 3" w:uiPriority="61" w:semiHidden="0" w:unhideWhenUsed="0" w:qFormat="1"/>
    <w:lsdException w:name="index 5" w:uiPriority="99"/>
    <w:lsdException w:name="HTML Sample" w:uiPriority="99"/>
    <w:lsdException w:name="index 1" w:uiPriority="99"/>
    <w:lsdException w:name="Table List 4" w:uiPriority="99"/>
    <w:lsdException w:name="Colorful Shading Accent 3" w:uiPriority="71" w:semiHidden="0" w:unhideWhenUsed="0" w:qFormat="1"/>
    <w:lsdException w:name="Table Web 3" w:uiPriority="99"/>
    <w:lsdException w:name="E-mail Signature" w:uiPriority="99"/>
    <w:lsdException w:name="toa heading" w:uiPriority="99"/>
    <w:lsdException w:name="Colorful Grid Accent 6" w:uiPriority="73" w:semiHidden="0" w:unhideWhenUsed="0" w:qFormat="1"/>
    <w:lsdException w:name="footer" w:uiPriority="99" w:semiHidden="0" w:qFormat="1"/>
    <w:lsdException w:name="Body Text Indent 2" w:uiPriority="99"/>
    <w:lsdException w:name="Colorful Grid Accent 2" w:uiPriority="73" w:semiHidden="0" w:unhideWhenUsed="0" w:qFormat="1"/>
    <w:lsdException w:name="toc 8" w:uiPriority="39"/>
    <w:lsdException w:name="Medium Grid 2" w:uiPriority="68" w:semiHidden="0" w:unhideWhenUsed="0" w:qFormat="1"/>
    <w:lsdException w:name="Table Contemporary" w:uiPriority="99"/>
    <w:lsdException w:name="Medium Shading 1 Accent 4" w:uiPriority="63" w:semiHidden="0" w:unhideWhenUsed="0" w:qFormat="1"/>
    <w:lsdException w:name="envelope return" w:uiPriority="99"/>
    <w:lsdException w:name="List" w:uiPriority="99" w:semiHidden="0" w:qFormat="1"/>
    <w:lsdException w:name="List 3" w:uiPriority="99" w:semiHidden="0" w:qFormat="1"/>
    <w:lsdException w:name="table of figures" w:uiPriority="99"/>
    <w:lsdException w:name="Default Paragraph Font" w:uiPriority="1" w:qFormat="1"/>
    <w:lsdException w:name="No Spacing" w:uiPriority="1" w:semiHidden="0" w:unhideWhenUsed="0" w:qFormat="1"/>
    <w:lsdException w:name="Emphasis" w:uiPriority="20" w:semiHidden="0" w:unhideWhenUsed="0" w:qFormat="1"/>
    <w:lsdException w:name="Medium List 1 Accent 1" w:uiPriority="65" w:semiHidden="0" w:unhideWhenUsed="0" w:qFormat="1"/>
    <w:lsdException w:name="Medium Grid 1" w:uiPriority="67" w:semiHidden="0" w:unhideWhenUsed="0" w:qFormat="1"/>
    <w:lsdException w:name="FollowedHyperlink" w:uiPriority="99"/>
    <w:lsdException w:name="List Continue 3" w:uiPriority="99" w:semiHidden="0" w:qFormat="1"/>
    <w:lsdException w:name="Table Grid 8" w:uiPriority="99"/>
    <w:lsdException w:name="Dark List Accent 3" w:uiPriority="70" w:semiHidden="0" w:unhideWhenUsed="0" w:qFormat="1"/>
    <w:lsdException w:name="Light Shading Accent 3" w:uiPriority="60" w:semiHidden="0" w:unhideWhenUsed="0" w:qFormat="1"/>
    <w:lsdException w:name="Colorful Grid Accent 5" w:uiPriority="73" w:semiHidden="0" w:unhideWhenUsed="0" w:qFormat="1"/>
    <w:lsdException w:name="Light Shading Accent 1" w:uiPriority="60" w:semiHidden="0" w:unhideWhenUsed="0" w:qFormat="1"/>
    <w:lsdException w:name="Balloon Text" w:uiPriority="99"/>
    <w:lsdException w:name="Colorful List Accent 5" w:uiPriority="72" w:semiHidden="0" w:unhideWhenUsed="0" w:qFormat="1"/>
    <w:lsdException w:name="Table Simple 3" w:uiPriority="99"/>
    <w:lsdException w:name="Medium List 1" w:uiPriority="65" w:semiHidden="0" w:unhideWhenUsed="0" w:qFormat="1"/>
    <w:lsdException w:name="List Bullet 4" w:uiPriority="99"/>
    <w:lsdException w:name="Table 3D effects 2" w:uiPriority="99"/>
    <w:lsdException w:name="List 4" w:uiPriority="99"/>
    <w:lsdException w:name="Medium List 2 Accent 3" w:uiPriority="66" w:semiHidden="0" w:unhideWhenUsed="0" w:qFormat="1"/>
    <w:lsdException w:name="header" w:uiPriority="99" w:semiHidden="0" w:qFormat="1"/>
    <w:lsdException w:name="Signature" w:uiPriority="99"/>
    <w:lsdException w:name="Hyperlink" w:uiPriority="99"/>
    <w:lsdException w:name="List Number 2" w:uiPriority="99" w:semiHidden="0" w:qFormat="1"/>
    <w:lsdException w:name="Table Columns 2" w:uiPriority="99"/>
    <w:lsdException w:name="table of authorities" w:uiPriority="99"/>
    <w:lsdException w:name="heading 8" w:uiPriority="9" w:qFormat="1"/>
    <w:lsdException w:name="Table Grid 5" w:uiPriority="99"/>
    <w:lsdException w:name="Medium Shading 2 Accent 5" w:uiPriority="64" w:semiHidden="0" w:unhideWhenUsed="0" w:qFormat="1"/>
    <w:lsdException w:name="heading 2" w:uiPriority="9" w:semiHidden="0" w:qFormat="1"/>
    <w:lsdException w:name="Dark List Accent 6" w:uiPriority="70" w:semiHidden="0" w:unhideWhenUsed="0" w:qFormat="1"/>
    <w:lsdException w:name="Light List Accent 4" w:uiPriority="61" w:semiHidden="0" w:unhideWhenUsed="0" w:qFormat="1"/>
    <w:lsdException w:name="Medium List 1 Accent 2" w:uiPriority="65" w:semiHidden="0" w:unhideWhenUsed="0" w:qFormat="1"/>
    <w:lsdException w:name="Document Map" w:uiPriority="99"/>
    <w:lsdException w:name="Table List 1" w:uiPriority="99"/>
    <w:lsdException w:name="Light Grid Accent 3" w:uiPriority="62" w:semiHidden="0" w:unhideWhenUsed="0" w:qFormat="1"/>
    <w:lsdException w:name="Dark List Accent 1" w:uiPriority="70" w:semiHidden="0" w:unhideWhenUsed="0" w:qFormat="1"/>
    <w:lsdException w:name="endnote reference" w:uiPriority="99"/>
    <w:lsdException w:name="Table Colorful 3" w:uiPriority="99"/>
    <w:lsdException w:name="Table List 5" w:uiPriority="99"/>
    <w:lsdException w:name="endnote text" w:uiPriority="99"/>
    <w:lsdException w:name="HTML Acronym" w:uiPriority="99"/>
    <w:lsdException w:name="Medium Grid 3 Accent 2" w:uiPriority="69" w:semiHidden="0" w:unhideWhenUsed="0" w:qFormat="1"/>
    <w:lsdException w:name="Colorful Grid Accent 1" w:uiPriority="73" w:semiHidden="0" w:unhideWhenUsed="0" w:qFormat="1"/>
    <w:lsdException w:name="envelope address" w:uiPriority="99"/>
    <w:lsdException w:name="toc 3" w:uiPriority="39"/>
    <w:lsdException w:name="Table 3D effects 3" w:uiPriority="99"/>
    <w:lsdException w:name="toc 9" w:uiPriority="39"/>
    <w:lsdException w:name="Table Elegant" w:uiPriority="99"/>
    <w:lsdException w:name="Salutation" w:uiPriority="99"/>
    <w:lsdException w:name="Colorful List Accent 2" w:uiPriority="72" w:semiHidden="0" w:unhideWhenUsed="0" w:qFormat="1"/>
    <w:lsdException w:name="Medium Shading 1 Accent 5" w:uiPriority="63" w:semiHidden="0" w:unhideWhenUsed="0" w:qFormat="1"/>
    <w:lsdException w:name="Light Shading Accent 4" w:uiPriority="60" w:semiHidden="0" w:unhideWhenUsed="0" w:qFormat="1"/>
    <w:lsdException w:name="Table Grid 6" w:uiPriority="99"/>
    <w:lsdException w:name="Table Classic 4" w:uiPriority="99"/>
    <w:lsdException w:name="Colorful List Accent 6" w:uiPriority="72" w:semiHidden="0" w:unhideWhenUsed="0" w:qFormat="1"/>
    <w:lsdException w:name="Light Grid Accent 6" w:uiPriority="62" w:semiHidden="0" w:unhideWhenUsed="0" w:qFormat="1"/>
    <w:lsdException w:name="Colorful Grid Accent 3" w:uiPriority="73" w:semiHidden="0" w:unhideWhenUsed="0" w:qFormat="1"/>
    <w:lsdException w:name="Light Grid Accent 4" w:uiPriority="62" w:semiHidden="0" w:unhideWhenUsed="0" w:qFormat="1"/>
    <w:lsdException w:name="heading 7" w:uiPriority="9" w:qFormat="1"/>
    <w:lsdException w:name="toc 5" w:uiPriority="39"/>
    <w:lsdException w:name="Medium Grid 1 Accent 4" w:uiPriority="67" w:semiHidden="0" w:unhideWhenUsed="0" w:qFormat="1"/>
    <w:lsdException w:name="Date" w:uiPriority="99"/>
  </w:latentStyles>
  <w:style w:type="character" w:styleId="00002b" w:customStyle="1">
    <w:name w:val="Heading 4 Char"/>
    <w:basedOn w:val="000005"/>
    <w:link w:val="00002c"/>
    <w:uiPriority w:val="9"/>
    <w:semiHidden w:val="1"/>
    <w:qFormat w:val="1"/>
    <w:rPr>
      <w:rFonts w:asciiTheme="majorHAnsi" w:hAnsiTheme="majorHAnsi" w:eastAsiaTheme="majorEastAsia" w:cstheme="majorBidi"/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character" w:styleId="000075" w:customStyle="1">
    <w:name w:val="Heading 7 Char"/>
    <w:basedOn w:val="000005"/>
    <w:link w:val="000074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a0">
    <w:name w:val="Medium Shading 1 Accent 6"/>
    <w:basedOn w:val="000002"/>
    <w:uiPriority w:val="63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FDE5D1" w:themeFill="accent6" w:themeFillTint="3F"/>
      </w:tcPr>
    </w:tblStylePr>
  </w:style>
  <w:style w:type="table" w:styleId="000096">
    <w:name w:val="Colorful Grid Accent 6"/>
    <w:basedOn w:val="00000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firstRow">
      <w:rPr>
        <w:b w:val="1"/>
        <w:bCs w:val="1"/>
      </w:rPr>
      <w:tblPr/>
      <w:tcPr>
        <w:shd w:val="clear" w:color="auto" w:fill="FBD4B4" w:themeFill="accent6" w:themeFillTint="66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</w:style>
  <w:style w:type="table" w:styleId="000003">
    <w:name w:val="Colorful List Accent 6"/>
    <w:basedOn w:val="00000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lastRow">
      <w:rPr>
        <w:b w:val="1"/>
        <w:bCs w:val="1"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FDE9D9" w:themeFill="accent6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firstCol">
      <w:rPr>
        <w:b w:val="1"/>
        <w:bCs w:val="1"/>
      </w:rPr>
    </w:tblStylePr>
  </w:style>
  <w:style w:type="table" w:styleId="00005b">
    <w:name w:val="Dark List Accent 1"/>
    <w:basedOn w:val="00000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</w:style>
  <w:style w:type="table" w:styleId="00001a">
    <w:name w:val="Colorful Shading Accent 2"/>
    <w:basedOn w:val="00000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</w:style>
  <w:style w:type="paragraph" w:styleId="000013" w:customStyle="1">
    <w:name w:val="TOC Heading"/>
    <w:basedOn w:val="000014"/>
    <w:next w:val="00000d"/>
    <w:uiPriority w:val="39"/>
    <w:semiHidden w:val="1"/>
    <w:unhideWhenUsed w:val="1"/>
    <w:qFormat w:val="1"/>
    <w:pPr>
      <w:outlineLvl w:val="9"/>
    </w:pPr>
  </w:style>
  <w:style w:type="character" w:styleId="000084" w:customStyle="1">
    <w:name w:val="Heading 3 Char"/>
    <w:basedOn w:val="000005"/>
    <w:link w:val="000085"/>
    <w:uiPriority w:val="9"/>
    <w:qFormat w:val="1"/>
    <w:rPr>
      <w:rFonts w:asciiTheme="majorHAnsi" w:hAnsiTheme="majorHAnsi" w:eastAsiaTheme="majorEastAsia" w:cstheme="majorBidi"/>
      <w:b w:val="1"/>
      <w:bCs w:val="1"/>
      <w:color w:val="4F81BD" w:themeColor="accent1"/>
      <w14:textFill>
        <w14:solidFill>
          <w14:schemeClr w14:val="accent1"/>
        </w14:solidFill>
      </w14:textFill>
    </w:rPr>
  </w:style>
  <w:style w:type="table" w:styleId="00008b">
    <w:name w:val="Medium List 2 Accent 6"/>
    <w:basedOn w:val="000002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aa">
    <w:name w:val="Light Shading Accent 3"/>
    <w:basedOn w:val="000002"/>
    <w:uiPriority w:val="60"/>
    <w:qFormat w:val="1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7e">
    <w:name w:val="Medium List 2 Accent 3"/>
    <w:basedOn w:val="000002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000048">
    <w:name w:val="Medium Grid 2 Accent 3"/>
    <w:basedOn w:val="000002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000070">
    <w:name w:val="Medium Grid 3"/>
    <w:basedOn w:val="000002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00004f">
    <w:name w:val="Medium Grid 2 Accent 4"/>
    <w:basedOn w:val="000002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FB1D0" w:themeFill="accent4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nwCell">
      <w:tblPr/>
      <w:tcPr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</w:style>
  <w:style w:type="table" w:styleId="00009f">
    <w:name w:val="Medium Grid 3 Accent 6"/>
    <w:basedOn w:val="000002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</w:style>
  <w:style w:type="paragraph" w:styleId="000037">
    <w:name w:val="List Bullet 3"/>
    <w:basedOn w:val="00000d"/>
    <w:uiPriority w:val="99"/>
    <w:unhideWhenUsed w:val="1"/>
    <w:qFormat w:val="1"/>
    <w:pPr>
      <w:numPr>
        <w:ilvl w:val="0"/>
        <w:numId w:val="4"/>
      </w:numPr>
      <w:contextualSpacing w:val="1"/>
    </w:pPr>
  </w:style>
  <w:style w:type="table" w:styleId="0000a2">
    <w:name w:val="Dark List Accent 3"/>
    <w:basedOn w:val="00000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</w:style>
  <w:style w:type="table" w:styleId="00003e">
    <w:name w:val="Light Grid Accent 4"/>
    <w:basedOn w:val="000002"/>
    <w:uiPriority w:val="62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000090">
    <w:name w:val="Medium Shading 2 Accent 1"/>
    <w:basedOn w:val="000002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Horz">
      <w:tblPr/>
      <w:tcPr>
        <w:shd w:val="clear" w:color="auto" w:fill="D7D7D7" w:themeFill="background1" w:themeFillShade="D8"/>
      </w:tcPr>
    </w:tblStylePr>
  </w:style>
  <w:style w:type="table" w:styleId="000001">
    <w:name w:val="Colorful List Accent 3"/>
    <w:basedOn w:val="00000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lastRow">
      <w:rPr>
        <w:b w:val="1"/>
        <w:bCs w:val="1"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lastCol">
      <w:rPr>
        <w:b w:val="1"/>
        <w:bCs w:val="1"/>
      </w:r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000052">
    <w:name w:val="Light List Accent 3"/>
    <w:basedOn w:val="000002"/>
    <w:uiPriority w:val="61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Col">
      <w:rPr>
        <w:b w:val="1"/>
        <w:bCs w:val="1"/>
      </w:rPr>
    </w:tblStylePr>
  </w:style>
  <w:style w:type="table" w:styleId="00005e">
    <w:name w:val="Colorful Shading Accent 1"/>
    <w:basedOn w:val="00000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band1Horz">
      <w:tblPr/>
      <w:tcPr>
        <w:shd w:val="clear" w:color="auto" w:fill="A7C0DE" w:themeFill="accent1" w:themeFillTint="7F"/>
      </w:tcPr>
    </w:tblStylePr>
    <w:tblStylePr w:type="band1Vert"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</w:style>
  <w:style w:type="table" w:styleId="000076">
    <w:name w:val="Medium List 2 Accent 1"/>
    <w:basedOn w:val="000002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1c">
    <w:name w:val="Colorful List Accent 4"/>
    <w:basedOn w:val="00000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lastCol">
      <w:rPr>
        <w:b w:val="1"/>
        <w:bCs w:val="1"/>
      </w:rPr>
    </w:tblStylePr>
    <w:tblStylePr w:type="lastRow">
      <w:rPr>
        <w:b w:val="1"/>
        <w:bCs w:val="1"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Col">
      <w:rPr>
        <w:b w:val="1"/>
        <w:bCs w:val="1"/>
      </w:r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000082">
    <w:name w:val="Light Grid"/>
    <w:basedOn w:val="000002"/>
    <w:uiPriority w:val="62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000032">
    <w:name w:val="Colorful Shading"/>
    <w:basedOn w:val="00000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band1Horz">
      <w:tblPr/>
      <w:tcPr>
        <w:shd w:val="clear" w:color="auto" w:fill="7F7F7F" w:themeFill="text1" w:themeFillTint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999999" w:themeFill="text1" w:themeFillTint="66"/>
      </w:tcPr>
    </w:tblStylePr>
  </w:style>
  <w:style w:type="character" w:styleId="000019" w:customStyle="1">
    <w:name w:val="Heading 6 Char"/>
    <w:basedOn w:val="000005"/>
    <w:link w:val="000018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28">
    <w:name w:val="Light Shading Accent 5"/>
    <w:basedOn w:val="000002"/>
    <w:uiPriority w:val="60"/>
    <w:qFormat w:val="1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</w:style>
  <w:style w:type="table" w:styleId="00004d">
    <w:name w:val="Colorful Grid Accent 5"/>
    <w:basedOn w:val="00000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Row">
      <w:rPr>
        <w:b w:val="1"/>
        <w:bCs w:val="1"/>
      </w:rPr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</w:style>
  <w:style w:type="table" w:styleId="000042">
    <w:name w:val="Medium Grid 2 Accent 5"/>
    <w:basedOn w:val="000002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5D5E2" w:themeFill="accent5" w:themeFillTint="7F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nwCell">
      <w:tblPr/>
      <w:tcPr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</w:style>
  <w:style w:type="character" w:styleId="000035" w:customStyle="1">
    <w:name w:val="Intense Emphasis"/>
    <w:basedOn w:val="000005"/>
    <w:uiPriority w:val="21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24">
    <w:name w:val="Light List Accent 5"/>
    <w:basedOn w:val="000002"/>
    <w:uiPriority w:val="61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00000a">
    <w:name w:val="Medium Shading 2 Accent 2"/>
    <w:basedOn w:val="000002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000092">
    <w:name w:val="Medium List 1 Accent 1"/>
    <w:basedOn w:val="00000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Horz">
      <w:tblPr/>
      <w:tcPr>
        <w:shd w:val="clear" w:color="auto" w:fill="D3DFEE" w:themeFill="accent1" w:themeFillTint="3F"/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</w:style>
  <w:style w:type="character" w:styleId="000060" w:customStyle="1">
    <w:name w:val="Subtitle Char"/>
    <w:basedOn w:val="000005"/>
    <w:link w:val="00005f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styleId="000079" w:customStyle="1">
    <w:name w:val="Footer Char"/>
    <w:basedOn w:val="000005"/>
    <w:link w:val="000078"/>
    <w:uiPriority w:val="99"/>
    <w:qFormat w:val="1"/>
  </w:style>
  <w:style w:type="table" w:styleId="00006b">
    <w:name w:val="Medium Grid 1 Accent 3"/>
    <w:basedOn w:val="000002"/>
    <w:uiPriority w:val="67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B4CC82" w:themeColor="accent3" w:themeTint="BF" w:sz="18" w:space="0"/>
        </w:tcBorders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CDDDAC" w:themeFill="accent3" w:themeFillTint="7F"/>
      </w:tc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</w:style>
  <w:style w:type="table" w:styleId="0000a8">
    <w:name w:val="Medium Grid 2"/>
    <w:basedOn w:val="000002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Vert">
      <w:tblPr/>
      <w:tcPr>
        <w:shd w:val="clear" w:color="auto" w:fill="7F7F7F" w:themeFill="tex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54">
    <w:name w:val="List Number"/>
    <w:basedOn w:val="00000d"/>
    <w:uiPriority w:val="99"/>
    <w:unhideWhenUsed w:val="1"/>
    <w:qFormat w:val="1"/>
    <w:pPr>
      <w:numPr>
        <w:ilvl w:val="0"/>
        <w:numId w:val="5"/>
      </w:numPr>
      <w:contextualSpacing w:val="1"/>
    </w:pPr>
  </w:style>
  <w:style w:type="paragraph" w:styleId="000074">
    <w:name w:val="heading 7"/>
    <w:basedOn w:val="00000d"/>
    <w:next w:val="00000d"/>
    <w:link w:val="000075"/>
    <w:uiPriority w:val="9"/>
    <w:semiHidden w:val="1"/>
    <w:unhideWhenUsed w:val="1"/>
    <w:qFormat w:val="1"/>
    <w:pPr>
      <w:keepNext w:val="1"/>
      <w:keepLines w:val="1"/>
      <w:spacing w:before="200" w:after="0"/>
      <w:outlineLvl w:val="6"/>
    </w:pPr>
    <w:rPr>
      <w:rFonts w:asciiTheme="majorHAnsi" w:hAnsiTheme="majorHAnsi" w:eastAsiaTheme="majorEastAsia" w:cstheme="majorBidi"/>
      <w:i w:val="1"/>
      <w:iCs w:val="1"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000080" w:customStyle="1">
    <w:name w:val="Heading 1 Char"/>
    <w:basedOn w:val="000005"/>
    <w:link w:val="000014"/>
    <w:uiPriority w:val="9"/>
    <w:qFormat w:val="1"/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character" w:styleId="000004" w:customStyle="1">
    <w:name w:val="Heading 8 Char"/>
    <w:basedOn w:val="000005"/>
    <w:link w:val="000006"/>
    <w:uiPriority w:val="9"/>
    <w:semiHidden w:val="1"/>
    <w:qFormat w:val="1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2d">
    <w:name w:val="Table Grid"/>
    <w:basedOn w:val="000002"/>
    <w:uiPriority w:val="59"/>
    <w:qFormat w:val="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000026">
    <w:name w:val="Dark List Accent 2"/>
    <w:basedOn w:val="00000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paragraph" w:styleId="000040">
    <w:name w:val="List Continue 2"/>
    <w:basedOn w:val="00000d"/>
    <w:uiPriority w:val="99"/>
    <w:unhideWhenUsed w:val="1"/>
    <w:qFormat w:val="1"/>
    <w:pPr>
      <w:spacing w:after="120"/>
      <w:ind w:left="720"/>
      <w:contextualSpacing w:val="1"/>
    </w:pPr>
  </w:style>
  <w:style w:type="table" w:styleId="00009b">
    <w:name w:val="Medium List 2 Accent 4"/>
    <w:basedOn w:val="000002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swCell">
      <w:tblPr/>
      <w:tcPr>
        <w:tcBorders>
          <w:top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5a">
    <w:name w:val="List Continue 3"/>
    <w:basedOn w:val="00000d"/>
    <w:uiPriority w:val="99"/>
    <w:unhideWhenUsed w:val="1"/>
    <w:qFormat w:val="1"/>
    <w:pPr>
      <w:spacing w:after="120"/>
      <w:ind w:left="1080"/>
      <w:contextualSpacing w:val="1"/>
    </w:pPr>
  </w:style>
  <w:style w:type="paragraph" w:styleId="000062">
    <w:name w:val="header"/>
    <w:basedOn w:val="00000d"/>
    <w:link w:val="000063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character" w:styleId="000056" w:customStyle="1">
    <w:name w:val="Quote Char"/>
    <w:basedOn w:val="000005"/>
    <w:link w:val="000055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  <w:style w:type="table" w:styleId="00007d">
    <w:name w:val="Light Shading Accent 6"/>
    <w:basedOn w:val="000002"/>
    <w:uiPriority w:val="60"/>
    <w:qFormat w:val="1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72">
    <w:name w:val="Colorful Grid Accent 2"/>
    <w:basedOn w:val="00000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Row">
      <w:rPr>
        <w:b w:val="1"/>
        <w:bCs w:val="1"/>
      </w:rPr>
      <w:tblPr/>
      <w:tcPr>
        <w:shd w:val="clear" w:color="auto" w:fill="E5B8B7" w:themeFill="accent2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000073">
    <w:name w:val="Medium Grid 1 Accent 4"/>
    <w:basedOn w:val="000002"/>
    <w:uiPriority w:val="67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lastCol">
      <w:rPr>
        <w:b w:val="1"/>
        <w:bCs w:val="1"/>
      </w:r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9F8AB9" w:themeColor="accent4" w:themeTint="BF" w:sz="18" w:space="0"/>
        </w:tcBorders>
      </w:tcPr>
    </w:tblStylePr>
    <w:tblStylePr w:type="firstRow">
      <w:rPr>
        <w:b w:val="1"/>
        <w:bCs w:val="1"/>
      </w:r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000049">
    <w:name w:val="Light List"/>
    <w:basedOn w:val="000002"/>
    <w:uiPriority w:val="61"/>
    <w:qFormat w:val="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Col">
      <w:rPr>
        <w:b w:val="1"/>
        <w:bCs w:val="1"/>
      </w:rPr>
    </w:tblStylePr>
  </w:style>
  <w:style w:type="table" w:styleId="000002" w:default="1">
    <w:name w:val="Normal Table"/>
    <w:uiPriority w:val="99"/>
    <w:semiHidden w:val="1"/>
    <w:unhideWhenUsed w:val="1"/>
    <w:qFormat w:val="1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00006a">
    <w:name w:val="Colorful Grid Accent 3"/>
    <w:basedOn w:val="00000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Horz">
      <w:tblPr/>
      <w:tcPr>
        <w:shd w:val="clear" w:color="auto" w:fill="CDDDAC" w:themeFill="accent3" w:themeFillTint="7F"/>
      </w:tcPr>
    </w:tblStylePr>
    <w:tblStylePr w:type="firstRow">
      <w:rPr>
        <w:b w:val="1"/>
        <w:bCs w:val="1"/>
      </w:rPr>
      <w:tblPr/>
      <w:tcPr>
        <w:shd w:val="clear" w:color="auto" w:fill="D6E3BC" w:themeFill="accent3" w:themeFillTint="66"/>
      </w:tcPr>
    </w:tblStylePr>
    <w:tblStylePr w:type="band1Vert">
      <w:tblPr/>
      <w:tcPr>
        <w:shd w:val="clear" w:color="auto" w:fill="CDDDAC" w:themeFill="accent3" w:themeFillTint="7F"/>
      </w:tcPr>
    </w:tblStylePr>
  </w:style>
  <w:style w:type="character" w:styleId="00002f" w:customStyle="1">
    <w:name w:val="Heading 2 Char"/>
    <w:basedOn w:val="000005"/>
    <w:link w:val="00002e"/>
    <w:uiPriority w:val="9"/>
    <w:qFormat w:val="1"/>
    <w:rPr>
      <w:rFonts w:asciiTheme="majorHAnsi" w:hAnsiTheme="majorHAnsi" w:eastAsiaTheme="majorEastAsia" w:cstheme="majorBidi"/>
      <w:b w:val="1"/>
      <w:bCs w:val="1"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table" w:styleId="00005c">
    <w:name w:val="Medium List 1 Accent 3"/>
    <w:basedOn w:val="00000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</w:style>
  <w:style w:type="paragraph" w:styleId="000039">
    <w:name w:val="List Number 2"/>
    <w:basedOn w:val="00000d"/>
    <w:uiPriority w:val="99"/>
    <w:unhideWhenUsed w:val="1"/>
    <w:qFormat w:val="1"/>
    <w:pPr>
      <w:numPr>
        <w:ilvl w:val="0"/>
        <w:numId w:val="6"/>
      </w:numPr>
      <w:contextualSpacing w:val="1"/>
    </w:pPr>
  </w:style>
  <w:style w:type="table" w:styleId="00005d">
    <w:name w:val="Medium List 2"/>
    <w:basedOn w:val="000002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styleId="0000a4">
    <w:name w:val="Emphasis"/>
    <w:basedOn w:val="000005"/>
    <w:uiPriority w:val="20"/>
    <w:qFormat w:val="1"/>
    <w:rPr>
      <w:i w:val="1"/>
      <w:iCs w:val="1"/>
    </w:rPr>
  </w:style>
  <w:style w:type="table" w:styleId="000058">
    <w:name w:val="Light Grid Accent 6"/>
    <w:basedOn w:val="000002"/>
    <w:uiPriority w:val="62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paragraph" w:styleId="00007b">
    <w:name w:val="Body Text 3"/>
    <w:basedOn w:val="00000d"/>
    <w:link w:val="00007c"/>
    <w:uiPriority w:val="99"/>
    <w:unhideWhenUsed w:val="1"/>
    <w:qFormat w:val="1"/>
    <w:pPr>
      <w:spacing w:after="120"/>
    </w:pPr>
    <w:rPr>
      <w:sz w:val="16"/>
      <w:szCs w:val="16"/>
    </w:rPr>
  </w:style>
  <w:style w:type="paragraph" w:styleId="00003c">
    <w:name w:val="Body Text 2"/>
    <w:basedOn w:val="00000d"/>
    <w:link w:val="00003d"/>
    <w:uiPriority w:val="99"/>
    <w:unhideWhenUsed w:val="1"/>
    <w:qFormat w:val="1"/>
    <w:pPr>
      <w:spacing w:after="120" w:line="480" w:lineRule="auto"/>
    </w:pPr>
  </w:style>
  <w:style w:type="paragraph" w:styleId="000068">
    <w:name w:val="macro"/>
    <w:link w:val="000069"/>
    <w:uiPriority w:val="99"/>
    <w:unhideWhenUsed w:val="1"/>
    <w:qFormat w:val="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000071">
    <w:name w:val="List Continue"/>
    <w:basedOn w:val="00000d"/>
    <w:uiPriority w:val="99"/>
    <w:unhideWhenUsed w:val="1"/>
    <w:qFormat w:val="1"/>
    <w:pPr>
      <w:spacing w:after="120"/>
      <w:ind w:left="360"/>
      <w:contextualSpacing w:val="1"/>
    </w:pPr>
  </w:style>
  <w:style w:type="table" w:styleId="000029">
    <w:name w:val="Medium Grid 1 Accent 1"/>
    <w:basedOn w:val="000002"/>
    <w:uiPriority w:val="67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Col">
      <w:rPr>
        <w:b w:val="1"/>
        <w:bCs w:val="1"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  <w:tblStylePr w:type="lastRow">
      <w:rPr>
        <w:b w:val="1"/>
        <w:bCs w:val="1"/>
      </w:rPr>
      <w:tblPr/>
      <w:tcPr>
        <w:tcBorders>
          <w:top w:val="single" w:color="7BA0CD" w:themeColor="accent1" w:themeTint="BF" w:sz="18" w:space="0"/>
        </w:tcBorders>
      </w:tc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</w:style>
  <w:style w:type="table" w:styleId="00001e">
    <w:name w:val="Medium List 1"/>
    <w:basedOn w:val="00000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BFBFBF" w:themeFill="text1" w:themeFillTint="3F"/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BFBFBF" w:themeFill="text1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</w:style>
  <w:style w:type="table" w:styleId="000025">
    <w:name w:val="Medium Shading 2 Accent 4"/>
    <w:basedOn w:val="000002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table" w:styleId="000017">
    <w:name w:val="Medium Shading 1 Accent 2"/>
    <w:basedOn w:val="000002"/>
    <w:uiPriority w:val="63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1Vert">
      <w:tblPr/>
      <w:tcPr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Col">
      <w:rPr>
        <w:b w:val="1"/>
        <w:bCs w:val="1"/>
      </w:rPr>
    </w:tblStylePr>
  </w:style>
  <w:style w:type="table" w:styleId="0000a3">
    <w:name w:val="Medium List 2 Accent 5"/>
    <w:basedOn w:val="000002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swCell">
      <w:tblPr/>
      <w:tcPr>
        <w:tcBorders>
          <w:top w:val="nil"/>
        </w:tcBorders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000091">
    <w:name w:val="Light List Accent 1"/>
    <w:basedOn w:val="000002"/>
    <w:uiPriority w:val="61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 w:val="1"/>
        <w:bCs w:val="1"/>
      </w:rPr>
    </w:tblStylePr>
  </w:style>
  <w:style w:type="table" w:styleId="00008f">
    <w:name w:val="Medium List 2 Accent 2"/>
    <w:basedOn w:val="000002"/>
    <w:uiPriority w:val="66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1">
    <w:name w:val="Medium Shading 1 Accent 4"/>
    <w:basedOn w:val="000002"/>
    <w:uiPriority w:val="63"/>
    <w:qFormat w:val="1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</w:style>
  <w:style w:type="paragraph" w:styleId="00006c">
    <w:name w:val="heading 9"/>
    <w:basedOn w:val="00000d"/>
    <w:next w:val="00000d"/>
    <w:link w:val="00006d"/>
    <w:uiPriority w:val="9"/>
    <w:semiHidden w:val="1"/>
    <w:unhideWhenUsed w:val="1"/>
    <w:qFormat w:val="1"/>
    <w:pPr>
      <w:keepNext w:val="1"/>
      <w:keepLines w:val="1"/>
      <w:spacing w:before="200" w:after="0"/>
      <w:outlineLvl w:val="8"/>
    </w:pPr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00005f">
    <w:name w:val="Subtitle"/>
    <w:basedOn w:val="00000d"/>
    <w:next w:val="00000d"/>
    <w:link w:val="000060"/>
    <w:uiPriority w:val="11"/>
    <w:qFormat w:val="1"/>
    <w:rPr>
      <w:rFonts w:asciiTheme="majorHAnsi" w:hAnsiTheme="majorHAnsi" w:eastAsiaTheme="majorEastAsia" w:cstheme="majorBidi"/>
      <w:i w:val="1"/>
      <w:iCs w:val="1"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styleId="00004b" w:customStyle="1">
    <w:name w:val="Intense Quote Char"/>
    <w:basedOn w:val="000005"/>
    <w:link w:val="00004c"/>
    <w:uiPriority w:val="30"/>
    <w:qFormat w:val="1"/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33">
    <w:name w:val="Colorful Grid"/>
    <w:basedOn w:val="00000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Row">
      <w:rPr>
        <w:b w:val="1"/>
        <w:bCs w:val="1"/>
      </w:rPr>
      <w:tblPr/>
      <w:tcPr>
        <w:shd w:val="clear" w:color="auto" w:fill="999999" w:themeFill="text1" w:themeFillTint="66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</w:style>
  <w:style w:type="table" w:styleId="00003a">
    <w:name w:val="Medium List 1 Accent 2"/>
    <w:basedOn w:val="00000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  <w:tblStylePr w:type="lastCol">
      <w:rPr>
        <w:b w:val="1"/>
        <w:bCs w:val="1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 w:val="1"/>
        <w:bCs w:val="1"/>
      </w:rPr>
    </w:tblStylePr>
  </w:style>
  <w:style w:type="table" w:styleId="000089">
    <w:name w:val="Colorful Shading Accent 3"/>
    <w:basedOn w:val="00000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CDDDAC" w:themeFill="accent3" w:themeFillTint="7F"/>
      </w:tcPr>
    </w:tblStylePr>
    <w:tblStylePr w:type="band1Vert">
      <w:tblPr/>
      <w:tcPr>
        <w:shd w:val="clear" w:color="auto" w:fill="D6E3BC" w:themeFill="accent3" w:themeFillTint="66"/>
      </w:tcPr>
    </w:tblStylePr>
  </w:style>
  <w:style w:type="table" w:styleId="00009a">
    <w:name w:val="Light Grid Accent 3"/>
    <w:basedOn w:val="000002"/>
    <w:uiPriority w:val="62"/>
    <w:qFormat w:val="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</w:style>
  <w:style w:type="table" w:styleId="000041">
    <w:name w:val="Medium Grid 1 Accent 2"/>
    <w:basedOn w:val="000002"/>
    <w:uiPriority w:val="67"/>
    <w:qFormat w:val="1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  <w:tblStylePr w:type="lastRow">
      <w:rPr>
        <w:b w:val="1"/>
        <w:bCs w:val="1"/>
      </w:rPr>
      <w:tblPr/>
      <w:tcPr>
        <w:tcBorders>
          <w:top w:val="single" w:color="CF7B79" w:themeColor="accent2" w:themeTint="BF" w:sz="18" w:space="0"/>
        </w:tcBorders>
      </w:tcPr>
    </w:tblStylePr>
  </w:style>
  <w:style w:type="table" w:styleId="000027">
    <w:name w:val="Colorful Shading Accent 4"/>
    <w:basedOn w:val="00000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band1Horz">
      <w:tblPr/>
      <w:tcPr>
        <w:shd w:val="clear" w:color="auto" w:fill="BFB1D0" w:themeFill="accent4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86">
    <w:name w:val="Dark List Accent 5"/>
    <w:basedOn w:val="00000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000093">
    <w:name w:val="Light Shading Accent 2"/>
    <w:basedOn w:val="000002"/>
    <w:uiPriority w:val="60"/>
    <w:qFormat w:val="1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</w:style>
  <w:style w:type="character" w:styleId="000063" w:customStyle="1">
    <w:name w:val="Header Char"/>
    <w:basedOn w:val="000005"/>
    <w:link w:val="000062"/>
    <w:uiPriority w:val="99"/>
    <w:qFormat w:val="1"/>
  </w:style>
  <w:style w:type="character" w:styleId="00006e" w:customStyle="1">
    <w:name w:val="Heading 5 Char"/>
    <w:basedOn w:val="000005"/>
    <w:link w:val="00006f"/>
    <w:uiPriority w:val="9"/>
    <w:semiHidden w:val="1"/>
    <w:qFormat w:val="1"/>
    <w:rPr>
      <w:rFonts w:asciiTheme="majorHAnsi" w:hAnsiTheme="majorHAnsi" w:eastAsiaTheme="majorEastAsia" w:cstheme="majorBidi"/>
      <w:color w:val="254061" w:themeColor="accent1" w:themeShade="80"/>
    </w:rPr>
  </w:style>
  <w:style w:type="character" w:styleId="0000a9" w:customStyle="1">
    <w:name w:val="Book Title"/>
    <w:basedOn w:val="000005"/>
    <w:uiPriority w:val="33"/>
    <w:qFormat w:val="1"/>
    <w:rPr>
      <w:b w:val="1"/>
      <w:bCs w:val="1"/>
      <w:smallCaps w:val="1"/>
      <w:spacing w:val="5"/>
    </w:rPr>
  </w:style>
  <w:style w:type="table" w:styleId="00009d">
    <w:name w:val="Light List Accent 2"/>
    <w:basedOn w:val="000002"/>
    <w:uiPriority w:val="61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character" w:styleId="000031">
    <w:name w:val="Strong"/>
    <w:basedOn w:val="000005"/>
    <w:uiPriority w:val="22"/>
    <w:qFormat w:val="1"/>
    <w:rPr>
      <w:b w:val="1"/>
      <w:bCs w:val="1"/>
    </w:rPr>
  </w:style>
  <w:style w:type="table" w:styleId="00000e">
    <w:name w:val="Light Shading Accent 4"/>
    <w:basedOn w:val="000002"/>
    <w:uiPriority w:val="60"/>
    <w:qFormat w:val="1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</w:style>
  <w:style w:type="paragraph" w:styleId="000014">
    <w:name w:val="heading 1"/>
    <w:basedOn w:val="00000d"/>
    <w:next w:val="00000d"/>
    <w:link w:val="000080"/>
    <w:uiPriority w:val="9"/>
    <w:qFormat w:val="1"/>
    <w:pPr>
      <w:keepNext w:val="1"/>
      <w:keepLines w:val="1"/>
      <w:spacing w:before="480" w:after="0"/>
      <w:outlineLvl w:val="0"/>
    </w:pPr>
    <w:rPr>
      <w:rFonts w:asciiTheme="majorHAnsi" w:hAnsiTheme="majorHAnsi" w:eastAsiaTheme="majorEastAsia" w:cstheme="majorBidi"/>
      <w:b w:val="1"/>
      <w:bCs w:val="1"/>
      <w:color w:val="376092" w:themeColor="accent1" w:themeShade="BF"/>
      <w:sz w:val="28"/>
      <w:szCs w:val="28"/>
    </w:rPr>
  </w:style>
  <w:style w:type="character" w:styleId="000050" w:customStyle="1">
    <w:name w:val="Title Char"/>
    <w:basedOn w:val="000005"/>
    <w:link w:val="000051"/>
    <w:uiPriority w:val="10"/>
    <w:qFormat w:val="1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47">
    <w:name w:val="Colorful List Accent 5"/>
    <w:basedOn w:val="00000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band1Horz">
      <w:tblPr/>
      <w:tcPr>
        <w:shd w:val="clear" w:color="auto" w:fill="DAEEF3" w:themeFill="accent5" w:themeFillTint="33"/>
      </w:tcPr>
    </w:tblStylePr>
    <w:tblStylePr w:type="lastRow">
      <w:rPr>
        <w:b w:val="1"/>
        <w:bCs w:val="1"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table" w:styleId="00009c">
    <w:name w:val="Medium List 1 Accent 6"/>
    <w:basedOn w:val="00000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Col">
      <w:rPr>
        <w:b w:val="1"/>
        <w:bCs w:val="1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character" w:styleId="000021" w:customStyle="1">
    <w:name w:val="Body Text Char"/>
    <w:basedOn w:val="000005"/>
    <w:link w:val="000022"/>
    <w:uiPriority w:val="99"/>
    <w:qFormat w:val="1"/>
  </w:style>
  <w:style w:type="table" w:styleId="00008a">
    <w:name w:val="Medium Grid 2 Accent 1"/>
    <w:basedOn w:val="000002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nwCell">
      <w:tblPr/>
      <w:tcPr>
        <w:shd w:val="clear" w:color="auto" w:fill="FFFFFF" w:themeFill="background1"/>
      </w:tcPr>
    </w:tblStylePr>
    <w:tblStylePr w:type="band1Vert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65">
    <w:name w:val="Colorful Shading Accent 5"/>
    <w:basedOn w:val="00000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A5D5E2" w:themeFill="accent5" w:themeFillTint="7F"/>
      </w:tcPr>
    </w:tblStylePr>
    <w:tblStylePr w:type="band1Vert">
      <w:tblPr/>
      <w:tcPr>
        <w:shd w:val="clear" w:color="auto" w:fill="B6DDE8" w:themeFill="accent5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57">
    <w:name w:val="Light Grid Accent 1"/>
    <w:basedOn w:val="000002"/>
    <w:uiPriority w:val="62"/>
    <w:qFormat w:val="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00003b">
    <w:name w:val="Medium Shading 2 Accent 6"/>
    <w:basedOn w:val="000002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</w:style>
  <w:style w:type="character" w:styleId="000069" w:customStyle="1">
    <w:name w:val="Macro Text Char"/>
    <w:basedOn w:val="000005"/>
    <w:link w:val="000068"/>
    <w:uiPriority w:val="99"/>
    <w:qFormat w:val="1"/>
    <w:rPr>
      <w:rFonts w:ascii="Courier" w:hAnsi="Courier"/>
      <w:sz w:val="20"/>
      <w:szCs w:val="20"/>
    </w:rPr>
  </w:style>
  <w:style w:type="table" w:styleId="000008">
    <w:name w:val="Dark List Accent 6"/>
    <w:basedOn w:val="00000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</w:style>
  <w:style w:type="character" w:styleId="00001d" w:customStyle="1">
    <w:name w:val="Intense Reference"/>
    <w:basedOn w:val="000005"/>
    <w:uiPriority w:val="32"/>
    <w:qFormat w:val="1"/>
    <w:rPr>
      <w:b w:val="1"/>
      <w:bCs w:val="1"/>
      <w:smallCaps w:val="1"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paragraph" w:styleId="00000c">
    <w:name w:val="toc 2"/>
    <w:basedOn w:val="00000d"/>
    <w:next w:val="00000d"/>
    <w:uiPriority w:val="39"/>
    <w:unhideWhenUsed w:val="1"/>
    <w:qFormat w:val="1"/>
    <w:pPr>
      <w:spacing w:line="240" w:lineRule="auto"/>
      <w:ind w:left="420" w:leftChars="200"/>
    </w:pPr>
    <w:rPr>
      <w:rFonts w:cs="Times New Roman"/>
      <w:sz w:val="17"/>
    </w:rPr>
  </w:style>
  <w:style w:type="paragraph" w:styleId="000016">
    <w:name w:val="List Bullet"/>
    <w:basedOn w:val="00000d"/>
    <w:uiPriority w:val="99"/>
    <w:unhideWhenUsed w:val="1"/>
    <w:qFormat w:val="1"/>
    <w:pPr>
      <w:numPr>
        <w:ilvl w:val="0"/>
        <w:numId w:val="7"/>
      </w:numPr>
      <w:contextualSpacing w:val="1"/>
    </w:pPr>
  </w:style>
  <w:style w:type="table" w:styleId="00002a">
    <w:name w:val="Dark List"/>
    <w:basedOn w:val="00000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</w:style>
  <w:style w:type="table" w:styleId="000023">
    <w:name w:val="Medium Grid 2 Accent 2"/>
    <w:basedOn w:val="000002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nwCell">
      <w:tblPr/>
      <w:tcPr>
        <w:shd w:val="clear" w:color="auto" w:fill="FFFFFF" w:themeFill="background1"/>
      </w:tcPr>
    </w:tblStylePr>
  </w:style>
  <w:style w:type="paragraph" w:styleId="000045">
    <w:name w:val="No Spacing"/>
    <w:uiPriority w:val="1"/>
    <w:qFormat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00004c">
    <w:name w:val="Intense Quote"/>
    <w:basedOn w:val="00000d"/>
    <w:next w:val="00000d"/>
    <w:link w:val="00004b"/>
    <w:uiPriority w:val="30"/>
    <w:qFormat w:val="1"/>
    <w:pPr>
      <w:pBdr>
        <w:bottom w:val="single" w:color="4F81BD" w:themeColor="accent1" w:sz="4" w:space="4"/>
      </w:pBdr>
      <w:spacing w:before="200" w:after="280"/>
      <w:ind w:left="936" w:right="936"/>
    </w:pPr>
    <w:rPr>
      <w:b w:val="1"/>
      <w:bCs w:val="1"/>
      <w:i w:val="1"/>
      <w:iCs w:val="1"/>
      <w:color w:val="4F81BD" w:themeColor="accent1"/>
      <w14:textFill>
        <w14:solidFill>
          <w14:schemeClr w14:val="accent1"/>
        </w14:solidFill>
      </w14:textFill>
    </w:rPr>
  </w:style>
  <w:style w:type="table" w:styleId="000067">
    <w:name w:val="Colorful List"/>
    <w:basedOn w:val="00000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band1Horz">
      <w:tblPr/>
      <w:tcPr>
        <w:shd w:val="clear" w:color="auto" w:fill="CCCCCC" w:themeFill="text1" w:themeFillTint="33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</w:style>
  <w:style w:type="table" w:styleId="000059">
    <w:name w:val="Colorful Grid Accent 1"/>
    <w:basedOn w:val="00000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Horz">
      <w:tblPr/>
      <w:tcPr>
        <w:shd w:val="clear" w:color="auto" w:fill="A7C0DE" w:themeFill="accent1" w:themeFillTint="7F"/>
      </w:tcPr>
    </w:tblStylePr>
    <w:tblStylePr w:type="band1Vert">
      <w:tblPr/>
      <w:tcPr>
        <w:shd w:val="clear" w:color="auto" w:fill="A7C0DE" w:themeFill="accent1" w:themeFillTint="7F"/>
      </w:tcPr>
    </w:tblStylePr>
    <w:tblStylePr w:type="firstRow">
      <w:rPr>
        <w:b w:val="1"/>
        <w:bCs w:val="1"/>
      </w:rPr>
      <w:tblPr/>
      <w:tcPr>
        <w:shd w:val="clear" w:color="auto" w:fill="B8CCE4" w:themeFill="accent1" w:themeFillTint="66"/>
      </w:tcPr>
    </w:tblStylePr>
  </w:style>
  <w:style w:type="table" w:styleId="0000a5">
    <w:name w:val="Medium Grid 1"/>
    <w:basedOn w:val="000002"/>
    <w:uiPriority w:val="67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3F3F3F" w:themeColor="text1" w:themeTint="BF" w:sz="18" w:space="0"/>
        </w:tcBorders>
      </w:tcPr>
    </w:tblStylePr>
  </w:style>
  <w:style w:type="character" w:styleId="00007c" w:customStyle="1">
    <w:name w:val="Body Text 3 Char"/>
    <w:basedOn w:val="000005"/>
    <w:link w:val="00007b"/>
    <w:uiPriority w:val="99"/>
    <w:qFormat w:val="1"/>
    <w:rPr>
      <w:sz w:val="16"/>
      <w:szCs w:val="16"/>
    </w:rPr>
  </w:style>
  <w:style w:type="paragraph" w:styleId="000006">
    <w:name w:val="heading 8"/>
    <w:basedOn w:val="00000d"/>
    <w:next w:val="00000d"/>
    <w:link w:val="000004"/>
    <w:uiPriority w:val="9"/>
    <w:semiHidden w:val="1"/>
    <w:unhideWhenUsed w:val="1"/>
    <w:qFormat w:val="1"/>
    <w:pPr>
      <w:keepNext w:val="1"/>
      <w:keepLines w:val="1"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table" w:styleId="00001f">
    <w:name w:val="Colorful List Accent 1"/>
    <w:basedOn w:val="00000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lastCol">
      <w:rPr>
        <w:b w:val="1"/>
        <w:bCs w:val="1"/>
      </w:rPr>
    </w:tblStylePr>
    <w:tblStylePr w:type="band1Horz">
      <w:tblPr/>
      <w:tcPr>
        <w:shd w:val="clear" w:color="auto" w:fill="DBE5F1" w:themeFill="accent1" w:themeFillTint="33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</w:style>
  <w:style w:type="paragraph" w:styleId="000010">
    <w:name w:val="List Bullet 2"/>
    <w:basedOn w:val="00000d"/>
    <w:uiPriority w:val="99"/>
    <w:unhideWhenUsed w:val="1"/>
    <w:qFormat w:val="1"/>
    <w:pPr>
      <w:numPr>
        <w:ilvl w:val="0"/>
        <w:numId w:val="8"/>
      </w:numPr>
      <w:contextualSpacing w:val="1"/>
    </w:pPr>
  </w:style>
  <w:style w:type="table" w:styleId="000087">
    <w:name w:val="Medium Shading 1 Accent 5"/>
    <w:basedOn w:val="000002"/>
    <w:uiPriority w:val="63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character" w:styleId="00008e" w:customStyle="1">
    <w:name w:val="Subtle Emphasis"/>
    <w:basedOn w:val="000005"/>
    <w:uiPriority w:val="19"/>
    <w:qFormat w:val="1"/>
    <w:rPr>
      <w:i w:val="1"/>
      <w:iCs w:val="1"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table" w:styleId="00007f">
    <w:name w:val="Medium Grid 1 Accent 5"/>
    <w:basedOn w:val="000002"/>
    <w:uiPriority w:val="67"/>
    <w:qFormat w:val="1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Col">
      <w:rPr>
        <w:b w:val="1"/>
        <w:bCs w:val="1"/>
      </w:rPr>
    </w:tblStylePr>
    <w:tblStylePr w:type="firstRow">
      <w:rPr>
        <w:b w:val="1"/>
        <w:bCs w:val="1"/>
      </w:rPr>
    </w:tblStylePr>
    <w:tblStylePr w:type="band1Vert">
      <w:tblPr/>
      <w:tcPr>
        <w:shd w:val="clear" w:color="auto" w:fill="A5D5E2" w:themeFill="accent5" w:themeFillTint="7F"/>
      </w:tcPr>
    </w:tblStylePr>
    <w:tblStylePr w:type="firstCol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val="single" w:color="78C0D4" w:themeColor="accent5" w:themeTint="BF" w:sz="18" w:space="0"/>
        </w:tcBorders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00002c">
    <w:name w:val="heading 4"/>
    <w:basedOn w:val="00000d"/>
    <w:next w:val="00000d"/>
    <w:link w:val="00002b"/>
    <w:uiPriority w:val="9"/>
    <w:semiHidden w:val="1"/>
    <w:unhideWhenUsed w:val="1"/>
    <w:qFormat w:val="1"/>
    <w:pPr>
      <w:keepNext w:val="1"/>
      <w:keepLines w:val="1"/>
      <w:spacing w:before="200" w:after="0"/>
      <w:outlineLvl w:val="3"/>
    </w:pPr>
    <w:rPr>
      <w:rFonts w:asciiTheme="majorHAnsi" w:hAnsiTheme="majorHAnsi" w:eastAsiaTheme="majorEastAsia" w:cstheme="majorBidi"/>
      <w:b w:val="1"/>
      <w:bCs w:val="1"/>
      <w:i w:val="1"/>
      <w:iCs w:val="1"/>
      <w:color w:val="1F4E79"/>
      <w:sz w:val="23"/>
    </w:rPr>
  </w:style>
  <w:style w:type="paragraph" w:styleId="000099">
    <w:name w:val="List Number 3"/>
    <w:basedOn w:val="00000d"/>
    <w:uiPriority w:val="99"/>
    <w:unhideWhenUsed w:val="1"/>
    <w:qFormat w:val="1"/>
    <w:pPr>
      <w:numPr>
        <w:ilvl w:val="0"/>
        <w:numId w:val="9"/>
      </w:numPr>
      <w:contextualSpacing w:val="1"/>
    </w:pPr>
  </w:style>
  <w:style w:type="table" w:styleId="00004a">
    <w:name w:val="Medium Shading 2"/>
    <w:basedOn w:val="000002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table" w:styleId="000030">
    <w:name w:val="Medium Grid 3 Accent 3"/>
    <w:basedOn w:val="000002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</w:style>
  <w:style w:type="table" w:styleId="0000a7">
    <w:name w:val="Light Grid Accent 2"/>
    <w:basedOn w:val="000002"/>
    <w:uiPriority w:val="62"/>
    <w:qFormat w:val="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</w:style>
  <w:style w:type="table" w:styleId="00003f">
    <w:name w:val="Light Grid Accent 5"/>
    <w:basedOn w:val="000002"/>
    <w:uiPriority w:val="62"/>
    <w:qFormat w:val="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lastCol"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 w:val="1"/>
        <w:bCs w:val="1"/>
      </w:r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 w:val="1"/>
        <w:bCs w:val="1"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</w:style>
  <w:style w:type="table" w:styleId="000095">
    <w:name w:val="Light List Accent 6"/>
    <w:basedOn w:val="000002"/>
    <w:uiPriority w:val="61"/>
    <w:qFormat w:val="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firstCol">
      <w:rPr>
        <w:b w:val="1"/>
        <w:bCs w:val="1"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Col">
      <w:rPr>
        <w:b w:val="1"/>
        <w:bCs w:val="1"/>
      </w:r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00007a">
    <w:name w:val="Dark List Accent 4"/>
    <w:basedOn w:val="000002"/>
    <w:uiPriority w:val="70"/>
    <w:qFormat w:val="1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</w:style>
  <w:style w:type="paragraph" w:styleId="000088">
    <w:name w:val="List 3"/>
    <w:basedOn w:val="00000d"/>
    <w:uiPriority w:val="99"/>
    <w:unhideWhenUsed w:val="1"/>
    <w:qFormat w:val="1"/>
    <w:pPr>
      <w:ind w:left="1080" w:hanging="360"/>
      <w:contextualSpacing w:val="1"/>
    </w:pPr>
  </w:style>
  <w:style w:type="table" w:styleId="000012">
    <w:name w:val="Light Shading"/>
    <w:basedOn w:val="000002"/>
    <w:uiPriority w:val="60"/>
    <w:qFormat w:val="1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paragraph" w:styleId="000085">
    <w:name w:val="heading 3"/>
    <w:basedOn w:val="00000d"/>
    <w:next w:val="00000d"/>
    <w:link w:val="000084"/>
    <w:uiPriority w:val="9"/>
    <w:unhideWhenUsed w:val="1"/>
    <w:qFormat w:val="1"/>
    <w:pPr>
      <w:keepNext w:val="1"/>
      <w:keepLines w:val="1"/>
      <w:spacing w:before="200" w:after="0"/>
      <w:outlineLvl w:val="2"/>
    </w:pPr>
    <w:rPr>
      <w:rFonts w:asciiTheme="majorHAnsi" w:hAnsiTheme="majorHAnsi" w:eastAsiaTheme="majorEastAsia" w:cstheme="majorBidi"/>
      <w:b w:val="1"/>
      <w:bCs w:val="1"/>
      <w:color w:val="1F2937"/>
      <w:sz w:val="26"/>
    </w:rPr>
  </w:style>
  <w:style w:type="table" w:styleId="00008c">
    <w:name w:val="Colorful List Accent 2"/>
    <w:basedOn w:val="000002"/>
    <w:uiPriority w:val="72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lastRow">
      <w:rPr>
        <w:b w:val="1"/>
        <w:bCs w:val="1"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band1Horz">
      <w:tblPr/>
      <w:tcPr>
        <w:shd w:val="clear" w:color="auto" w:fill="F2DBDB" w:themeFill="accent2" w:themeFillTint="33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character" w:styleId="00006d" w:customStyle="1">
    <w:name w:val="Heading 9 Char"/>
    <w:basedOn w:val="000005"/>
    <w:link w:val="00006c"/>
    <w:uiPriority w:val="9"/>
    <w:semiHidden w:val="1"/>
    <w:qFormat w:val="1"/>
    <w:rPr>
      <w:rFonts w:asciiTheme="majorHAnsi" w:hAnsiTheme="majorHAnsi" w:eastAsiaTheme="majorEastAsia" w:cstheme="majorBidi"/>
      <w:i w:val="1"/>
      <w:iCs w:val="1"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table" w:styleId="000009">
    <w:name w:val="Medium List 1 Accent 5"/>
    <w:basedOn w:val="00000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lastCol">
      <w:rPr>
        <w:b w:val="1"/>
        <w:bCs w:val="1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band1Horz">
      <w:tblPr/>
      <w:tcPr>
        <w:shd w:val="clear" w:color="auto" w:fill="D2EAF0" w:themeFill="accent5" w:themeFillTint="3F"/>
      </w:tcPr>
    </w:tblStylePr>
    <w:tblStylePr w:type="firstCol">
      <w:rPr>
        <w:b w:val="1"/>
        <w:bCs w:val="1"/>
      </w:rPr>
    </w:tblStylePr>
  </w:style>
  <w:style w:type="paragraph" w:styleId="00009e">
    <w:name w:val="List"/>
    <w:basedOn w:val="00000d"/>
    <w:uiPriority w:val="99"/>
    <w:unhideWhenUsed w:val="1"/>
    <w:qFormat w:val="1"/>
    <w:pPr>
      <w:ind w:left="360" w:hanging="360"/>
      <w:contextualSpacing w:val="1"/>
    </w:pPr>
  </w:style>
  <w:style w:type="table" w:styleId="0000a1">
    <w:name w:val="Light List Accent 4"/>
    <w:basedOn w:val="000002"/>
    <w:uiPriority w:val="61"/>
    <w:qFormat w:val="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</w:style>
  <w:style w:type="table" w:styleId="000097">
    <w:name w:val="Medium Grid 1 Accent 6"/>
    <w:basedOn w:val="000002"/>
    <w:uiPriority w:val="67"/>
    <w:qFormat w:val="1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band1Vert">
      <w:tblPr/>
      <w:tcPr>
        <w:shd w:val="clear" w:color="auto" w:fill="FBCAA2" w:themeFill="accent6" w:themeFillTint="7F"/>
      </w:tcPr>
    </w:tblStylePr>
    <w:tblStylePr w:type="lastRow">
      <w:rPr>
        <w:b w:val="1"/>
        <w:bCs w:val="1"/>
      </w:rPr>
      <w:tblPr/>
      <w:tcPr>
        <w:tcBorders>
          <w:top w:val="single" w:color="F9B074" w:themeColor="accent6" w:themeTint="BF" w:sz="18" w:space="0"/>
        </w:tcBorders>
      </w:tcPr>
    </w:tblStylePr>
    <w:tblStylePr w:type="band1Horz">
      <w:tblPr/>
      <w:tcPr>
        <w:shd w:val="clear" w:color="auto" w:fill="FBCAA2" w:themeFill="accent6" w:themeFillTint="7F"/>
      </w:tcPr>
    </w:tblStylePr>
    <w:tblStylePr w:type="firstRow">
      <w:rPr>
        <w:b w:val="1"/>
        <w:bCs w:val="1"/>
      </w:rPr>
    </w:tblStylePr>
  </w:style>
  <w:style w:type="paragraph" w:styleId="00000d" w:default="1">
    <w:name w:val="Normal"/>
    <w:uiPriority w:val="0"/>
    <w:qFormat w:val="1"/>
    <w:pPr>
      <w:spacing w:after="200" w:line="357" w:lineRule="auto"/>
      <w:jc w:val="both"/>
    </w:pPr>
    <w:rPr>
      <w:rFonts w:ascii="微软雅黑" w:hAnsi="微软雅黑" w:eastAsia="微软雅黑" w:cstheme="minorBidi"/>
      <w:color w:val="1F2937"/>
      <w:sz w:val="22"/>
      <w:szCs w:val="22"/>
      <w:lang w:val="en-US" w:eastAsia="en-US" w:bidi="ar-SA"/>
    </w:rPr>
  </w:style>
  <w:style w:type="character" w:styleId="00003d" w:customStyle="1">
    <w:name w:val="Body Text 2 Char"/>
    <w:basedOn w:val="000005"/>
    <w:link w:val="00003c"/>
    <w:uiPriority w:val="99"/>
    <w:qFormat w:val="1"/>
  </w:style>
  <w:style w:type="paragraph" w:styleId="000051">
    <w:name w:val="Title"/>
    <w:basedOn w:val="00000d"/>
    <w:next w:val="00000d"/>
    <w:link w:val="000050"/>
    <w:uiPriority w:val="10"/>
    <w:qFormat w:val="1"/>
    <w:pPr>
      <w:pBdr>
        <w:bottom w:val="single" w:color="4F81BD" w:themeColor="accent1" w:sz="8" w:space="4"/>
      </w:pBdr>
      <w:spacing w:after="300" w:line="240" w:lineRule="auto"/>
      <w:contextualSpacing w:val="1"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00001b">
    <w:name w:val="Medium Grid 3 Accent 1"/>
    <w:basedOn w:val="000002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</w:style>
  <w:style w:type="paragraph" w:styleId="000046">
    <w:name w:val="List Paragraph"/>
    <w:basedOn w:val="00000d"/>
    <w:uiPriority w:val="34"/>
    <w:qFormat w:val="1"/>
    <w:pPr>
      <w:ind w:left="720"/>
      <w:contextualSpacing w:val="1"/>
    </w:pPr>
  </w:style>
  <w:style w:type="table" w:styleId="000020">
    <w:name w:val="Colorful Shading Accent 6"/>
    <w:basedOn w:val="000002"/>
    <w:uiPriority w:val="71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firstRow">
      <w:rPr>
        <w:b w:val="1"/>
        <w:bCs w:val="1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band1Horz">
      <w:tblPr/>
      <w:tcPr>
        <w:shd w:val="clear" w:color="auto" w:fill="FBCAA2" w:themeFill="accent6" w:themeFillTint="7F"/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000083">
    <w:name w:val="Medium Grid 3 Accent 4"/>
    <w:basedOn w:val="000002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</w:style>
  <w:style w:type="table" w:styleId="000064">
    <w:name w:val="Medium List 1 Accent 4"/>
    <w:basedOn w:val="000002"/>
    <w:uiPriority w:val="65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 w:val="1"/>
        <w:bCs w:val="1"/>
      </w:rPr>
    </w:tblStyle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lastRow">
      <w:rPr>
        <w:b w:val="1"/>
        <w:bCs w:val="1"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00006f">
    <w:name w:val="heading 5"/>
    <w:basedOn w:val="00000d"/>
    <w:next w:val="00000d"/>
    <w:link w:val="00006e"/>
    <w:uiPriority w:val="9"/>
    <w:semiHidden w:val="1"/>
    <w:unhideWhenUsed w:val="1"/>
    <w:qFormat w:val="1"/>
    <w:pPr>
      <w:keepNext w:val="1"/>
      <w:keepLines w:val="1"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000018">
    <w:name w:val="heading 6"/>
    <w:basedOn w:val="00000d"/>
    <w:next w:val="00000d"/>
    <w:link w:val="000019"/>
    <w:uiPriority w:val="9"/>
    <w:semiHidden w:val="1"/>
    <w:unhideWhenUsed w:val="1"/>
    <w:qFormat w:val="1"/>
    <w:pPr>
      <w:keepNext w:val="1"/>
      <w:keepLines w:val="1"/>
      <w:spacing w:before="200" w:after="0"/>
      <w:outlineLvl w:val="5"/>
    </w:pPr>
    <w:rPr>
      <w:rFonts w:asciiTheme="majorHAnsi" w:hAnsiTheme="majorHAnsi" w:eastAsiaTheme="majorEastAsia" w:cstheme="majorBidi"/>
      <w:i w:val="1"/>
      <w:iCs w:val="1"/>
      <w:color w:val="254061" w:themeColor="accent1" w:themeShade="80"/>
    </w:rPr>
  </w:style>
  <w:style w:type="table" w:styleId="000007">
    <w:name w:val="Medium Grid 3 Accent 5"/>
    <w:basedOn w:val="000002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</w:style>
  <w:style w:type="table" w:styleId="00004e">
    <w:name w:val="Colorful Grid Accent 4"/>
    <w:basedOn w:val="000002"/>
    <w:uiPriority w:val="73"/>
    <w:qFormat w:val="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Horz">
      <w:tblPr/>
      <w:tcPr>
        <w:shd w:val="clear" w:color="auto" w:fill="BFB1D0" w:themeFill="accent4" w:themeFillTint="7F"/>
      </w:tcPr>
    </w:tblStylePr>
    <w:tblStylePr w:type="band1Vert">
      <w:tblPr/>
      <w:tcPr>
        <w:shd w:val="clear" w:color="auto" w:fill="BFB1D0" w:themeFill="accent4" w:themeFillTint="7F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Row">
      <w:rPr>
        <w:b w:val="1"/>
        <w:bCs w:val="1"/>
      </w:rPr>
      <w:tblPr/>
      <w:tcPr>
        <w:shd w:val="clear" w:color="auto" w:fill="CCC0D9" w:themeFill="accent4" w:themeFillTint="66"/>
      </w:tcPr>
    </w:tblStylePr>
  </w:style>
  <w:style w:type="table" w:styleId="000043">
    <w:name w:val="Medium Shading 1"/>
    <w:basedOn w:val="000002"/>
    <w:uiPriority w:val="63"/>
    <w:qFormat w:val="1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 w:val="1"/>
        <w:bCs w:val="1"/>
      </w:r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shd w:val="clear" w:color="auto" w:fill="BFBFBF" w:themeFill="tex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</w:style>
  <w:style w:type="paragraph" w:styleId="000034">
    <w:name w:val="caption"/>
    <w:basedOn w:val="00000d"/>
    <w:next w:val="00000d"/>
    <w:uiPriority w:val="35"/>
    <w:semiHidden w:val="1"/>
    <w:unhideWhenUsed w:val="1"/>
    <w:qFormat w:val="1"/>
    <w:pPr>
      <w:spacing w:line="240" w:lineRule="auto"/>
    </w:pPr>
    <w:rPr>
      <w:b w:val="1"/>
      <w:bCs w:val="1"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table" w:styleId="00000b">
    <w:name w:val="Medium Grid 2 Accent 6"/>
    <w:basedOn w:val="000002"/>
    <w:uiPriority w:val="68"/>
    <w:qFormat w:val="1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la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firstRow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firstCol">
      <w:rPr>
        <w:b w:val="1"/>
        <w:bCs w:val="1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78">
    <w:name w:val="footer"/>
    <w:basedOn w:val="00000d"/>
    <w:link w:val="000079"/>
    <w:uiPriority w:val="99"/>
    <w:unhideWhenUsed w:val="1"/>
    <w:qFormat w:val="1"/>
    <w:pPr>
      <w:tabs>
        <w:tab w:val="center" w:pos="4680"/>
        <w:tab w:val="right" w:pos="9360"/>
      </w:tabs>
      <w:spacing w:after="0" w:line="240" w:lineRule="auto"/>
    </w:pPr>
  </w:style>
  <w:style w:type="table" w:styleId="000077">
    <w:name w:val="Medium Shading 1 Accent 1"/>
    <w:basedOn w:val="000002"/>
    <w:uiPriority w:val="63"/>
    <w:qFormat w:val="1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lastCol">
      <w:rPr>
        <w:b w:val="1"/>
        <w:bCs w:val="1"/>
      </w:rPr>
    </w:tblStylePr>
    <w:tblStylePr w:type="band2Horz">
      <w:tblPr/>
      <w:tcPr>
        <w:tcBorders>
          <w:insideH w:val="nil"/>
          <w:insideV w:val="nil"/>
        </w:tcBorders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1Vert">
      <w:tblPr/>
      <w:tcPr>
        <w:shd w:val="clear" w:color="auto" w:fill="D3DFEE" w:themeFill="accent1" w:themeFillTint="3F"/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 w:val="1"/>
        <w:bCs w:val="1"/>
      </w:r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</w:style>
  <w:style w:type="table" w:styleId="000044">
    <w:name w:val="Medium Shading 1 Accent 3"/>
    <w:basedOn w:val="000002"/>
    <w:uiPriority w:val="63"/>
    <w:qFormat w:val="1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Vert">
      <w:tblPr/>
      <w:tcPr>
        <w:shd w:val="clear" w:color="auto" w:fill="E6EED5" w:themeFill="accent3" w:themeFillTint="3F"/>
      </w:tcPr>
    </w:tblStylePr>
    <w:tblStylePr w:type="lastCol">
      <w:rPr>
        <w:b w:val="1"/>
        <w:bCs w:val="1"/>
      </w:rPr>
    </w:tblStylePr>
    <w:tblStylePr w:type="firstCol">
      <w:rPr>
        <w:b w:val="1"/>
        <w:bCs w:val="1"/>
      </w:r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</w:style>
  <w:style w:type="paragraph" w:styleId="000022">
    <w:name w:val="Body Text"/>
    <w:basedOn w:val="00000d"/>
    <w:link w:val="000021"/>
    <w:uiPriority w:val="99"/>
    <w:unhideWhenUsed w:val="1"/>
    <w:qFormat w:val="1"/>
    <w:pPr>
      <w:spacing w:after="120"/>
    </w:pPr>
  </w:style>
  <w:style w:type="table" w:styleId="000081">
    <w:name w:val="Medium Shading 2 Accent 5"/>
    <w:basedOn w:val="000002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</w:style>
  <w:style w:type="character" w:styleId="000066" w:customStyle="1">
    <w:name w:val="Subtle Reference"/>
    <w:basedOn w:val="000005"/>
    <w:uiPriority w:val="31"/>
    <w:qFormat w:val="1"/>
    <w:rPr>
      <w:smallCaps w:val="1"/>
      <w:color w:val="C0504D" w:themeColor="accent2"/>
      <w:u w:val="single"/>
      <w14:textFill>
        <w14:solidFill>
          <w14:schemeClr w14:val="accent2"/>
        </w14:solidFill>
      </w14:textFill>
    </w:rPr>
  </w:style>
  <w:style w:type="table" w:styleId="0000a6">
    <w:name w:val="Medium Shading 2 Accent 3"/>
    <w:basedOn w:val="000002"/>
    <w:uiPriority w:val="64"/>
    <w:qFormat w:val="1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shd w:val="clear" w:color="auto" w:fill="D7D7D7" w:themeFill="background1" w:themeFillShade="D8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fir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 w:val="1"/>
        <w:bCs w:val="1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</w:style>
  <w:style w:type="paragraph" w:styleId="000094">
    <w:name w:val="List 2"/>
    <w:basedOn w:val="00000d"/>
    <w:uiPriority w:val="99"/>
    <w:unhideWhenUsed w:val="1"/>
    <w:qFormat w:val="1"/>
    <w:pPr>
      <w:ind w:left="720" w:hanging="360"/>
      <w:contextualSpacing w:val="1"/>
    </w:pPr>
  </w:style>
  <w:style w:type="character" w:styleId="000005" w:default="1">
    <w:name w:val="Default Paragraph Font"/>
    <w:uiPriority w:val="1"/>
    <w:semiHidden w:val="1"/>
    <w:unhideWhenUsed w:val="1"/>
    <w:qFormat w:val="1"/>
  </w:style>
  <w:style w:type="paragraph" w:styleId="00002e">
    <w:name w:val="heading 2"/>
    <w:basedOn w:val="00000d"/>
    <w:next w:val="00000d"/>
    <w:link w:val="00002f"/>
    <w:uiPriority w:val="9"/>
    <w:unhideWhenUsed w:val="1"/>
    <w:qFormat w:val="1"/>
    <w:pPr>
      <w:keepNext w:val="1"/>
      <w:keepLines w:val="1"/>
      <w:spacing w:before="200" w:after="0"/>
      <w:outlineLvl w:val="1"/>
    </w:pPr>
    <w:rPr>
      <w:rFonts w:asciiTheme="majorHAnsi" w:hAnsiTheme="majorHAnsi" w:eastAsiaTheme="majorEastAsia" w:cstheme="majorBidi"/>
      <w:b w:val="1"/>
      <w:bCs w:val="1"/>
      <w:color w:val="1F4E79"/>
      <w:sz w:val="32"/>
      <w:szCs w:val="26"/>
    </w:rPr>
  </w:style>
  <w:style w:type="table" w:styleId="000011">
    <w:name w:val="Light Shading Accent 1"/>
    <w:basedOn w:val="000002"/>
    <w:uiPriority w:val="60"/>
    <w:qFormat w:val="1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Col">
      <w:rPr>
        <w:b w:val="1"/>
        <w:bCs w:val="1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la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Row">
      <w:pPr>
        <w:spacing w:before="0" w:after="0" w:line="240" w:lineRule="auto"/>
      </w:pPr>
      <w:rPr>
        <w:b w:val="1"/>
        <w:bCs w:val="1"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 w:val="1"/>
        <w:bCs w:val="1"/>
      </w:rPr>
    </w:tblStylePr>
  </w:style>
  <w:style w:type="table" w:styleId="00008d">
    <w:name w:val="Medium Grid 3 Accent 2"/>
    <w:basedOn w:val="000002"/>
    <w:uiPriority w:val="69"/>
    <w:qFormat w:val="1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la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fir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lastRow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 w:val="1"/>
        <w:bCs w:val="1"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</w:style>
  <w:style w:type="paragraph" w:styleId="000055">
    <w:name w:val="Quote"/>
    <w:basedOn w:val="00000d"/>
    <w:next w:val="00000d"/>
    <w:link w:val="000056"/>
    <w:uiPriority w:val="29"/>
    <w:qFormat w:val="1"/>
    <w:rPr>
      <w:i w:val="1"/>
      <w:iCs w:val="1"/>
      <w:color w:val="000000" w:themeColor="text1"/>
      <w14:textFill>
        <w14:solidFill>
          <w14:schemeClr w14:val="tx1"/>
        </w14:solidFill>
      </w14:textFill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10" Type="http://schemas.openxmlformats.org/officeDocument/2006/relationships/image" Target="media/image4.png" /><Relationship Id="rId1" Type="http://schemas.openxmlformats.org/officeDocument/2006/relationships/settings" Target="settings.xml" /><Relationship Id="rId11" Type="http://schemas.openxmlformats.org/officeDocument/2006/relationships/image" Target="media/image5.png" /><Relationship Id="rId12" Type="http://schemas.openxmlformats.org/officeDocument/2006/relationships/image" Target="media/image6.png" /><Relationship Id="rId13" Type="http://schemas.openxmlformats.org/officeDocument/2006/relationships/image" Target="media/image7.png" /><Relationship Id="rId14" Type="http://schemas.openxmlformats.org/officeDocument/2006/relationships/image" Target="media/image8.png" /><Relationship Id="rId15" Type="http://schemas.openxmlformats.org/officeDocument/2006/relationships/image" Target="media/image9.png" /><Relationship Id="rId16" Type="http://schemas.openxmlformats.org/officeDocument/2006/relationships/image" Target="media/image10.png" /><Relationship Id="rId17" Type="http://schemas.openxmlformats.org/officeDocument/2006/relationships/image" Target="media/image11.png" /><Relationship Id="rId2" Type="http://schemas.openxmlformats.org/officeDocument/2006/relationships/footnotes" Target="footnotes.xml" /><Relationship Id="rId3" Type="http://schemas.openxmlformats.org/officeDocument/2006/relationships/endnotes" Target="endnote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image" Target="media/image1.png" /><Relationship Id="rId8" Type="http://schemas.openxmlformats.org/officeDocument/2006/relationships/image" Target="media/image2.png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2026-10-18T22:29:56Z</dcterms:created>
  <dcterms:modified xsi:type="dcterms:W3CDTF">2026-10-18T22:29:56Z</dcterms:modified>
</cp:coreProperties>
</file>