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<Relationship Id="rId1" Target="word/document.xml"
                 Type="http://schemas.openxmlformats.org/officeDocument/2006/relationships/officeDocument"/>
   <Relationship Id="rId2" Target="docProps/app.xml"
                 Type="http://schemas.openxmlformats.org/officeDocument/2006/relationships/extended-properties"/>
   <Relationship Id="rId3" Target="docProps/core.xml"
                 Type="http://schemas.openxmlformats.org/package/2006/relationships/metadata/core-properties"/>
</Relationships>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left"/>
      </w:pPr>
      <w:r>
        <w:rPr>
          <w:rFonts w:ascii="AdvGulliv-R" w:cs="AdvGulliv-R" w:eastAsia="AdvGulliv-R" w:hAnsi="AdvGulliv-R"/>
          <w:sz w:val="16"/>
        </w:rPr>
        <w:t>Knowledge-Based Systems 34 (2012) 34–42</w:t>
      </w:r>
    </w:p>
    <w:p/>
    <w:p>
      <w:r>
        <w:drawing>
          <wp:inline distB="0" distL="0" distR="0" distT="0">
            <wp:extent cx="10077450" cy="1428750"/>
            <wp:docPr descr="1527386719706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19706.png" id="0" name="Picture 0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R" w:cs="AdvGulliv-R" w:eastAsia="AdvGulliv-R" w:hAnsi="AdvGulliv-R"/>
          <w:sz w:val="34"/>
        </w:rPr>
        <w:t>Aggregating consistent endgame knowledge in Chinese Chess</w:t>
      </w:r>
    </w:p>
    <w:p/>
    <w:p>
      <w:pPr>
        <w:jc w:val="left"/>
      </w:pPr>
      <w:r>
        <w:rPr>
          <w:rFonts w:ascii="AdvGulliv-R" w:cs="AdvGulliv-R" w:eastAsia="AdvGulliv-R" w:hAnsi="AdvGulliv-R"/>
          <w:sz w:val="26"/>
        </w:rPr>
        <w:t xml:space="preserve">Bo-Nian Chen </w:t>
      </w:r>
      <w:r>
        <w:rPr>
          <w:rFonts w:ascii="AdvGulliv-R" w:cs="AdvGulliv-R" w:eastAsia="AdvGulliv-R" w:hAnsi="AdvGulliv-R"/>
          <w:sz w:val="18"/>
        </w:rPr>
        <w:t>a</w:t>
      </w:r>
      <w:r>
        <w:rPr>
          <w:rFonts w:ascii="AdvGulliv-R" w:cs="AdvGulliv-R" w:eastAsia="AdvGulliv-R" w:hAnsi="AdvGulliv-R"/>
          <w:sz w:val="26"/>
        </w:rPr>
        <w:t xml:space="preserve">, Pang-Feng Liu </w:t>
      </w:r>
      <w:r>
        <w:rPr>
          <w:rFonts w:ascii="AdvGulliv-R" w:cs="AdvGulliv-R" w:eastAsia="AdvGulliv-R" w:hAnsi="AdvGulliv-R"/>
          <w:sz w:val="18"/>
        </w:rPr>
        <w:t>b</w:t>
      </w:r>
      <w:r>
        <w:rPr>
          <w:rFonts w:ascii="AdvGulliv-R" w:cs="AdvGulliv-R" w:eastAsia="AdvGulliv-R" w:hAnsi="AdvGulliv-R"/>
          <w:sz w:val="26"/>
        </w:rPr>
        <w:t xml:space="preserve">, Shun-Chin Hsu </w:t>
      </w:r>
      <w:r>
        <w:rPr>
          <w:rFonts w:ascii="AdvGulliv-R" w:cs="AdvGulliv-R" w:eastAsia="AdvGulliv-R" w:hAnsi="AdvGulliv-R"/>
          <w:sz w:val="18"/>
        </w:rPr>
        <w:t>c</w:t>
      </w:r>
      <w:r>
        <w:rPr>
          <w:rFonts w:ascii="AdvGulliv-R" w:cs="AdvGulliv-R" w:eastAsia="AdvGulliv-R" w:hAnsi="AdvGulliv-R"/>
          <w:sz w:val="26"/>
        </w:rPr>
        <w:t xml:space="preserve">, Tsan-sheng Hsu </w:t>
      </w:r>
      <w:r>
        <w:rPr>
          <w:rFonts w:ascii="AdvGulliv-R" w:cs="AdvGulliv-R" w:eastAsia="AdvGulliv-R" w:hAnsi="AdvGulliv-R"/>
          <w:sz w:val="18"/>
        </w:rPr>
        <w:t>a,</w:t>
      </w:r>
      <w:r>
        <w:rPr>
          <w:rFonts w:ascii="AdvCORRESAST" w:cs="AdvCORRESAST" w:eastAsia="AdvCORRESAST" w:hAnsi="AdvCORRESAST"/>
          <w:sz w:val="32"/>
        </w:rPr>
        <w:t>⇑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0"/>
        </w:rPr>
        <w:t xml:space="preserve">a </w:t>
      </w:r>
      <w:r>
        <w:rPr>
          <w:rFonts w:ascii="AdvGulliv-I" w:cs="AdvGulliv-I" w:eastAsia="AdvGulliv-I" w:hAnsi="AdvGulliv-I"/>
          <w:sz w:val="16"/>
        </w:rPr>
        <w:t>Institute of Information Science, Academia Sinica, Nankang, Taipei 115, Taiwan</w:t>
      </w:r>
    </w:p>
    <w:p>
      <w:pPr>
        <w:jc w:val="left"/>
      </w:pPr>
      <w:r>
        <w:rPr>
          <w:rFonts w:ascii="AdvGulliv-R" w:cs="AdvGulliv-R" w:eastAsia="AdvGulliv-R" w:hAnsi="AdvGulliv-R"/>
          <w:sz w:val="10"/>
        </w:rPr>
        <w:t xml:space="preserve">b </w:t>
      </w:r>
      <w:r>
        <w:rPr>
          <w:rFonts w:ascii="AdvGulliv-I" w:cs="AdvGulliv-I" w:eastAsia="AdvGulliv-I" w:hAnsi="AdvGulliv-I"/>
          <w:sz w:val="16"/>
        </w:rPr>
        <w:t>Department of Computer Science and Information Engineering, National Taiwan University, Taipei 106, Taiwan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0"/>
        </w:rPr>
        <w:t xml:space="preserve">c </w:t>
      </w:r>
      <w:r>
        <w:rPr>
          <w:rFonts w:ascii="AdvGulliv-I" w:cs="AdvGulliv-I" w:eastAsia="AdvGulliv-I" w:hAnsi="AdvGulliv-I"/>
          <w:sz w:val="16"/>
        </w:rPr>
        <w:t>Department of Information Management, Chang Jung Christian University, Tainan 711, Taiwan</w:t>
      </w:r>
    </w:p>
    <w:p/>
    <w:p>
      <w:pPr>
        <w:jc w:val="left"/>
      </w:pPr>
      <w:r>
        <w:rPr>
          <w:rFonts w:ascii="AdvGulliv-F" w:cs="AdvGulliv-F" w:eastAsia="AdvGulliv-F" w:hAnsi="AdvGulliv-F"/>
          <w:sz w:val="22"/>
        </w:rPr>
        <w:t>a r t i c l e i n f o a b s t r a c t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>Article history: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Available online 6 December 2011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>Keywords: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Computer Chinese Chess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Endgame knowledge-based system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Conflict resolution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Lattice graph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Efficient algorithm</w:t>
      </w:r>
    </w:p>
    <w:p/>
    <w:p>
      <w:pPr>
        <w:jc w:val="left"/>
      </w:pPr>
      <w:r>
        <w:rPr>
          <w:rFonts w:ascii="AdvGulliv-R" w:cs="AdvGulliv-R" w:eastAsia="AdvGulliv-R" w:hAnsi="AdvGulliv-R"/>
          <w:sz w:val="18"/>
        </w:rPr>
        <w:t>We often incorporate endgame heuristics as part of the evaluation function for Chinese Chess programs.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In order to aggregate endgame knowledge effectively, we propose a Chinese Chess endgame knowledge-</w:t>
      </w:r>
      <w:r>
        <w:rPr>
          <w:rFonts w:ascii="AdvGulliv-R" w:cs="AdvGulliv-R" w:eastAsia="AdvGulliv-R" w:hAnsi="AdvGulliv-R"/>
          <w:sz w:val="18"/>
        </w:rPr>
        <w:t xml:space="preserve">based system to construct a large set of consistent endgame heuristics, called </w:t>
      </w:r>
      <w:r>
        <w:rPr>
          <w:rFonts w:ascii="AdvGulliv-I" w:cs="AdvGulliv-I" w:eastAsia="AdvGulliv-I" w:hAnsi="AdvGulliv-I"/>
          <w:sz w:val="18"/>
        </w:rPr>
        <w:t>endgame knowledge base</w:t>
      </w:r>
      <w:r>
        <w:rPr>
          <w:rFonts w:ascii="AdvGulliv-R" w:cs="AdvGulliv-R" w:eastAsia="AdvGulliv-R" w:hAnsi="AdvGulliv-R"/>
          <w:sz w:val="18"/>
        </w:rPr>
        <w:t>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which is used in our program, Contemplation. The knowledge-based system consists of the acquisition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module, the inference module, the inquiry module and the verification module. This system implements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our graph model that has the functionality of maintaining consistency and improving its correctness.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experimental results on self-play test show that the playing strength of Contemplation has a distinct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enhancement with this knowledge base.</w:t>
      </w:r>
    </w:p>
    <w:p/>
    <w:p>
      <w:pPr>
        <w:jc w:val="left"/>
      </w:pPr>
      <w:r>
        <w:rPr>
          <w:rFonts w:ascii="AdvGulliv-R" w:cs="AdvGulliv-R" w:eastAsia="AdvGulliv-R" w:hAnsi="AdvGulliv-R"/>
          <w:sz w:val="18"/>
        </w:rPr>
        <w:t>2011 Elsevier B.V. All rights reserved.</w:t>
      </w:r>
    </w:p>
    <w:p/>
    <w:p>
      <w:pPr>
        <w:jc w:val="left"/>
      </w:pPr>
      <w:r>
        <w:rPr>
          <w:rFonts w:ascii="AdvGulliv-B" w:cs="AdvGulliv-B" w:eastAsia="AdvGulliv-B" w:hAnsi="AdvGulliv-B"/>
          <w:sz w:val="18"/>
        </w:rPr>
        <w:t>1. Introduction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18"/>
        </w:rPr>
        <w:t>Shannon [5] proposed an architecture to combine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and the type A search for a Chess program. An improvement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 xml:space="preserve">minimax game tree search algorithm, </w:t>
      </w:r>
      <w:r>
        <w:rPr>
          <w:rFonts w:ascii="AdvPSMP10" w:cs="AdvPSMP10" w:eastAsia="AdvPSMP10" w:hAnsi="AdvPSMP10"/>
          <w:sz w:val="18"/>
        </w:rPr>
        <w:t xml:space="preserve">a b </w:t>
      </w:r>
      <w:r>
        <w:rPr>
          <w:rFonts w:ascii="AdvGulliv-R" w:cs="AdvGulliv-R" w:eastAsia="AdvGulliv-R" w:hAnsi="AdvGulliv-R"/>
          <w:sz w:val="18"/>
        </w:rPr>
        <w:t>pruning, is proved that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>for perfect ordering game trees, the time complexity of the search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8"/>
        </w:rPr>
        <w:t xml:space="preserve">is </w:t>
      </w:r>
      <w:r>
        <w:rPr>
          <w:rFonts w:ascii="AdvGulliv-I" w:cs="AdvGulliv-I" w:eastAsia="AdvGulliv-I" w:hAnsi="AdvGulliv-I"/>
          <w:sz w:val="18"/>
        </w:rPr>
        <w:t>O</w:t>
      </w:r>
      <w:r>
        <w:rPr>
          <w:rFonts w:ascii="AdvGulliv-R" w:cs="AdvGulliv-R" w:eastAsia="AdvGulliv-R" w:hAnsi="AdvGulliv-R"/>
          <w:sz w:val="18"/>
        </w:rPr>
        <w:t>(</w:t>
      </w:r>
      <w:r>
        <w:rPr>
          <w:rFonts w:ascii="AdvGulliv-I" w:cs="AdvGulliv-I" w:eastAsia="AdvGulliv-I" w:hAnsi="AdvGulliv-I"/>
          <w:sz w:val="18"/>
        </w:rPr>
        <w:t>d</w:t>
      </w:r>
      <w:r>
        <w:rPr>
          <w:rFonts w:ascii="AdvGulliv-R" w:cs="AdvGulliv-R" w:eastAsia="AdvGulliv-R" w:hAnsi="AdvGulliv-R"/>
          <w:sz w:val="14"/>
        </w:rPr>
        <w:t>1/2</w:t>
      </w:r>
      <w:r>
        <w:rPr>
          <w:rFonts w:ascii="AdvGulliv-R" w:cs="AdvGulliv-R" w:eastAsia="AdvGulliv-R" w:hAnsi="AdvGulliv-R"/>
          <w:sz w:val="20"/>
        </w:rPr>
        <w:t xml:space="preserve">), where </w:t>
      </w:r>
      <w:r>
        <w:rPr>
          <w:rFonts w:ascii="AdvGulliv-I" w:cs="AdvGulliv-I" w:eastAsia="AdvGulliv-I" w:hAnsi="AdvGulliv-I"/>
          <w:sz w:val="20"/>
        </w:rPr>
        <w:t xml:space="preserve">d </w:t>
      </w:r>
      <w:r>
        <w:rPr>
          <w:rFonts w:ascii="AdvGulliv-R" w:cs="AdvGulliv-R" w:eastAsia="AdvGulliv-R" w:hAnsi="AdvGulliv-R"/>
          <w:sz w:val="20"/>
        </w:rPr>
        <w:t>is the depth of the game tree, by Knuth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Moore in 1975 [6]. After that, Reinefeld discovered the NegaScout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searching method that perform better than </w:t>
      </w:r>
      <w:r>
        <w:rPr>
          <w:rFonts w:ascii="AdvPSMP10" w:cs="AdvPSMP10" w:eastAsia="AdvPSMP10" w:hAnsi="AdvPSMP10"/>
          <w:sz w:val="20"/>
        </w:rPr>
        <w:t xml:space="preserve">a b </w:t>
      </w:r>
      <w:r>
        <w:rPr>
          <w:rFonts w:ascii="AdvGulliv-R" w:cs="AdvGulliv-R" w:eastAsia="AdvGulliv-R" w:hAnsi="AdvGulliv-R"/>
          <w:sz w:val="20"/>
        </w:rPr>
        <w:t>pruning algo</w:t>
      </w:r>
      <w:r>
        <w:rPr>
          <w:rFonts w:ascii="AdvGulliv-R" w:cs="AdvGulliv-R" w:eastAsia="AdvGulliv-R" w:hAnsi="AdvGulliv-R"/>
          <w:sz w:val="20"/>
        </w:rPr>
        <w:t>rithm in most cases, but sometimes takes more time to do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re-search [2].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state-space complexity and the game-tree complexity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 is 10</w:t>
      </w:r>
      <w:r>
        <w:rPr>
          <w:rFonts w:ascii="AdvGulliv-R" w:cs="AdvGulliv-R" w:eastAsia="AdvGulliv-R" w:hAnsi="AdvGulliv-R"/>
          <w:sz w:val="14"/>
        </w:rPr>
        <w:t xml:space="preserve">46 </w:t>
      </w:r>
      <w:r>
        <w:rPr>
          <w:rFonts w:ascii="AdvGulliv-R" w:cs="AdvGulliv-R" w:eastAsia="AdvGulliv-R" w:hAnsi="AdvGulliv-R"/>
          <w:sz w:val="20"/>
        </w:rPr>
        <w:t>and 10</w:t>
      </w:r>
      <w:r>
        <w:rPr>
          <w:rFonts w:ascii="AdvGulliv-R" w:cs="AdvGulliv-R" w:eastAsia="AdvGulliv-R" w:hAnsi="AdvGulliv-R"/>
          <w:sz w:val="14"/>
        </w:rPr>
        <w:t>123</w:t>
      </w:r>
      <w:r>
        <w:rPr>
          <w:rFonts w:ascii="AdvGulliv-R" w:cs="AdvGulliv-R" w:eastAsia="AdvGulliv-R" w:hAnsi="AdvGulliv-R"/>
          <w:sz w:val="20"/>
        </w:rPr>
        <w:t>, respectively. Comparing to the latest solved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game, Checkers, whose complexity is 10</w:t>
      </w:r>
      <w:r>
        <w:rPr>
          <w:rFonts w:ascii="AdvGulliv-R" w:cs="AdvGulliv-R" w:eastAsia="AdvGulliv-R" w:hAnsi="AdvGulliv-R"/>
          <w:sz w:val="14"/>
        </w:rPr>
        <w:t xml:space="preserve">21 </w:t>
      </w:r>
      <w:r>
        <w:rPr>
          <w:rFonts w:ascii="AdvGulliv-R" w:cs="AdvGulliv-R" w:eastAsia="AdvGulliv-R" w:hAnsi="AdvGulliv-R"/>
          <w:sz w:val="20"/>
        </w:rPr>
        <w:t>and 10</w:t>
      </w:r>
      <w:r>
        <w:rPr>
          <w:rFonts w:ascii="AdvGulliv-R" w:cs="AdvGulliv-R" w:eastAsia="AdvGulliv-R" w:hAnsi="AdvGulliv-R"/>
          <w:sz w:val="14"/>
        </w:rPr>
        <w:t>31</w:t>
      </w:r>
      <w:r>
        <w:rPr>
          <w:rFonts w:ascii="AdvGulliv-R" w:cs="AdvGulliv-R" w:eastAsia="AdvGulliv-R" w:hAnsi="AdvGulliv-R"/>
          <w:sz w:val="20"/>
        </w:rPr>
        <w:t>, it is still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believed far from being solved in the near future [7]. Thus,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researchers divide a game into the opening game, the middle game,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the endgame. For the achievement of the endgame, van den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Herik and Herschberg suggested the concept of the </w:t>
      </w:r>
      <w:r>
        <w:rPr>
          <w:rFonts w:ascii="AdvGulliv-I" w:cs="AdvGulliv-I" w:eastAsia="AdvGulliv-I" w:hAnsi="AdvGulliv-I"/>
          <w:sz w:val="20"/>
        </w:rPr>
        <w:t>retrograde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analysis </w:t>
      </w:r>
      <w:r>
        <w:rPr>
          <w:rFonts w:ascii="AdvGulliv-R" w:cs="AdvGulliv-R" w:eastAsia="AdvGulliv-R" w:hAnsi="AdvGulliv-R"/>
          <w:sz w:val="20"/>
        </w:rPr>
        <w:t>to build endgame knowledge bases in 1985. Thompson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[8] uses retrograde analysis to construct endgame knowledge bases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provide perfect play in endgame positions. Ten years later, his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endgame knowledge bases can contain 6-piece endgames [9].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Each game has its significant domain knowledge. Although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 and Chinese Chess are both the games of checkmates,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latter has several distinct features: (1) various tactics of cannon,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(2) a palace that limits the mobility of kings, (3) pawns which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cannot be promoted.</w:t>
      </w:r>
    </w:p>
    <w:p/>
    <w:p>
      <w:pPr>
        <w:jc w:val="left"/>
      </w:pPr>
      <w:r>
        <w:rPr>
          <w:rFonts w:ascii="AdvCORRESAST" w:cs="AdvCORRESAST" w:eastAsia="AdvCORRESAST" w:hAnsi="AdvCORRESAST"/>
          <w:sz w:val="28"/>
        </w:rPr>
        <w:t xml:space="preserve">⇑ </w:t>
      </w:r>
      <w:r>
        <w:rPr>
          <w:rFonts w:ascii="AdvGulliv-R" w:cs="AdvGulliv-R" w:eastAsia="AdvGulliv-R" w:hAnsi="AdvGulliv-R"/>
          <w:sz w:val="16"/>
        </w:rPr>
        <w:t>Corresponding author.</w:t>
      </w:r>
    </w:p>
    <w:p>
      <w:pPr>
        <w:jc w:val="left"/>
      </w:pPr>
      <w:r>
        <w:rPr>
          <w:rFonts w:ascii="AdvGulliv-I" w:cs="AdvGulliv-I" w:eastAsia="AdvGulliv-I" w:hAnsi="AdvGulliv-I"/>
          <w:sz w:val="16"/>
        </w:rPr>
        <w:t xml:space="preserve">E-mail address: </w:t>
      </w:r>
      <w:r>
        <w:rPr>
          <w:rFonts w:ascii="AdvGulliv-R" w:cs="AdvGulliv-R" w:eastAsia="AdvGulliv-R" w:hAnsi="AdvGulliv-R"/>
          <w:sz w:val="16"/>
        </w:rPr>
        <w:t>tshsu@iis.sinica.edu.tw (T.-s. Hsu).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>0950-7051/$ - see front matter 2011 Elsevier B.V. All rights reserved.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doi:10.1016/j.knosys.2011.11.020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the aspect of research, there are two critical problems in Chi</w:t>
      </w:r>
      <w:r>
        <w:rPr>
          <w:rFonts w:ascii="AdvGulliv-R" w:cs="AdvGulliv-R" w:eastAsia="AdvGulliv-R" w:hAnsi="AdvGulliv-R"/>
          <w:sz w:val="20"/>
        </w:rPr>
        <w:t>nese Chess. The first is the specialized rules for repetition of posi</w:t>
      </w:r>
      <w:r>
        <w:rPr>
          <w:rFonts w:ascii="AdvGulliv-R" w:cs="AdvGulliv-R" w:eastAsia="AdvGulliv-R" w:hAnsi="AdvGulliv-R"/>
          <w:sz w:val="20"/>
        </w:rPr>
        <w:t>tions. The Asian rule is an international rule that is relatively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consistent than other rules for repetition of positions. This special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rule also increases the complexity of endgame knowledge bases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due to the graph history interaction (GHI) problem [1].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second problem in Chinese Chess is the </w:t>
      </w:r>
      <w:r>
        <w:rPr>
          <w:rFonts w:ascii="AdvGulliv-I" w:cs="AdvGulliv-I" w:eastAsia="AdvGulliv-I" w:hAnsi="AdvGulliv-I"/>
          <w:sz w:val="20"/>
        </w:rPr>
        <w:t xml:space="preserve">dynamic </w:t>
      </w:r>
      <w:r>
        <w:rPr>
          <w:rFonts w:ascii="AdvGulliv-R" w:cs="AdvGulliv-R" w:eastAsia="AdvGulliv-R" w:hAnsi="AdvGulliv-R"/>
          <w:sz w:val="20"/>
        </w:rPr>
        <w:t>values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material combinations</w:t>
      </w:r>
      <w:r>
        <w:rPr>
          <w:rFonts w:ascii="AdvGulliv-R" w:cs="AdvGulliv-R" w:eastAsia="AdvGulliv-R" w:hAnsi="AdvGulliv-R"/>
          <w:sz w:val="20"/>
        </w:rPr>
        <w:t>, i.e., a set of remaining pieces, in the end-</w:t>
      </w:r>
      <w:r>
        <w:rPr>
          <w:rFonts w:ascii="AdvGulliv-R" w:cs="AdvGulliv-R" w:eastAsia="AdvGulliv-R" w:hAnsi="AdvGulliv-R"/>
          <w:sz w:val="20"/>
        </w:rPr>
        <w:t>game. Since there is no precise definition of endgame, we define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endgame as the position set that both players have no more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than five units of strong pieces, i.e., rooks, knights, and cannons.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rook is considered as two units of strong pieces. The problem makes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it difficult to evaluate a correct score in the endgame and thus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causes some uncertainty for transforming positions into endgames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by piece exchanging. The problem will be described in Section 2.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Retrograde analysis is also an important problem solving meth</w:t>
      </w:r>
      <w:r>
        <w:rPr>
          <w:rFonts w:ascii="AdvGulliv-R" w:cs="AdvGulliv-R" w:eastAsia="AdvGulliv-R" w:hAnsi="AdvGulliv-R"/>
          <w:sz w:val="20"/>
        </w:rPr>
        <w:t>od for computer Chinese Chess endgames [13]. Such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bases provide perfect play in tournaments, but it is not easy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go into these pre-created endgames during a real tournament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due to the fact that Chinese Chess endgames contain much more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pieces than other similar games such as Chess. In order to increase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usage rate of knowledge bases in practice, we proposed a sys</w:t>
      </w:r>
      <w:r>
        <w:rPr>
          <w:rFonts w:ascii="AdvGulliv-R" w:cs="AdvGulliv-R" w:eastAsia="AdvGulliv-R" w:hAnsi="AdvGulliv-R"/>
          <w:sz w:val="20"/>
        </w:rPr>
        <w:t>tematic method to construct a large consistent knowledge base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that contains heuristics about material combinations in 2009 [4].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retrograde analysis method is </w:t>
      </w:r>
      <w:r>
        <w:rPr>
          <w:rFonts w:ascii="AdvGulliv-I" w:cs="AdvGulliv-I" w:eastAsia="AdvGulliv-I" w:hAnsi="AdvGulliv-I"/>
          <w:sz w:val="20"/>
        </w:rPr>
        <w:t>the position-wise configuration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whose knowledge base consists of positions. The value of each po</w:t>
      </w:r>
      <w:r>
        <w:rPr>
          <w:rFonts w:ascii="AdvGulliv-R" w:cs="AdvGulliv-R" w:eastAsia="AdvGulliv-R" w:hAnsi="AdvGulliv-R"/>
          <w:sz w:val="20"/>
        </w:rPr>
        <w:t>sition is the game-theoretical value: win, draw or loss. Our work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to collect material combinations and to assign their values to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used in an evaluation function. The value of each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 reflects the heuristic a Chinese Chess master usually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 xml:space="preserve">B.-N. Chen et al. / Knowledge-Based Systems 34 (2012) 34–42 </w:t>
      </w:r>
      <w:r>
        <w:rPr>
          <w:rFonts w:ascii="AdvGulliv-R" w:cs="AdvGulliv-R" w:eastAsia="AdvGulliv-R" w:hAnsi="AdvGulliv-R"/>
          <w:sz w:val="16"/>
        </w:rPr>
        <w:t>35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understand whether the endgame is advantageous or not without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considering possible extreme positions of the pieces.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Knowledge aggregation is an important problem in knowledge-</w:t>
      </w:r>
      <w:r>
        <w:rPr>
          <w:rFonts w:ascii="AdvGulliv-R" w:cs="AdvGulliv-R" w:eastAsia="AdvGulliv-R" w:hAnsi="AdvGulliv-R"/>
          <w:sz w:val="20"/>
        </w:rPr>
        <w:t>based systems [11]. It is also critical in Chinese Chess. In this paper,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we propose a knowledge-based system that can acquire, inference,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inquire, verify on the knowledge of material combinations. Knowl</w:t>
      </w:r>
      <w:r>
        <w:rPr>
          <w:rFonts w:ascii="AdvGulliv-R" w:cs="AdvGulliv-R" w:eastAsia="AdvGulliv-R" w:hAnsi="AdvGulliv-R"/>
          <w:sz w:val="20"/>
        </w:rPr>
        <w:t>edge acquisition automatically generates material combinations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perform a score prediction method to obtain their score values.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inferencing technique resolves conflicts in the knowledge base.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Inquiry is a mechanism for the system to ask questions when there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is inconsistency to improve the quality of knowledge. Verification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knowledge facilitates Chinese Chess human experts to verify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improve the correctness of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main contribution of the paper is that we design a graph mod</w:t>
      </w:r>
      <w:r>
        <w:rPr>
          <w:rFonts w:ascii="AdvGulliv-R" w:cs="AdvGulliv-R" w:eastAsia="AdvGulliv-R" w:hAnsi="AdvGulliv-R"/>
          <w:sz w:val="20"/>
        </w:rPr>
        <w:t>el to represent our data and thus provide the functionality to ensure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consistency and to improve the correctness of the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base. The consistency versus correctness problem will be discussed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Section 2. According to our experiments, the graph model is useful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building a reliable knowledge base for Chinese Chess.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This paper is organized as follows. Section 2 defines our prob</w:t>
      </w:r>
      <w:r>
        <w:rPr>
          <w:rFonts w:ascii="AdvGulliv-R" w:cs="AdvGulliv-R" w:eastAsia="AdvGulliv-R" w:hAnsi="AdvGulliv-R"/>
          <w:sz w:val="20"/>
        </w:rPr>
        <w:t>lem and illustrates our concept in graph theory. Section 3 describes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architecture of the endgame knowledge-based system. Section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4 provides our methods for knowledge acquisition and implements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inference component of the system. Section 5 discusses the in</w:t>
      </w:r>
      <w:r>
        <w:rPr>
          <w:rFonts w:ascii="AdvGulliv-R" w:cs="AdvGulliv-R" w:eastAsia="AdvGulliv-R" w:hAnsi="AdvGulliv-R"/>
          <w:sz w:val="20"/>
        </w:rPr>
        <w:t>quiry and verification process. Section 6 shows the overall experi</w:t>
      </w:r>
      <w:r>
        <w:rPr>
          <w:rFonts w:ascii="AdvGulliv-R" w:cs="AdvGulliv-R" w:eastAsia="AdvGulliv-R" w:hAnsi="AdvGulliv-R"/>
          <w:sz w:val="20"/>
        </w:rPr>
        <w:t>ment of the knowledge-based system by a self play test. In Section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7, we make concluding remarks.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2. Theoretical foundations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this section, we define the notations of pieces, material com</w:t>
      </w:r>
      <w:r>
        <w:rPr>
          <w:rFonts w:ascii="AdvGulliv-R" w:cs="AdvGulliv-R" w:eastAsia="AdvGulliv-R" w:hAnsi="AdvGulliv-R"/>
          <w:sz w:val="20"/>
        </w:rPr>
        <w:t>binations, and advantage scores of material combinations. We then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discuss the problem of dynamic material combinations, followed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by our graph model for maintaining consistency. The main meta-</w:t>
      </w:r>
      <w:r>
        <w:rPr>
          <w:rFonts w:ascii="AdvGulliv-R" w:cs="AdvGulliv-R" w:eastAsia="AdvGulliv-R" w:hAnsi="AdvGulliv-R"/>
          <w:sz w:val="20"/>
        </w:rPr>
        <w:t>knowledge used includes the piece additive rule and the lattice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model with its properties. We will also state some important prop</w:t>
      </w:r>
      <w:r>
        <w:rPr>
          <w:rFonts w:ascii="AdvGulliv-R" w:cs="AdvGulliv-R" w:eastAsia="AdvGulliv-R" w:hAnsi="AdvGulliv-R"/>
          <w:sz w:val="20"/>
        </w:rPr>
        <w:t>erties about the graph model.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2.1. Notations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There are seven types of pieces in Chinese Chess: king (K), guard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(G), minister (M), rook (R), knight (N), cannon (C) and pawn (P).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</w:t>
      </w:r>
      <w:r>
        <w:rPr>
          <w:rFonts w:ascii="AdvGulliv-I" w:cs="AdvGulliv-I" w:eastAsia="AdvGulliv-I" w:hAnsi="AdvGulliv-I"/>
          <w:sz w:val="20"/>
        </w:rPr>
        <w:t xml:space="preserve">static material value </w:t>
      </w:r>
      <w:r>
        <w:rPr>
          <w:rFonts w:ascii="AdvGulliv-R" w:cs="AdvGulliv-R" w:eastAsia="AdvGulliv-R" w:hAnsi="AdvGulliv-R"/>
          <w:sz w:val="20"/>
        </w:rPr>
        <w:t>of each type of pieces is roughly defined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as follows: king (</w:t>
      </w:r>
      <w:r>
        <w:rPr>
          <w:rFonts w:ascii="AdvP4C4E74" w:cs="AdvP4C4E74" w:eastAsia="AdvP4C4E74" w:hAnsi="AdvP4C4E74"/>
          <w:sz w:val="28"/>
        </w:rPr>
        <w:t>1</w:t>
      </w:r>
      <w:r>
        <w:rPr>
          <w:rFonts w:ascii="AdvGulliv-R" w:cs="AdvGulliv-R" w:eastAsia="AdvGulliv-R" w:hAnsi="AdvGulliv-R"/>
          <w:sz w:val="20"/>
        </w:rPr>
        <w:t>), guard (2), minister (2), rook (10), knight (5),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cannon (5), pawn (1). Rooks, knights and cannons are called </w:t>
      </w:r>
      <w:r>
        <w:rPr>
          <w:rFonts w:ascii="AdvGulliv-I" w:cs="AdvGulliv-I" w:eastAsia="AdvGulliv-I" w:hAnsi="AdvGulliv-I"/>
          <w:sz w:val="20"/>
        </w:rPr>
        <w:t>strong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pieces </w:t>
      </w:r>
      <w:r>
        <w:rPr>
          <w:rFonts w:ascii="AdvGulliv-R" w:cs="AdvGulliv-R" w:eastAsia="AdvGulliv-R" w:hAnsi="AdvGulliv-R"/>
          <w:sz w:val="20"/>
        </w:rPr>
        <w:t xml:space="preserve">and pawns are </w:t>
      </w:r>
      <w:r>
        <w:rPr>
          <w:rFonts w:ascii="AdvGulliv-I" w:cs="AdvGulliv-I" w:eastAsia="AdvGulliv-I" w:hAnsi="AdvGulliv-I"/>
          <w:sz w:val="20"/>
        </w:rPr>
        <w:t>weak pieces</w:t>
      </w:r>
      <w:r>
        <w:rPr>
          <w:rFonts w:ascii="AdvGulliv-R" w:cs="AdvGulliv-R" w:eastAsia="AdvGulliv-R" w:hAnsi="AdvGulliv-R"/>
          <w:sz w:val="20"/>
        </w:rPr>
        <w:t>. Strong and weak pieces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called </w:t>
      </w:r>
      <w:r>
        <w:rPr>
          <w:rFonts w:ascii="AdvGulliv-I" w:cs="AdvGulliv-I" w:eastAsia="AdvGulliv-I" w:hAnsi="AdvGulliv-I"/>
          <w:sz w:val="20"/>
        </w:rPr>
        <w:t xml:space="preserve">attacking pieces </w:t>
      </w:r>
      <w:r>
        <w:rPr>
          <w:rFonts w:ascii="AdvGulliv-R" w:cs="AdvGulliv-R" w:eastAsia="AdvGulliv-R" w:hAnsi="AdvGulliv-R"/>
          <w:sz w:val="20"/>
        </w:rPr>
        <w:t>because they are able to cross the river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which divides the board into two territories. Guards and ministers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are </w:t>
      </w:r>
      <w:r>
        <w:rPr>
          <w:rFonts w:ascii="AdvGulliv-I" w:cs="AdvGulliv-I" w:eastAsia="AdvGulliv-I" w:hAnsi="AdvGulliv-I"/>
          <w:sz w:val="20"/>
        </w:rPr>
        <w:t>defending pieces</w:t>
      </w:r>
      <w:r>
        <w:rPr>
          <w:rFonts w:ascii="AdvGulliv-R" w:cs="AdvGulliv-R" w:eastAsia="AdvGulliv-R" w:hAnsi="AdvGulliv-R"/>
          <w:sz w:val="20"/>
        </w:rPr>
        <w:t>. Their mission is to protect the king.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A </w:t>
      </w:r>
      <w:r>
        <w:rPr>
          <w:rFonts w:ascii="AdvGulliv-I" w:cs="AdvGulliv-I" w:eastAsia="AdvGulliv-I" w:hAnsi="AdvGulliv-I"/>
          <w:sz w:val="20"/>
        </w:rPr>
        <w:t xml:space="preserve">material combination </w:t>
      </w:r>
      <w:r>
        <w:rPr>
          <w:rFonts w:ascii="AdvGulliv-R" w:cs="AdvGulliv-R" w:eastAsia="AdvGulliv-R" w:hAnsi="AdvGulliv-R"/>
          <w:sz w:val="20"/>
        </w:rPr>
        <w:t>is defined as the set of pieces in a posi</w:t>
      </w:r>
      <w:r>
        <w:rPr>
          <w:rFonts w:ascii="AdvGulliv-R" w:cs="AdvGulliv-R" w:eastAsia="AdvGulliv-R" w:hAnsi="AdvGulliv-R"/>
          <w:sz w:val="20"/>
        </w:rPr>
        <w:t>tion. We use a string of pieces to denote a material combination.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string starts from the red king, followed by the other red pieces,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followed by the black king, and followed by other black pieces. For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example, KCMKRP is a material combination that the red side has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king, a cannon and a minister; the black side has a king, a rook and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pawn. Without loss of generality, we consider the red side as </w:t>
      </w:r>
      <w:r>
        <w:rPr>
          <w:rFonts w:ascii="AdvGulliv-I" w:cs="AdvGulliv-I" w:eastAsia="AdvGulliv-I" w:hAnsi="AdvGulliv-I"/>
          <w:sz w:val="20"/>
        </w:rPr>
        <w:t>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attacking player </w:t>
      </w:r>
      <w:r>
        <w:rPr>
          <w:rFonts w:ascii="AdvGulliv-R" w:cs="AdvGulliv-R" w:eastAsia="AdvGulliv-R" w:hAnsi="AdvGulliv-R"/>
          <w:sz w:val="20"/>
        </w:rPr>
        <w:t xml:space="preserve">and the black side as </w:t>
      </w:r>
      <w:r>
        <w:rPr>
          <w:rFonts w:ascii="AdvGulliv-I" w:cs="AdvGulliv-I" w:eastAsia="AdvGulliv-I" w:hAnsi="AdvGulliv-I"/>
          <w:sz w:val="20"/>
        </w:rPr>
        <w:t>the defending player</w:t>
      </w:r>
      <w:r>
        <w:rPr>
          <w:rFonts w:ascii="AdvGulliv-R" w:cs="AdvGulliv-R" w:eastAsia="AdvGulliv-R" w:hAnsi="AdvGulliv-R"/>
          <w:sz w:val="20"/>
        </w:rPr>
        <w:t>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2.2. Elements of material combinations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 material combination is attached with an endgame source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identifier, an advantage score, an invariable flag and a modified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flag. They are described as follows: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 xml:space="preserve">Endgame </w:t>
      </w:r>
      <w:r>
        <w:rPr>
          <w:rFonts w:ascii="AdvGulliv-R" w:cs="AdvGulliv-R" w:eastAsia="AdvGulliv-R" w:hAnsi="AdvGulliv-R"/>
          <w:sz w:val="20"/>
        </w:rPr>
        <w:t>source identifier. The source where the piece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comes from, such as text books, human annotations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or automatic generation by our system.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 xml:space="preserve">Advantage </w:t>
      </w:r>
      <w:r>
        <w:rPr>
          <w:rFonts w:ascii="AdvGulliv-R" w:cs="AdvGulliv-R" w:eastAsia="AdvGulliv-R" w:hAnsi="AdvGulliv-R"/>
          <w:sz w:val="20"/>
        </w:rPr>
        <w:t>score. The advantage score of a material combination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is in the range of [0–9]. The values 0 (sure win), 1 (mostly win), 2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(advantageous), 3 (slightly advantageous) represent the scores that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red side is in advantage; 4 represents that any one player has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chance to win; 5 means draw, which says no one can win; 6 is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opposite of 3, 7 is the opposite of 2, 8 is the opposite of 1, and 9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opposite of 0.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 xml:space="preserve">Invariable </w:t>
      </w:r>
      <w:r>
        <w:rPr>
          <w:rFonts w:ascii="AdvGulliv-R" w:cs="AdvGulliv-R" w:eastAsia="AdvGulliv-R" w:hAnsi="AdvGulliv-R"/>
          <w:sz w:val="20"/>
        </w:rPr>
        <w:t>flag. It is used in the knowledge inferencing compo</w:t>
      </w:r>
      <w:r>
        <w:rPr>
          <w:rFonts w:ascii="AdvGulliv-R" w:cs="AdvGulliv-R" w:eastAsia="AdvGulliv-R" w:hAnsi="AdvGulliv-R"/>
          <w:sz w:val="20"/>
        </w:rPr>
        <w:t>nent to avoid the algorithm to modify the scores of the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combinations assigned manually by Chinese Chess human experts.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 xml:space="preserve">Modified </w:t>
      </w:r>
      <w:r>
        <w:rPr>
          <w:rFonts w:ascii="AdvGulliv-R" w:cs="AdvGulliv-R" w:eastAsia="AdvGulliv-R" w:hAnsi="AdvGulliv-R"/>
          <w:sz w:val="20"/>
        </w:rPr>
        <w:t>flag. This attribute is also used by the knowledge infer-</w:t>
      </w:r>
      <w:r>
        <w:rPr>
          <w:rFonts w:ascii="AdvGulliv-R" w:cs="AdvGulliv-R" w:eastAsia="AdvGulliv-R" w:hAnsi="AdvGulliv-R"/>
          <w:sz w:val="20"/>
        </w:rPr>
        <w:t>encing component to record entries that are modified by the algo</w:t>
      </w:r>
      <w:r>
        <w:rPr>
          <w:rFonts w:ascii="AdvGulliv-R" w:cs="AdvGulliv-R" w:eastAsia="AdvGulliv-R" w:hAnsi="AdvGulliv-R"/>
          <w:sz w:val="20"/>
        </w:rPr>
        <w:t>rithm in an iteration.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 xml:space="preserve">Graph </w:t>
      </w:r>
      <w:r>
        <w:rPr>
          <w:rFonts w:ascii="AdvGulliv-R" w:cs="AdvGulliv-R" w:eastAsia="AdvGulliv-R" w:hAnsi="AdvGulliv-R"/>
          <w:sz w:val="20"/>
        </w:rPr>
        <w:t>information. We will describe our graph model in Section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2.5. The information such as the neighbors of a node and the con</w:t>
      </w:r>
      <w:r>
        <w:rPr>
          <w:rFonts w:ascii="AdvGulliv-R" w:cs="AdvGulliv-R" w:eastAsia="AdvGulliv-R" w:hAnsi="AdvGulliv-R"/>
          <w:sz w:val="20"/>
        </w:rPr>
        <w:t>flict neighbors of a node are maintained for the inference module.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Each material combination has exactly one </w:t>
      </w:r>
      <w:r>
        <w:rPr>
          <w:rFonts w:ascii="AdvGulliv-I" w:cs="AdvGulliv-I" w:eastAsia="AdvGulliv-I" w:hAnsi="AdvGulliv-I"/>
          <w:sz w:val="20"/>
        </w:rPr>
        <w:t>mirrored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combination </w:t>
      </w:r>
      <w:r>
        <w:rPr>
          <w:rFonts w:ascii="AdvGulliv-R" w:cs="AdvGulliv-R" w:eastAsia="AdvGulliv-R" w:hAnsi="AdvGulliv-R"/>
          <w:sz w:val="20"/>
        </w:rPr>
        <w:t>such that the red pieces and the black pieces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swapped. For </w:t>
      </w:r>
      <w:r>
        <w:rPr>
          <w:rFonts w:ascii="AdvGulliv-I" w:cs="AdvGulliv-I" w:eastAsia="AdvGulliv-I" w:hAnsi="AdvGulliv-I"/>
          <w:sz w:val="20"/>
        </w:rPr>
        <w:t xml:space="preserve">symmetric material combinations </w:t>
      </w:r>
      <w:r>
        <w:rPr>
          <w:rFonts w:ascii="AdvGulliv-R" w:cs="AdvGulliv-R" w:eastAsia="AdvGulliv-R" w:hAnsi="AdvGulliv-R"/>
          <w:sz w:val="20"/>
        </w:rPr>
        <w:t>that the red side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the black side contain same pieces, their mirrored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combinations reflect to themselves. The scores of such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combinations of equal power can only be either 4 or 5.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2.3. The problem of dynamic material combinations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distinction of attacking pieces and defending pieces makes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it hard to evaluate the correct score of a position. For example,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KCPGMMKGGMM is an endgame that the red side can force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win, but in KNPGMMKGGMM endgame, the game generally ends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a draw. The two endgames, shown in Fig. 1, only differ by one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strong piece of the same material value, but their conclusions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different. Not only attacking pieces are critical for endgames,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defending pieces are also critical in many endgames. For example,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the endgames KPPKGG and KPPKMM, the red side has many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chances to win, but KPPKGM is generally a draw endgame. Thus,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we may conclude that KGM has better defensive power than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KGG and KMM. However, KNPKGM and KNPKGG are generally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red-win endgames but in the endgame KNPKMM, the black side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has more chance to achieve a draw. A conclusion that KMM is bet</w:t>
      </w:r>
      <w:r>
        <w:rPr>
          <w:rFonts w:ascii="AdvGulliv-R" w:cs="AdvGulliv-R" w:eastAsia="AdvGulliv-R" w:hAnsi="AdvGulliv-R"/>
          <w:sz w:val="20"/>
        </w:rPr>
        <w:t>ter than KGG and KGM is inconsistent with that of the previous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example. Therefore, it is hard to find a consistent rule for all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peculiar results in endgames.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problem of having dynamic values for material combina</w:t>
      </w:r>
      <w:r>
        <w:rPr>
          <w:rFonts w:ascii="AdvGulliv-R" w:cs="AdvGulliv-R" w:eastAsia="AdvGulliv-R" w:hAnsi="AdvGulliv-R"/>
          <w:sz w:val="20"/>
        </w:rPr>
        <w:t>tions makes it difficult to exchange pieces in Chinese Chess. For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example, the red side can always find a winning strategy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KRKNGG endgame, but there are some drawing cases in KRKNMM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endgame. According to this, when we need to exchange pieces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reduce the current position into certain endgames, choosing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KRKNGG ensures the red side to win the game, but choosing</w:t>
      </w:r>
    </w:p>
    <w:p/>
    <w:p>
      <w:r>
        <w:drawing>
          <wp:inline distB="0" distL="0" distR="0" distT="0">
            <wp:extent cx="4724400" cy="2552700"/>
            <wp:docPr descr="152738672081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0810.png" id="0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1. </w:t>
      </w:r>
      <w:r>
        <w:rPr>
          <w:rFonts w:ascii="AdvGulliv-R" w:cs="AdvGulliv-R" w:eastAsia="AdvGulliv-R" w:hAnsi="AdvGulliv-R"/>
          <w:sz w:val="16"/>
        </w:rPr>
        <w:t>The material combinations KCPGMMKGGMM v.s. KNPGMMKGGMM.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 xml:space="preserve">36 </w:t>
      </w:r>
      <w:r>
        <w:rPr>
          <w:rFonts w:ascii="AdvGulliv-I" w:cs="AdvGulliv-I" w:eastAsia="AdvGulliv-I" w:hAnsi="AdvGulliv-I"/>
          <w:sz w:val="16"/>
        </w:rPr>
        <w:t>B.-N. Chen et al. / Knowledge-Based Systems 34 (2012) 34–42</w:t>
      </w:r>
    </w:p>
    <w:p/>
    <w:p>
      <w:r>
        <w:drawing>
          <wp:inline distB="0" distL="0" distR="0" distT="0">
            <wp:extent cx="2305050" cy="2590800"/>
            <wp:docPr descr="152738672157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1578.png" id="0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2. </w:t>
      </w:r>
      <w:r>
        <w:rPr>
          <w:rFonts w:ascii="AdvGulliv-R" w:cs="AdvGulliv-R" w:eastAsia="AdvGulliv-R" w:hAnsi="AdvGulliv-R"/>
          <w:sz w:val="16"/>
        </w:rPr>
        <w:t>The classical drawing configuration in KRKNMM.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KRKNMM has some risk of getting a draw, as shown in Fig. 2. Such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about material combinations is important in the middle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game and the endgame, but it is hard to acquire a consistent set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since there are more than one million of them. As a re</w:t>
      </w:r>
      <w:r>
        <w:rPr>
          <w:rFonts w:ascii="AdvGulliv-R" w:cs="AdvGulliv-R" w:eastAsia="AdvGulliv-R" w:hAnsi="AdvGulliv-R"/>
          <w:sz w:val="20"/>
        </w:rPr>
        <w:t>sult, we propose a method based on graph theory to obtain values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commonly used endgame material combinations.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2.4. The main meta-knowledge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All material combinations in Chinese Chess follow the </w:t>
      </w:r>
      <w:r>
        <w:rPr>
          <w:rFonts w:ascii="AdvGulliv-I" w:cs="AdvGulliv-I" w:eastAsia="AdvGulliv-I" w:hAnsi="AdvGulliv-I"/>
          <w:sz w:val="20"/>
        </w:rPr>
        <w:t>piece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additive rule </w:t>
      </w:r>
      <w:r>
        <w:rPr>
          <w:rFonts w:ascii="AdvGulliv-R" w:cs="AdvGulliv-R" w:eastAsia="AdvGulliv-R" w:hAnsi="AdvGulliv-R"/>
          <w:sz w:val="20"/>
        </w:rPr>
        <w:t>that for a material combination, adding pieces to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player cannot make it to be less advantageous than the original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one if we only consider material combinations. Conversely, remov</w:t>
      </w:r>
      <w:r>
        <w:rPr>
          <w:rFonts w:ascii="AdvGulliv-R" w:cs="AdvGulliv-R" w:eastAsia="AdvGulliv-R" w:hAnsi="AdvGulliv-R"/>
          <w:sz w:val="20"/>
        </w:rPr>
        <w:t>ing a piece from a player in a material combination cannot make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this player to be be better than that was in the original one.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This property introduces the graph representation for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combinations, called a lattice. The lattice model described in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next section maintains consistency according to the piece additive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meta-knowledge.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2.5. The lattice model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idea we adopted is to apply meta-knowledge as a lattice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model [10]. A lattice is a partially ordered set (poset) that all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non-empty subsets have a join and a meet in mathematical order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theory. A join is the least upper bound of an element or a subset;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 meet is the greatest lower bound of an element or a subset. By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applying the piece additive rule, material combinations can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transformed into a lattice which is a directed graph. The node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lattice represents a material combination. The edge connects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two material combinations that differ only one piece. We define</w:t>
      </w:r>
    </w:p>
    <w:p/>
    <w:p>
      <w:r>
        <w:drawing>
          <wp:inline distB="0" distL="0" distR="0" distT="0">
            <wp:extent cx="4724400" cy="2895600"/>
            <wp:docPr descr="1527386721692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1692.png" id="0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3. </w:t>
      </w:r>
      <w:r>
        <w:rPr>
          <w:rFonts w:ascii="AdvGulliv-R" w:cs="AdvGulliv-R" w:eastAsia="AdvGulliv-R" w:hAnsi="AdvGulliv-R"/>
          <w:sz w:val="16"/>
        </w:rPr>
        <w:t>An example of lattice model for endgame.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the lattice structure as 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 xml:space="preserve">. For two adjacent nodes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 xml:space="preserve">,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Pi2" w:cs="AdvPi2" w:eastAsia="AdvPi2" w:hAnsi="AdvPi2"/>
          <w:sz w:val="20"/>
        </w:rPr>
        <w:t xml:space="preserve">?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represents that the red side is at least as advantageous in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as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 xml:space="preserve">. In the lattice,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Pi2" w:cs="AdvPi2" w:eastAsia="AdvPi2" w:hAnsi="AdvPi2"/>
          <w:sz w:val="20"/>
        </w:rPr>
        <w:t xml:space="preserve">? 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Gulliv-R" w:cs="AdvGulliv-R" w:eastAsia="AdvGulliv-R" w:hAnsi="AdvGulliv-R"/>
          <w:sz w:val="20"/>
        </w:rPr>
        <w:t xml:space="preserve">implies that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Gulliv-R" w:cs="AdvGulliv-R" w:eastAsia="AdvGulliv-R" w:hAnsi="AdvGulliv-R"/>
          <w:sz w:val="20"/>
        </w:rPr>
        <w:t>are comparable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meet of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is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 Each node in the lattice can be viewed as a single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entry of knowledge. An edge between two nodes represents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relation of the corresponding two entries. Fig. 3 is an example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lattice model.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2.6. Basic properties of the lattice model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Structure and node number</w:t>
      </w:r>
      <w:r>
        <w:rPr>
          <w:rFonts w:ascii="AdvGulliv-R" w:cs="AdvGulliv-R" w:eastAsia="AdvGulliv-R" w:hAnsi="AdvGulliv-R"/>
          <w:sz w:val="20"/>
        </w:rPr>
        <w:t>. In the lattice, the least element is KK.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We always expand the lattice by adding a node which have one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more red or black piece of an existing node. The number of possible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 combinations for one side is 3</w:t>
      </w:r>
      <w:r>
        <w:rPr>
          <w:rFonts w:ascii="AdvGulliv-R" w:cs="AdvGulliv-R" w:eastAsia="AdvGulliv-R" w:hAnsi="AdvGulliv-R"/>
          <w:sz w:val="14"/>
        </w:rPr>
        <w:t xml:space="preserve">5 </w:t>
      </w:r>
      <w:r>
        <w:rPr>
          <w:rFonts w:ascii="AdvGulliv-R" w:cs="AdvGulliv-R" w:eastAsia="AdvGulliv-R" w:hAnsi="AdvGulliv-R"/>
          <w:sz w:val="20"/>
        </w:rPr>
        <w:t>6 = 1458. Totally, there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1458</w:t>
      </w:r>
      <w:r>
        <w:rPr>
          <w:rFonts w:ascii="AdvGulliv-R" w:cs="AdvGulliv-R" w:eastAsia="AdvGulliv-R" w:hAnsi="AdvGulliv-R"/>
          <w:sz w:val="14"/>
        </w:rPr>
        <w:t xml:space="preserve">2 </w:t>
      </w:r>
      <w:r>
        <w:rPr>
          <w:rFonts w:ascii="AdvGulliv-R" w:cs="AdvGulliv-R" w:eastAsia="AdvGulliv-R" w:hAnsi="AdvGulliv-R"/>
          <w:sz w:val="20"/>
        </w:rPr>
        <w:t>= 2,125,764 possible material combinations in Chinese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Chess. A lattice can be divided into levels. Each level contains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material combinations of the same total number of pieces. In Chi</w:t>
      </w:r>
      <w:r>
        <w:rPr>
          <w:rFonts w:ascii="AdvGulliv-R" w:cs="AdvGulliv-R" w:eastAsia="AdvGulliv-R" w:hAnsi="AdvGulliv-R"/>
          <w:sz w:val="20"/>
        </w:rPr>
        <w:t>nese Chess, there are at most 32 pieces, and at least 2 pieces, that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two kings, on a position. Hence, there are totally 31 levels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our lattice.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Piece additive rule</w:t>
      </w:r>
      <w:r>
        <w:rPr>
          <w:rFonts w:ascii="AdvGulliv-R" w:cs="AdvGulliv-R" w:eastAsia="AdvGulliv-R" w:hAnsi="AdvGulliv-R"/>
          <w:sz w:val="20"/>
        </w:rPr>
        <w:t>. The material combination component in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node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is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Gulliv-R" w:cs="AdvGulliv-R" w:eastAsia="AdvGulliv-R" w:hAnsi="AdvGulliv-R"/>
          <w:sz w:val="20"/>
        </w:rPr>
        <w:t>. The material combination is composed of red pieces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and black pieces, which are denoted as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r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b</w:t>
      </w:r>
      <w:r>
        <w:rPr>
          <w:rFonts w:ascii="AdvGulliv-R" w:cs="AdvGulliv-R" w:eastAsia="AdvGulliv-R" w:hAnsi="AdvGulliv-R"/>
          <w:sz w:val="20"/>
        </w:rPr>
        <w:t>, respec</w:t>
      </w:r>
      <w:r>
        <w:rPr>
          <w:rFonts w:ascii="AdvGulliv-R" w:cs="AdvGulliv-R" w:eastAsia="AdvGulliv-R" w:hAnsi="AdvGulliv-R"/>
          <w:sz w:val="20"/>
        </w:rPr>
        <w:t xml:space="preserve">tively. Its advantage score is denoted as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Score values 4 and 5 are conceptually equal because no player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has an advantage. Thus, we perform a transformation on a node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to map the advantage score into the </w:t>
      </w:r>
      <w:r>
        <w:rPr>
          <w:rFonts w:ascii="AdvGulliv-I" w:cs="AdvGulliv-I" w:eastAsia="AdvGulliv-I" w:hAnsi="AdvGulliv-I"/>
          <w:sz w:val="20"/>
        </w:rPr>
        <w:t>advantage class</w:t>
      </w:r>
      <w:r>
        <w:rPr>
          <w:rFonts w:ascii="AdvGulliv-R" w:cs="AdvGulliv-R" w:eastAsia="AdvGulliv-R" w:hAnsi="AdvGulliv-R"/>
          <w:sz w:val="20"/>
        </w:rPr>
        <w:t>: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SMSAM10" w:cs="AdvPSMSAM10" w:eastAsia="AdvPSMSAM10" w:hAnsi="AdvPSMSAM10"/>
          <w:sz w:val="24"/>
        </w:rPr>
        <w:t xml:space="preserve">6 </w:t>
      </w:r>
      <w:r>
        <w:rPr>
          <w:rFonts w:ascii="AdvGulliv-R" w:cs="AdvGulliv-R" w:eastAsia="AdvGulliv-R" w:hAnsi="AdvGulliv-R"/>
          <w:sz w:val="20"/>
        </w:rPr>
        <w:t>4</w:t>
      </w:r>
      <w:r>
        <w:rPr>
          <w:rFonts w:ascii="AdvP4C4E59" w:cs="AdvP4C4E59" w:eastAsia="AdvP4C4E59" w:hAnsi="AdvP4C4E59"/>
          <w:sz w:val="16"/>
        </w:rPr>
        <w:t>;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Gulliv-R" w:cs="AdvGulliv-R" w:eastAsia="AdvGulliv-R" w:hAnsi="AdvGulliv-R"/>
          <w:sz w:val="20"/>
        </w:rPr>
        <w:t>1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51" w:cs="AdvP4C4E51" w:eastAsia="AdvP4C4E51" w:hAnsi="AdvP4C4E51"/>
          <w:sz w:val="16"/>
        </w:rPr>
        <w:t xml:space="preserve">&gt; </w:t>
      </w:r>
      <w:r>
        <w:rPr>
          <w:rFonts w:ascii="AdvGulliv-R" w:cs="AdvGulliv-R" w:eastAsia="AdvGulliv-R" w:hAnsi="AdvGulliv-R"/>
          <w:sz w:val="20"/>
        </w:rPr>
        <w:t>4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1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Now we formalize the piece additive rule. If a directed edge is from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to 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Gulliv-R" w:cs="AdvGulliv-R" w:eastAsia="AdvGulliv-R" w:hAnsi="AdvGulliv-R"/>
          <w:sz w:val="20"/>
        </w:rPr>
        <w:t>implies: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r y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 xml:space="preserve">r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 xml:space="preserve">b </w:t>
      </w:r>
      <w:r>
        <w:rPr>
          <w:rFonts w:ascii="AdvPSMPi4" w:cs="AdvPSMPi4" w:eastAsia="AdvPSMPi4" w:hAnsi="AdvPSMPi4"/>
          <w:sz w:val="16"/>
        </w:rPr>
        <w:t xml:space="preserve">#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b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2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Thus, we have: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PSMSAM10" w:cs="AdvPSMSAM10" w:eastAsia="AdvPSMSAM10" w:hAnsi="AdvPSMSAM10"/>
          <w:sz w:val="24"/>
        </w:rPr>
        <w:t xml:space="preserve">6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!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3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This rule holds in all cases in material combinations. This rule will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be used to verify the consistency of our knowledge base.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Conflict</w:t>
      </w:r>
      <w:r>
        <w:rPr>
          <w:rFonts w:ascii="AdvGulliv-R" w:cs="AdvGulliv-R" w:eastAsia="AdvGulliv-R" w:hAnsi="AdvGulliv-R"/>
          <w:sz w:val="20"/>
        </w:rPr>
        <w:t>. The score values of adjacent nodes violate the piece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additive rule, that is,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P4C4E51" w:cs="AdvP4C4E51" w:eastAsia="AdvP4C4E51" w:hAnsi="AdvP4C4E51"/>
          <w:sz w:val="16"/>
        </w:rPr>
        <w:t xml:space="preserve">&gt;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!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4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We say that rule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conflicts with rule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A </w:t>
      </w:r>
      <w:r>
        <w:rPr>
          <w:rFonts w:ascii="AdvGulliv-I" w:cs="AdvGulliv-I" w:eastAsia="AdvGulliv-I" w:hAnsi="AdvGulliv-I"/>
          <w:sz w:val="20"/>
        </w:rPr>
        <w:t xml:space="preserve">safe node </w:t>
      </w:r>
      <w:r>
        <w:rPr>
          <w:rFonts w:ascii="AdvGulliv-R" w:cs="AdvGulliv-R" w:eastAsia="AdvGulliv-R" w:hAnsi="AdvGulliv-R"/>
          <w:sz w:val="20"/>
        </w:rPr>
        <w:t xml:space="preserve">is a node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that for each of its undirected neighbor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,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&gt;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i2" w:cs="AdvPi2" w:eastAsia="AdvPi2" w:hAnsi="AdvPi2"/>
          <w:sz w:val="20"/>
        </w:rPr>
        <w:t>?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Gulliv-R" w:cs="AdvGulliv-R" w:eastAsia="AdvGulliv-R" w:hAnsi="AdvGulliv-R"/>
          <w:sz w:val="20"/>
        </w:rPr>
        <w:t xml:space="preserve">and for all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&lt;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if 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Pi2" w:cs="AdvPi2" w:eastAsia="AdvPi2" w:hAnsi="AdvPi2"/>
          <w:sz w:val="20"/>
        </w:rPr>
        <w:t xml:space="preserve">?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Conversely, a </w:t>
      </w:r>
      <w:r>
        <w:rPr>
          <w:rFonts w:ascii="AdvGulliv-I" w:cs="AdvGulliv-I" w:eastAsia="AdvGulliv-I" w:hAnsi="AdvGulliv-I"/>
          <w:sz w:val="20"/>
        </w:rPr>
        <w:t xml:space="preserve">conflict node </w:t>
      </w:r>
      <w:r>
        <w:rPr>
          <w:rFonts w:ascii="AdvGulliv-R" w:cs="AdvGulliv-R" w:eastAsia="AdvGulliv-R" w:hAnsi="AdvGulliv-R"/>
          <w:sz w:val="20"/>
        </w:rPr>
        <w:t>is a node that is not safe. The corre</w:t>
      </w:r>
      <w:r>
        <w:rPr>
          <w:rFonts w:ascii="AdvGulliv-R" w:cs="AdvGulliv-R" w:eastAsia="AdvGulliv-R" w:hAnsi="AdvGulliv-R"/>
          <w:sz w:val="20"/>
        </w:rPr>
        <w:t xml:space="preserve">sponding edge is called </w:t>
      </w:r>
      <w:r>
        <w:rPr>
          <w:rFonts w:ascii="AdvGulliv-I" w:cs="AdvGulliv-I" w:eastAsia="AdvGulliv-I" w:hAnsi="AdvGulliv-I"/>
          <w:sz w:val="20"/>
        </w:rPr>
        <w:t xml:space="preserve">conflict </w:t>
      </w:r>
      <w:r>
        <w:rPr>
          <w:rFonts w:ascii="AdvGulliv-R" w:cs="AdvGulliv-R" w:eastAsia="AdvGulliv-R" w:hAnsi="AdvGulliv-R"/>
          <w:sz w:val="20"/>
        </w:rPr>
        <w:t>and the corresponding connected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node is called the </w:t>
      </w:r>
      <w:r>
        <w:rPr>
          <w:rFonts w:ascii="AdvGulliv-I" w:cs="AdvGulliv-I" w:eastAsia="AdvGulliv-I" w:hAnsi="AdvGulliv-I"/>
          <w:sz w:val="20"/>
        </w:rPr>
        <w:t>conflict neighbor</w:t>
      </w:r>
      <w:r>
        <w:rPr>
          <w:rFonts w:ascii="AdvGulliv-R" w:cs="AdvGulliv-R" w:eastAsia="AdvGulliv-R" w:hAnsi="AdvGulliv-R"/>
          <w:sz w:val="20"/>
        </w:rPr>
        <w:t>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Consistent lattice</w:t>
      </w:r>
      <w:r>
        <w:rPr>
          <w:rFonts w:ascii="AdvGulliv-R" w:cs="AdvGulliv-R" w:eastAsia="AdvGulliv-R" w:hAnsi="AdvGulliv-R"/>
          <w:sz w:val="20"/>
        </w:rPr>
        <w:t xml:space="preserve">. A lattice model </w:t>
      </w:r>
      <w:r>
        <w:rPr>
          <w:rFonts w:ascii="AdvPSMP10" w:cs="AdvPSMP10" w:eastAsia="AdvPSMP10" w:hAnsi="AdvPSMP10"/>
          <w:sz w:val="20"/>
        </w:rPr>
        <w:t xml:space="preserve">C </w:t>
      </w:r>
      <w:r>
        <w:rPr>
          <w:rFonts w:ascii="AdvGulliv-R" w:cs="AdvGulliv-R" w:eastAsia="AdvGulliv-R" w:hAnsi="AdvGulliv-R"/>
          <w:sz w:val="20"/>
        </w:rPr>
        <w:t>with no conflict nodes is said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to be a </w:t>
      </w:r>
      <w:r>
        <w:rPr>
          <w:rFonts w:ascii="AdvGulliv-I" w:cs="AdvGulliv-I" w:eastAsia="AdvGulliv-I" w:hAnsi="AdvGulliv-I"/>
          <w:sz w:val="20"/>
        </w:rPr>
        <w:t>consistent lattice</w:t>
      </w:r>
      <w:r>
        <w:rPr>
          <w:rFonts w:ascii="AdvGulliv-R" w:cs="AdvGulliv-R" w:eastAsia="AdvGulliv-R" w:hAnsi="AdvGulliv-R"/>
          <w:sz w:val="20"/>
        </w:rPr>
        <w:t>. If all nodes are safe, by transitivity, the lat</w:t>
      </w:r>
      <w:r>
        <w:rPr>
          <w:rFonts w:ascii="AdvGulliv-R" w:cs="AdvGulliv-R" w:eastAsia="AdvGulliv-R" w:hAnsi="AdvGulliv-R"/>
          <w:sz w:val="20"/>
        </w:rPr>
        <w:t>tice must be consistent.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Conflict node number</w:t>
      </w:r>
      <w:r>
        <w:rPr>
          <w:rFonts w:ascii="AdvGulliv-R" w:cs="AdvGulliv-R" w:eastAsia="AdvGulliv-R" w:hAnsi="AdvGulliv-R"/>
          <w:sz w:val="20"/>
        </w:rPr>
        <w:t xml:space="preserve">. We use </w:t>
      </w:r>
      <w:r>
        <w:rPr>
          <w:rFonts w:ascii="AdvGulliv-I" w:cs="AdvGulliv-I" w:eastAsia="AdvGulliv-I" w:hAnsi="AdvGulliv-I"/>
          <w:sz w:val="20"/>
        </w:rPr>
        <w:t>CN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 to denote the total number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conflict nodes.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2.7. Advanced properties of the lattice model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Monotonic property</w:t>
      </w:r>
      <w:r>
        <w:rPr>
          <w:rFonts w:ascii="AdvGulliv-R" w:cs="AdvGulliv-R" w:eastAsia="AdvGulliv-R" w:hAnsi="AdvGulliv-R"/>
          <w:sz w:val="20"/>
        </w:rPr>
        <w:t>. For a consistent lattice, the score values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nodes in any directed path between an arbitrary node pair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 xml:space="preserve">) follow a monotonic non-decreasing property from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to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Conflict propagation</w:t>
      </w:r>
      <w:r>
        <w:rPr>
          <w:rFonts w:ascii="AdvGulliv-R" w:cs="AdvGulliv-R" w:eastAsia="AdvGulliv-R" w:hAnsi="AdvGulliv-R"/>
          <w:sz w:val="20"/>
        </w:rPr>
        <w:t xml:space="preserve">. Assume there is an error node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in the lat</w:t>
      </w:r>
      <w:r>
        <w:rPr>
          <w:rFonts w:ascii="AdvGulliv-R" w:cs="AdvGulliv-R" w:eastAsia="AdvGulliv-R" w:hAnsi="AdvGulliv-R"/>
          <w:sz w:val="20"/>
        </w:rPr>
        <w:t xml:space="preserve">tice. The node has </w:t>
      </w:r>
      <w:r>
        <w:rPr>
          <w:rFonts w:ascii="AdvGulliv-I" w:cs="AdvGulliv-I" w:eastAsia="AdvGulliv-I" w:hAnsi="AdvGulliv-I"/>
          <w:sz w:val="20"/>
        </w:rPr>
        <w:t xml:space="preserve">k </w:t>
      </w:r>
      <w:r>
        <w:rPr>
          <w:rFonts w:ascii="AdvGulliv-R" w:cs="AdvGulliv-R" w:eastAsia="AdvGulliv-R" w:hAnsi="AdvGulliv-R"/>
          <w:sz w:val="20"/>
        </w:rPr>
        <w:t xml:space="preserve">neighbors, denoted as 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). We define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neighbors of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 xml:space="preserve">that conflicts with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 xml:space="preserve">as 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). The ones that still keep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consistent with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 xml:space="preserve">are 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28"/>
        </w:rPr>
        <w:t>ð</w:t>
      </w:r>
      <w:r>
        <w:rPr>
          <w:rFonts w:ascii="AdvGARAD-I" w:cs="AdvGARAD-I" w:eastAsia="AdvGARAD-I" w:hAnsi="AdvGARAD-I"/>
          <w:sz w:val="22"/>
        </w:rPr>
        <w:t>v</w:t>
      </w:r>
      <w:r>
        <w:rPr>
          <w:rFonts w:ascii="AdvP4C4E74" w:cs="AdvP4C4E74" w:eastAsia="AdvP4C4E74" w:hAnsi="AdvP4C4E74"/>
          <w:sz w:val="28"/>
        </w:rPr>
        <w:t>Þ</w:t>
      </w:r>
      <w:r>
        <w:rPr>
          <w:rFonts w:ascii="AdvGulliv-R" w:cs="AdvGulliv-R" w:eastAsia="AdvGulliv-R" w:hAnsi="AdvGulliv-R"/>
          <w:sz w:val="20"/>
        </w:rPr>
        <w:t>. Thus, we have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[ 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5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and their corresponding numbers are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 xml:space="preserve">B.-N. Chen et al. / Knowledge-Based Systems 34 (2012) 34–42 </w:t>
      </w:r>
      <w:r>
        <w:rPr>
          <w:rFonts w:ascii="AdvGulliv-R" w:cs="AdvGulliv-R" w:eastAsia="AdvGulliv-R" w:hAnsi="AdvGulliv-R"/>
          <w:sz w:val="16"/>
        </w:rPr>
        <w:t>37</w:t>
      </w:r>
    </w:p>
    <w:p/>
    <w:p>
      <w:pPr>
        <w:jc w:val="left"/>
      </w:pPr>
      <w:r>
        <w:rPr>
          <w:rFonts w:ascii="AdvP4C4E74" w:cs="AdvP4C4E74" w:eastAsia="AdvP4C4E74" w:hAnsi="AdvP4C4E74"/>
          <w:sz w:val="30"/>
        </w:rPr>
        <w:t>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>Þj ¼ 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>Þj þ 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>Þj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6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The larger the value </w:t>
      </w:r>
      <w:r>
        <w:rPr>
          <w:rFonts w:ascii="AdvP4C4E74" w:cs="AdvP4C4E74" w:eastAsia="AdvP4C4E74" w:hAnsi="AdvP4C4E74"/>
          <w:sz w:val="28"/>
        </w:rPr>
        <w:t>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)</w:t>
      </w:r>
      <w:r>
        <w:rPr>
          <w:rFonts w:ascii="AdvP4C4E74" w:cs="AdvP4C4E74" w:eastAsia="AdvP4C4E74" w:hAnsi="AdvP4C4E74"/>
          <w:sz w:val="28"/>
        </w:rPr>
        <w:t xml:space="preserve">j </w:t>
      </w:r>
      <w:r>
        <w:rPr>
          <w:rFonts w:ascii="AdvGulliv-R" w:cs="AdvGulliv-R" w:eastAsia="AdvGulliv-R" w:hAnsi="AdvGulliv-R"/>
          <w:sz w:val="20"/>
        </w:rPr>
        <w:t xml:space="preserve">of each error node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is, the more error we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can capture by the </w:t>
      </w:r>
      <w:r>
        <w:rPr>
          <w:rFonts w:ascii="AdvGulliv-I" w:cs="AdvGulliv-I" w:eastAsia="AdvGulliv-I" w:hAnsi="AdvGulliv-I"/>
          <w:sz w:val="20"/>
        </w:rPr>
        <w:t>conflict resolution algorithm</w:t>
      </w:r>
      <w:r>
        <w:rPr>
          <w:rFonts w:ascii="AdvGulliv-R" w:cs="AdvGulliv-R" w:eastAsia="AdvGulliv-R" w:hAnsi="AdvGulliv-R"/>
          <w:sz w:val="20"/>
        </w:rPr>
        <w:t>, which is described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Section 4.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average </w:t>
      </w:r>
      <w:r>
        <w:rPr>
          <w:rFonts w:ascii="AdvP4C4E74" w:cs="AdvP4C4E74" w:eastAsia="AdvP4C4E74" w:hAnsi="AdvP4C4E74"/>
          <w:sz w:val="28"/>
        </w:rPr>
        <w:t>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)</w:t>
      </w:r>
      <w:r>
        <w:rPr>
          <w:rFonts w:ascii="AdvP4C4E74" w:cs="AdvP4C4E74" w:eastAsia="AdvP4C4E74" w:hAnsi="AdvP4C4E74"/>
          <w:sz w:val="28"/>
        </w:rPr>
        <w:t xml:space="preserve">j </w:t>
      </w:r>
      <w:r>
        <w:rPr>
          <w:rFonts w:ascii="AdvGulliv-R" w:cs="AdvGulliv-R" w:eastAsia="AdvGulliv-R" w:hAnsi="AdvGulliv-R"/>
          <w:sz w:val="20"/>
        </w:rPr>
        <w:t xml:space="preserve">for each error node 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in the lattice is called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</w:t>
      </w:r>
      <w:r>
        <w:rPr>
          <w:rFonts w:ascii="AdvGulliv-I" w:cs="AdvGulliv-I" w:eastAsia="AdvGulliv-I" w:hAnsi="AdvGulliv-I"/>
          <w:sz w:val="20"/>
        </w:rPr>
        <w:t>conflict propagation rate</w:t>
      </w:r>
      <w:r>
        <w:rPr>
          <w:rFonts w:ascii="AdvGulliv-R" w:cs="AdvGulliv-R" w:eastAsia="AdvGulliv-R" w:hAnsi="AdvGulliv-R"/>
          <w:sz w:val="20"/>
        </w:rPr>
        <w:t>. It is a theoretical measurement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effectiveness of the lattice model. Note that error nodes are dif</w:t>
      </w:r>
      <w:r>
        <w:rPr>
          <w:rFonts w:ascii="AdvGulliv-R" w:cs="AdvGulliv-R" w:eastAsia="AdvGulliv-R" w:hAnsi="AdvGulliv-R"/>
          <w:sz w:val="20"/>
        </w:rPr>
        <w:t>ferent from conflict nodes. Error nodes refer to the nodes whose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advantage score is different with the ‘‘correct’’ one, while conflict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nodes may be erred or not.</w:t>
      </w:r>
    </w:p>
    <w:p/>
    <w:p>
      <w:pPr>
        <w:ind w:firstLineChars="200"/>
        <w:jc w:val="left"/>
      </w:pPr>
      <w:r>
        <w:rPr>
          <w:rFonts w:ascii="AdvGulliv-I" w:cs="AdvGulliv-I" w:eastAsia="AdvGulliv-I" w:hAnsi="AdvGulliv-I"/>
          <w:sz w:val="20"/>
        </w:rPr>
        <w:t>Isolated subsets</w:t>
      </w:r>
      <w:r>
        <w:rPr>
          <w:rFonts w:ascii="AdvGulliv-R" w:cs="AdvGulliv-R" w:eastAsia="AdvGulliv-R" w:hAnsi="AdvGulliv-R"/>
          <w:sz w:val="20"/>
        </w:rPr>
        <w:t xml:space="preserve">. An </w:t>
      </w:r>
      <w:r>
        <w:rPr>
          <w:rFonts w:ascii="AdvGulliv-I" w:cs="AdvGulliv-I" w:eastAsia="AdvGulliv-I" w:hAnsi="AdvGulliv-I"/>
          <w:sz w:val="20"/>
        </w:rPr>
        <w:t xml:space="preserve">isolated subset </w:t>
      </w:r>
      <w:r>
        <w:rPr>
          <w:rFonts w:ascii="AdvGulliv-R" w:cs="AdvGulliv-R" w:eastAsia="AdvGulliv-R" w:hAnsi="AdvGulliv-R"/>
          <w:sz w:val="20"/>
        </w:rPr>
        <w:t>is an undirected connected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component with too few nodes. The correctness of a consistent lat</w:t>
      </w:r>
      <w:r>
        <w:rPr>
          <w:rFonts w:ascii="AdvGulliv-R" w:cs="AdvGulliv-R" w:eastAsia="AdvGulliv-R" w:hAnsi="AdvGulliv-R"/>
          <w:sz w:val="20"/>
        </w:rPr>
        <w:t>tice with a large amount of nodes is considered to be high. How</w:t>
      </w:r>
      <w:r>
        <w:rPr>
          <w:rFonts w:ascii="AdvGulliv-R" w:cs="AdvGulliv-R" w:eastAsia="AdvGulliv-R" w:hAnsi="AdvGulliv-R"/>
          <w:sz w:val="20"/>
        </w:rPr>
        <w:t>ever, there may have several connected components in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lattice. Even if all the connected components are consistent,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isolated subsets with only a few number of nodes may still contain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errors because there are not enough nodes to generate enough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number of co-relations.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2.8. Consistency maintenance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lattice model is mainly used to maintain consistency. All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inconsistent information can be detected by a conflict discovery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algorithm in Section 4.2.2. For an arbitrary lattice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 xml:space="preserve">, the </w:t>
      </w:r>
      <w:r>
        <w:rPr>
          <w:rFonts w:ascii="AdvGulliv-I" w:cs="AdvGulliv-I" w:eastAsia="AdvGulliv-I" w:hAnsi="AdvGulliv-I"/>
          <w:sz w:val="20"/>
        </w:rPr>
        <w:t>inconsistency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function 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 xml:space="preserve">) can measure its inconsistency. In addition, the </w:t>
      </w:r>
      <w:r>
        <w:rPr>
          <w:rFonts w:ascii="AdvGulliv-I" w:cs="AdvGulliv-I" w:eastAsia="AdvGulliv-I" w:hAnsi="AdvGulliv-I"/>
          <w:sz w:val="20"/>
        </w:rPr>
        <w:t>node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inconsistency function 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 xml:space="preserve">) measures the inconsistency of a node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For example, we can use the </w:t>
      </w:r>
      <w:r>
        <w:rPr>
          <w:rFonts w:ascii="AdvGulliv-I" w:cs="AdvGulliv-I" w:eastAsia="AdvGulliv-I" w:hAnsi="AdvGulliv-I"/>
          <w:sz w:val="20"/>
        </w:rPr>
        <w:t xml:space="preserve">inconsistent percentage </w:t>
      </w:r>
      <w:r>
        <w:rPr>
          <w:rFonts w:ascii="AdvGulliv-R" w:cs="AdvGulliv-R" w:eastAsia="AdvGulliv-R" w:hAnsi="AdvGulliv-R"/>
          <w:sz w:val="20"/>
        </w:rPr>
        <w:t>of a node which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number of inconsistent neighbors divided by the number of its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neighbors as its node inconsistency function, denoted by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IP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 ¼ 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Þj 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Þj 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7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to know the probability of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being erred. Thus we can simply use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conflict node number as the inconsistency function.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CN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>Þ ¼</w:t>
      </w:r>
      <w:r>
        <w:rPr>
          <w:rFonts w:ascii="AdvP4C4E46" w:cs="AdvP4C4E46" w:eastAsia="AdvP4C4E46" w:hAnsi="AdvP4C4E46"/>
          <w:sz w:val="40"/>
        </w:rPr>
        <w:t>X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14"/>
        </w:rPr>
        <w:t>x</w:t>
      </w:r>
      <w:r>
        <w:rPr>
          <w:rFonts w:ascii="AdvP4C4E74" w:cs="AdvP4C4E74" w:eastAsia="AdvP4C4E74" w:hAnsi="AdvP4C4E74"/>
          <w:sz w:val="18"/>
        </w:rPr>
        <w:t>2</w:t>
      </w:r>
      <w:r>
        <w:rPr>
          <w:rFonts w:ascii="AdvPSMP10" w:cs="AdvPSMP10" w:eastAsia="AdvPSMP10" w:hAnsi="AdvPSMP10"/>
          <w:sz w:val="14"/>
        </w:rPr>
        <w:t>C</w:t>
      </w:r>
    </w:p>
    <w:p/>
    <w:p>
      <w:pPr>
        <w:jc w:val="left"/>
      </w:pPr>
      <w:r>
        <w:rPr>
          <w:rFonts w:ascii="AdvPSMP10" w:cs="AdvPSMP10" w:eastAsia="AdvPSMP10" w:hAnsi="AdvPSMP10"/>
          <w:sz w:val="18"/>
        </w:rPr>
        <w:t>d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ÞÞ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8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where</w:t>
      </w:r>
    </w:p>
    <w:p/>
    <w:p>
      <w:pPr>
        <w:jc w:val="left"/>
      </w:pPr>
      <w:r>
        <w:rPr>
          <w:rFonts w:ascii="AdvPSMP10" w:cs="AdvPSMP10" w:eastAsia="AdvPSMP10" w:hAnsi="AdvPSMP10"/>
          <w:sz w:val="20"/>
        </w:rPr>
        <w:t>d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ÞÞ ¼ </w:t>
      </w:r>
      <w:r>
        <w:rPr>
          <w:rFonts w:ascii="AdvGulliv-R" w:cs="AdvGulliv-R" w:eastAsia="AdvGulliv-R" w:hAnsi="AdvGulliv-R"/>
          <w:sz w:val="20"/>
        </w:rPr>
        <w:t xml:space="preserve">1 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P4C4E51" w:cs="AdvP4C4E51" w:eastAsia="AdvP4C4E51" w:hAnsi="AdvP4C4E51"/>
          <w:sz w:val="16"/>
        </w:rPr>
        <w:t xml:space="preserve">&gt; </w:t>
      </w:r>
      <w:r>
        <w:rPr>
          <w:rFonts w:ascii="AdvGulliv-R" w:cs="AdvGulliv-R" w:eastAsia="AdvGulliv-R" w:hAnsi="AdvGulliv-R"/>
          <w:sz w:val="20"/>
        </w:rPr>
        <w:t>0</w:t>
      </w:r>
      <w:r>
        <w:rPr>
          <w:rFonts w:ascii="AdvP4C4E59" w:cs="AdvP4C4E59" w:eastAsia="AdvP4C4E59" w:hAnsi="AdvP4C4E59"/>
          <w:sz w:val="16"/>
        </w:rPr>
        <w:t>;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0 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R" w:cs="AdvGulliv-R" w:eastAsia="AdvGulliv-R" w:hAnsi="AdvGulliv-R"/>
          <w:sz w:val="20"/>
        </w:rPr>
        <w:t>0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concept of </w:t>
      </w:r>
      <w:r>
        <w:rPr>
          <w:rFonts w:ascii="AdvGulliv-I" w:cs="AdvGulliv-I" w:eastAsia="AdvGulliv-I" w:hAnsi="AdvGulliv-I"/>
          <w:sz w:val="20"/>
        </w:rPr>
        <w:t xml:space="preserve">critical nodes </w:t>
      </w:r>
      <w:r>
        <w:rPr>
          <w:rFonts w:ascii="AdvGulliv-R" w:cs="AdvGulliv-R" w:eastAsia="AdvGulliv-R" w:hAnsi="AdvGulliv-R"/>
          <w:sz w:val="20"/>
        </w:rPr>
        <w:t>is defined as the nodes that have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many neighbors. </w:t>
      </w:r>
      <w:r>
        <w:rPr>
          <w:rFonts w:ascii="AdvGulliv-I" w:cs="AdvGulliv-I" w:eastAsia="AdvGulliv-I" w:hAnsi="AdvGulliv-I"/>
          <w:sz w:val="20"/>
        </w:rPr>
        <w:t xml:space="preserve">Severe nodes </w:t>
      </w:r>
      <w:r>
        <w:rPr>
          <w:rFonts w:ascii="AdvGulliv-R" w:cs="AdvGulliv-R" w:eastAsia="AdvGulliv-R" w:hAnsi="AdvGulliv-R"/>
          <w:sz w:val="20"/>
        </w:rPr>
        <w:t>are defined as those with a high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 value.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Our conflict resolution algorithm in Section 4 is a greedy method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that always chooses a node with the maximum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 value to revise.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2.9. Consistency versus correctness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With the help of the lattice model, we can maintain a graph that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captures the consistency information. However, it is hard to know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‘‘correctness’’ of a knowledge base, which means the score val</w:t>
      </w:r>
      <w:r>
        <w:rPr>
          <w:rFonts w:ascii="AdvGulliv-R" w:cs="AdvGulliv-R" w:eastAsia="AdvGulliv-R" w:hAnsi="AdvGulliv-R"/>
          <w:sz w:val="20"/>
        </w:rPr>
        <w:t>ues of nodes are correct.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Theoretically, it is very difficult to obtain a ‘‘correct’’ lattice 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MTSY" w:cs="AdvMTSY" w:eastAsia="AdvMTSY" w:hAnsi="AdvMTSY"/>
          <w:sz w:val="20"/>
        </w:rPr>
        <w:t>⁄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Even human experts have different opinions in facing complicated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endgames. Their conclusions may also change with time. However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knowledge of human experts is consistent all the time. So we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define the difference of two nodes by only one level without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changing the advantage is a </w:t>
      </w:r>
      <w:r>
        <w:rPr>
          <w:rFonts w:ascii="AdvGulliv-I" w:cs="AdvGulliv-I" w:eastAsia="AdvGulliv-I" w:hAnsi="AdvGulliv-I"/>
          <w:sz w:val="20"/>
        </w:rPr>
        <w:t>slight error</w:t>
      </w:r>
      <w:r>
        <w:rPr>
          <w:rFonts w:ascii="AdvGulliv-R" w:cs="AdvGulliv-R" w:eastAsia="AdvGulliv-R" w:hAnsi="AdvGulliv-R"/>
          <w:sz w:val="20"/>
        </w:rPr>
        <w:t xml:space="preserve">. In addition, the </w:t>
      </w:r>
      <w:r>
        <w:rPr>
          <w:rFonts w:ascii="AdvGulliv-I" w:cs="AdvGulliv-I" w:eastAsia="AdvGulliv-I" w:hAnsi="AdvGulliv-I"/>
          <w:sz w:val="20"/>
        </w:rPr>
        <w:t>tolerant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correct number </w:t>
      </w:r>
      <w:r>
        <w:rPr>
          <w:rFonts w:ascii="AdvGulliv-R" w:cs="AdvGulliv-R" w:eastAsia="AdvGulliv-R" w:hAnsi="AdvGulliv-R"/>
          <w:sz w:val="20"/>
        </w:rPr>
        <w:t>is the number regarding the entries with slight er</w:t>
      </w:r>
      <w:r>
        <w:rPr>
          <w:rFonts w:ascii="AdvGulliv-R" w:cs="AdvGulliv-R" w:eastAsia="AdvGulliv-R" w:hAnsi="AdvGulliv-R"/>
          <w:sz w:val="20"/>
        </w:rPr>
        <w:t>rors as tolerably correct.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the next section, we will start to introduce our endgame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 system.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3. Chinese Chess endgame knowledge-based system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Chinese Chess endgame knowledge-based system consists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an acquisition module, an inference module, an inquiry module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a verification module. The acquisition module adds entries into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endgame knowledge base. The inference module resolves con</w:t>
      </w:r>
      <w:r>
        <w:rPr>
          <w:rFonts w:ascii="AdvGulliv-R" w:cs="AdvGulliv-R" w:eastAsia="AdvGulliv-R" w:hAnsi="AdvGulliv-R"/>
          <w:sz w:val="20"/>
        </w:rPr>
        <w:t>flicts among the knowledge base. After the inferencing process,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there might be some conflicts that cannot be resolved using exist</w:t>
      </w:r>
      <w:r>
        <w:rPr>
          <w:rFonts w:ascii="AdvGulliv-R" w:cs="AdvGulliv-R" w:eastAsia="AdvGulliv-R" w:hAnsi="AdvGulliv-R"/>
          <w:sz w:val="20"/>
        </w:rPr>
        <w:t>ing rules. The inquiry module then arranges these ‘‘questions’’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ranks them according to their severeness for Chinese Chess human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experts to make the final judgement. When the knowledge base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becomes consistent, we then apply the verification module to help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us finding out potentially incorrect knowledge.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constructed knowledge base is used by our program, Con-</w:t>
      </w:r>
      <w:r>
        <w:rPr>
          <w:rFonts w:ascii="AdvGulliv-R" w:cs="AdvGulliv-R" w:eastAsia="AdvGulliv-R" w:hAnsi="AdvGulliv-R"/>
          <w:sz w:val="20"/>
        </w:rPr>
        <w:t>templation, as one feature in its evaluation function. In addition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to using piece and location values in the evaluation function, infor</w:t>
      </w:r>
      <w:r>
        <w:rPr>
          <w:rFonts w:ascii="AdvGulliv-R" w:cs="AdvGulliv-R" w:eastAsia="AdvGulliv-R" w:hAnsi="AdvGulliv-R"/>
          <w:sz w:val="20"/>
        </w:rPr>
        <w:t>mation about the benefit of material combinations gradually sig</w:t>
      </w:r>
      <w:r>
        <w:rPr>
          <w:rFonts w:ascii="AdvGulliv-R" w:cs="AdvGulliv-R" w:eastAsia="AdvGulliv-R" w:hAnsi="AdvGulliv-R"/>
          <w:sz w:val="20"/>
        </w:rPr>
        <w:t>nificant near endgame.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3.1. The acquisition module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acquisition module enables us to build a large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base. Its working flow contains three steps: (1) extend an existing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endgame knowledge base, called </w:t>
      </w:r>
      <w:r>
        <w:rPr>
          <w:rFonts w:ascii="AdvGulliv-I" w:cs="AdvGulliv-I" w:eastAsia="AdvGulliv-I" w:hAnsi="AdvGulliv-I"/>
          <w:sz w:val="20"/>
        </w:rPr>
        <w:t>the extending procedure</w:t>
      </w:r>
      <w:r>
        <w:rPr>
          <w:rFonts w:ascii="AdvGulliv-R" w:cs="AdvGulliv-R" w:eastAsia="AdvGulliv-R" w:hAnsi="AdvGulliv-R"/>
          <w:sz w:val="20"/>
        </w:rPr>
        <w:t>, (2) use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method of predicting unknown material combinations to auto</w:t>
      </w:r>
      <w:r>
        <w:rPr>
          <w:rFonts w:ascii="AdvGulliv-R" w:cs="AdvGulliv-R" w:eastAsia="AdvGulliv-R" w:hAnsi="AdvGulliv-R"/>
          <w:sz w:val="20"/>
        </w:rPr>
        <w:t xml:space="preserve">matically assign scores for extended nodes, called </w:t>
      </w:r>
      <w:r>
        <w:rPr>
          <w:rFonts w:ascii="AdvGulliv-I" w:cs="AdvGulliv-I" w:eastAsia="AdvGulliv-I" w:hAnsi="AdvGulliv-I"/>
          <w:sz w:val="20"/>
        </w:rPr>
        <w:t>the predicting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procedure</w:t>
      </w:r>
      <w:r>
        <w:rPr>
          <w:rFonts w:ascii="AdvGulliv-R" w:cs="AdvGulliv-R" w:eastAsia="AdvGulliv-R" w:hAnsi="AdvGulliv-R"/>
          <w:sz w:val="20"/>
        </w:rPr>
        <w:t>, and (3) store the resulting value of the selected instance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into the knowledge base. Fig. 4 shows the process of building such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 knowledge base.</w:t>
      </w:r>
    </w:p>
    <w:p/>
    <w:tbl>
      <w:tblPr>
        <w:tblW w:type="auto" w:w="0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252"/>
        <w:gridCol w:w="4387"/>
      </w:tblGrid>
      <w:tr>
        <w:tc>
          <w:tcPr/>
          <w:p>
            <w:pPr>
              <w:jc w:val="left"/>
            </w:pPr>
            <w:r>
              <w:rPr>
                <w:rFonts w:ascii="ArialMT" w:cs="ArialMT" w:eastAsia="ArialMT" w:hAnsi="ArialMT"/>
                <w:sz w:val="20"/>
              </w:rPr>
              <w:t>Existing Knowledge Base</w:t>
            </w:r>
          </w:p>
        </w:tc>
        <w:tc>
          <w:p/>
        </w:tc>
      </w:tr>
      <w:tr>
        <w:tc>
          <w:tcPr>
            <w:vMerge w:val="restart"/>
          </w:tcPr>
          <w:p/>
        </w:tc>
        <w:tc>
          <w:tcPr>
            <w:vMerge w:val="restart"/>
          </w:tcPr>
          <w:p>
            <w:pPr>
              <w:ind w:hangingChars="200"/>
              <w:jc w:val="left"/>
            </w:pPr>
            <w:r>
              <w:rPr>
                <w:rFonts w:ascii="ArialMT" w:cs="ArialMT" w:eastAsia="ArialMT" w:hAnsi="ArialMT"/>
                <w:sz w:val="20"/>
              </w:rPr>
              <w:t>Unknown State Predictor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  <w:r>
              <w:rPr>
                <w:rFonts w:ascii="ArialMT" w:cs="ArialMT" w:eastAsia="ArialMT" w:hAnsi="ArialMT"/>
                <w:sz w:val="20"/>
              </w:rPr>
              <w:t>Procedure</w:t>
            </w:r>
          </w:p>
          <w:p>
            <w:pPr>
              <w:ind w:hangingChars="200"/>
              <w:jc w:val="left"/>
            </w:pPr>
            <w:r>
              <w:rPr>
                <w:rFonts w:ascii="ArialMT" w:cs="ArialMT" w:eastAsia="ArialMT" w:hAnsi="ArialMT"/>
                <w:sz w:val="20"/>
              </w:rPr>
              <w:t>Extending Procedure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  <w:r>
              <w:rPr>
                <w:rFonts w:ascii="ArialMT" w:cs="ArialMT" w:eastAsia="ArialMT" w:hAnsi="ArialMT"/>
                <w:sz w:val="20"/>
              </w:rPr>
              <w:t>No</w:t>
            </w:r>
          </w:p>
          <w:p>
            <w:pPr>
              <w:jc w:val="left"/>
            </w:pPr>
            <w:r>
              <w:rPr>
                <w:rFonts w:ascii="ArialMT" w:cs="ArialMT" w:eastAsia="ArialMT" w:hAnsi="ArialMT"/>
                <w:sz w:val="20"/>
              </w:rPr>
              <w:t>Need to perform</w:t>
            </w:r>
          </w:p>
          <w:p>
            <w:pPr>
              <w:jc w:val="left"/>
            </w:pPr>
            <w:r>
              <w:rPr>
                <w:rFonts w:ascii="ArialMT" w:cs="ArialMT" w:eastAsia="ArialMT" w:hAnsi="ArialMT"/>
                <w:sz w:val="20"/>
              </w:rPr>
              <w:t>Conflict Resolution first!</w:t>
            </w:r>
          </w:p>
        </w:tc>
      </w:tr>
      <w:tr>
        <w:tc>
          <w:tcPr>
            <w:vMerge w:val="continue"/>
          </w:tcPr>
          <w:p>
            <w:pPr>
              <w:jc w:val="left"/>
            </w:pPr>
            <w:r>
              <w:rPr>
                <w:rFonts w:ascii="ArialMT" w:cs="ArialMT" w:eastAsia="ArialMT" w:hAnsi="ArialMT"/>
                <w:sz w:val="20"/>
              </w:rPr>
              <w:t>1</w:t>
            </w:r>
          </w:p>
        </w:tc>
        <w:tc>
          <w:tcPr>
            <w:vMerge w:val="continue"/>
          </w:tcPr>
          <w:p/>
        </w:tc>
      </w:tr>
      <w:tr>
        <w:tc>
          <w:tcPr/>
          <w:p>
            <w:pPr>
              <w:jc w:val="left"/>
            </w:pPr>
            <w:r>
              <w:rPr>
                <w:rFonts w:ascii="ArialMT" w:cs="ArialMT" w:eastAsia="ArialMT" w:hAnsi="ArialMT"/>
                <w:sz w:val="20"/>
              </w:rPr>
              <w:t>3</w:t>
            </w:r>
          </w:p>
        </w:tc>
        <w:tc>
          <w:tcPr>
            <w:vMerge w:val="continue"/>
          </w:tcPr>
          <w:p/>
        </w:tc>
      </w:tr>
      <w:tr>
        <w:tc>
          <w:tcPr/>
          <w:p>
            <w:pPr>
              <w:ind w:hangingChars="200"/>
              <w:jc w:val="left"/>
            </w:pPr>
            <w:r>
              <w:rPr>
                <w:rFonts w:ascii="ArialMT" w:cs="ArialMT" w:eastAsia="ArialMT" w:hAnsi="ArialMT"/>
                <w:sz w:val="20"/>
              </w:rPr>
              <w:t>New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  <w:r>
              <w:rPr>
                <w:rFonts w:ascii="ArialMT" w:cs="ArialMT" w:eastAsia="ArialMT" w:hAnsi="ArialMT"/>
                <w:sz w:val="20"/>
              </w:rPr>
              <w:t>5</w:t>
            </w:r>
          </w:p>
        </w:tc>
        <w:tc>
          <w:tcPr>
            <w:vMerge w:val="continue"/>
          </w:tcPr>
          <w:p/>
        </w:tc>
      </w:tr>
    </w:tbl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4. </w:t>
      </w:r>
      <w:r>
        <w:rPr>
          <w:rFonts w:ascii="AdvGulliv-R" w:cs="AdvGulliv-R" w:eastAsia="AdvGulliv-R" w:hAnsi="AdvGulliv-R"/>
          <w:sz w:val="16"/>
        </w:rPr>
        <w:t>The working flow of the acquisition module.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 xml:space="preserve">38 </w:t>
      </w:r>
      <w:r>
        <w:rPr>
          <w:rFonts w:ascii="AdvGulliv-I" w:cs="AdvGulliv-I" w:eastAsia="AdvGulliv-I" w:hAnsi="AdvGulliv-I"/>
          <w:sz w:val="16"/>
        </w:rPr>
        <w:t>B.-N. Chen et al. / Knowledge-Based Systems 34 (2012) 34–42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first endgame knowledge base is called an </w:t>
      </w:r>
      <w:r>
        <w:rPr>
          <w:rFonts w:ascii="AdvGulliv-I" w:cs="AdvGulliv-I" w:eastAsia="AdvGulliv-I" w:hAnsi="AdvGulliv-I"/>
          <w:sz w:val="20"/>
        </w:rPr>
        <w:t>elementary end-</w:t>
      </w:r>
      <w:r>
        <w:rPr>
          <w:rFonts w:ascii="AdvGulliv-I" w:cs="AdvGulliv-I" w:eastAsia="AdvGulliv-I" w:hAnsi="AdvGulliv-I"/>
          <w:sz w:val="20"/>
        </w:rPr>
        <w:t>game knowledge</w:t>
      </w:r>
      <w:r>
        <w:rPr>
          <w:rFonts w:ascii="AdvGulliv-R" w:cs="AdvGulliv-R" w:eastAsia="AdvGulliv-R" w:hAnsi="AdvGulliv-R"/>
          <w:sz w:val="20"/>
        </w:rPr>
        <w:t>. It is a small knowledge base that is constructed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manually.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extending procedure retrieves an instance </w:t>
      </w:r>
      <w:r>
        <w:rPr>
          <w:rFonts w:ascii="AdvGulliv-I" w:cs="AdvGulliv-I" w:eastAsia="AdvGulliv-I" w:hAnsi="AdvGulliv-I"/>
          <w:sz w:val="20"/>
        </w:rPr>
        <w:t xml:space="preserve">i </w:t>
      </w:r>
      <w:r>
        <w:rPr>
          <w:rFonts w:ascii="AdvGulliv-R" w:cs="AdvGulliv-R" w:eastAsia="AdvGulliv-R" w:hAnsi="AdvGulliv-R"/>
          <w:sz w:val="20"/>
        </w:rPr>
        <w:t>from the current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knowledge base, and extends it by finding the neighbors of </w:t>
      </w:r>
      <w:r>
        <w:rPr>
          <w:rFonts w:ascii="AdvGulliv-I" w:cs="AdvGulliv-I" w:eastAsia="AdvGulliv-I" w:hAnsi="AdvGulliv-I"/>
          <w:sz w:val="20"/>
        </w:rPr>
        <w:t>i</w:t>
      </w:r>
      <w:r>
        <w:rPr>
          <w:rFonts w:ascii="AdvGulliv-R" w:cs="AdvGulliv-R" w:eastAsia="AdvGulliv-R" w:hAnsi="AdvGulliv-R"/>
          <w:sz w:val="20"/>
        </w:rPr>
        <w:t>. By def</w:t>
      </w:r>
      <w:r>
        <w:rPr>
          <w:rFonts w:ascii="AdvGulliv-R" w:cs="AdvGulliv-R" w:eastAsia="AdvGulliv-R" w:hAnsi="AdvGulliv-R"/>
          <w:sz w:val="20"/>
        </w:rPr>
        <w:t>inition in Section 2, the neighbors of a node are those nodes of either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adding a piece or deleting a piece from the original node. There are 12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types of pieces in Chinese Chess, excepting the two kings. As a result,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there are at most twelve additions, twelve deletions, totally up to 24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operations that can be applied to a newly added node.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For each newly added node, the predicting procedure calls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unknown state predictor to assign a score for it. The reliability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constructed endgame knowledge base relies on its consistency.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target knowledge base contains the original nodes plus their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neighbors.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3.2. The inference module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inference module takes the advantage of the lattice model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is able to find all the conflicts by repeating the following four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steps: (1) discovering conflicts, (2) selecting a candidate with con</w:t>
      </w:r>
      <w:r>
        <w:rPr>
          <w:rFonts w:ascii="AdvGulliv-R" w:cs="AdvGulliv-R" w:eastAsia="AdvGulliv-R" w:hAnsi="AdvGulliv-R"/>
          <w:sz w:val="20"/>
        </w:rPr>
        <w:t>flicts, (3) selecting the best score value for the selected candidate,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(4) revising the score value of the selected instance.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first step discovers all conflicts in the lattice. If the lattice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not consistent, we need to apply our greedy algorithm to resolve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conflicts. We first select the instance with the highest error va</w:t>
      </w:r>
      <w:r>
        <w:rPr>
          <w:rFonts w:ascii="AdvGulliv-R" w:cs="AdvGulliv-R" w:eastAsia="AdvGulliv-R" w:hAnsi="AdvGulliv-R"/>
          <w:sz w:val="20"/>
        </w:rPr>
        <w:t>lue, and then try all score values to find out the most suitable score,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i.e., the one that causes the least amount of conflicts, for the in</w:t>
      </w:r>
      <w:r>
        <w:rPr>
          <w:rFonts w:ascii="AdvGulliv-R" w:cs="AdvGulliv-R" w:eastAsia="AdvGulliv-R" w:hAnsi="AdvGulliv-R"/>
          <w:sz w:val="20"/>
        </w:rPr>
        <w:t>stance. Detail issues will be discussed in Section 4.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After performing the acquisition module and the inference mod</w:t>
      </w:r>
      <w:r>
        <w:rPr>
          <w:rFonts w:ascii="AdvGulliv-R" w:cs="AdvGulliv-R" w:eastAsia="AdvGulliv-R" w:hAnsi="AdvGulliv-R"/>
          <w:sz w:val="20"/>
        </w:rPr>
        <w:t>ule, we obtain a consistent end-game knowledge base. We can re</w:t>
      </w:r>
      <w:r>
        <w:rPr>
          <w:rFonts w:ascii="AdvGulliv-R" w:cs="AdvGulliv-R" w:eastAsia="AdvGulliv-R" w:hAnsi="AdvGulliv-R"/>
          <w:sz w:val="20"/>
        </w:rPr>
        <w:t>peat the process by feeding the consistent knowledge base into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automatic extending algorithm to obtain a larger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3.3. The inquiry module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Since we use a greedy method in the inference module, it may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 up with some unresolvable conflicts because of reaching a lo</w:t>
      </w:r>
      <w:r>
        <w:rPr>
          <w:rFonts w:ascii="AdvGulliv-R" w:cs="AdvGulliv-R" w:eastAsia="AdvGulliv-R" w:hAnsi="AdvGulliv-R"/>
          <w:sz w:val="20"/>
        </w:rPr>
        <w:t>cal minimal. The objective of the inquiry module is to identify in</w:t>
      </w:r>
      <w:r>
        <w:rPr>
          <w:rFonts w:ascii="AdvGulliv-R" w:cs="AdvGulliv-R" w:eastAsia="AdvGulliv-R" w:hAnsi="AdvGulliv-R"/>
          <w:sz w:val="20"/>
        </w:rPr>
        <w:t>stances that cause the most problem to our system and send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them to Chinese Chess human experts to make the final judge</w:t>
      </w:r>
      <w:r>
        <w:rPr>
          <w:rFonts w:ascii="AdvGulliv-R" w:cs="AdvGulliv-R" w:eastAsia="AdvGulliv-R" w:hAnsi="AdvGulliv-R"/>
          <w:sz w:val="20"/>
        </w:rPr>
        <w:t>ment. They only need to make critical revisions that cannot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done by our system. The major conflict resolution work is per</w:t>
      </w:r>
      <w:r>
        <w:rPr>
          <w:rFonts w:ascii="AdvGulliv-R" w:cs="AdvGulliv-R" w:eastAsia="AdvGulliv-R" w:hAnsi="AdvGulliv-R"/>
          <w:sz w:val="20"/>
        </w:rPr>
        <w:t>formed by the inference module.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Note that the score of a material combination only indicates its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‘‘average’’ behavior. Chinese Chess human experts are good 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identifying average behavior of material combinations. If Chinese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 human experts give a score with a severe error, it will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quickly found by the inference module. Therefore, the inference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module and the inquiry module working together makes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 more reliable.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3.4. Correctness verification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 consistent knowledge base may still have errors in the lattice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due to: (1) isolated subsets that are all incorrect; and (2) there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errors that are consistent with the others that are also errors.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We will discuss two types of methods to improve the correct</w:t>
      </w:r>
      <w:r>
        <w:rPr>
          <w:rFonts w:ascii="AdvGulliv-R" w:cs="AdvGulliv-R" w:eastAsia="AdvGulliv-R" w:hAnsi="AdvGulliv-R"/>
          <w:sz w:val="20"/>
        </w:rPr>
        <w:t>ness of the obtained endgame knowledge base: (1) the random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sampling verification and (2) further revision using advanced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meta-knowledge.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4. Knowledge acquisition and inference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process of the knowledge acquisition module includes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extending procedure and the predicting procedure. In the begin-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ning, we need an elementary endgame knowledge base that is con</w:t>
      </w:r>
      <w:r>
        <w:rPr>
          <w:rFonts w:ascii="AdvGulliv-R" w:cs="AdvGulliv-R" w:eastAsia="AdvGulliv-R" w:hAnsi="AdvGulliv-R"/>
          <w:sz w:val="20"/>
        </w:rPr>
        <w:t>structed manually. The extending procedure expands the neighbors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the nodes in the lattice model one by one. For each expanded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node, we apply the predicting procedure to assign its score value.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For practical usage, search algorithms can be confused by hav</w:t>
      </w:r>
      <w:r>
        <w:rPr>
          <w:rFonts w:ascii="AdvGulliv-R" w:cs="AdvGulliv-R" w:eastAsia="AdvGulliv-R" w:hAnsi="AdvGulliv-R"/>
          <w:sz w:val="20"/>
        </w:rPr>
        <w:t>ing only a small amount of conflicts. To avoid the problem, we pro</w:t>
      </w:r>
      <w:r>
        <w:rPr>
          <w:rFonts w:ascii="AdvGulliv-R" w:cs="AdvGulliv-R" w:eastAsia="AdvGulliv-R" w:hAnsi="AdvGulliv-R"/>
          <w:sz w:val="20"/>
        </w:rPr>
        <w:t>pose a conflict resolution algorithm that modifies conflict nodes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one by one greedily. When the algorithm stops and the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 still contains conflicts, we ask the help of Chinese Chess hu</w:t>
      </w:r>
      <w:r>
        <w:rPr>
          <w:rFonts w:ascii="AdvGulliv-R" w:cs="AdvGulliv-R" w:eastAsia="AdvGulliv-R" w:hAnsi="AdvGulliv-R"/>
          <w:sz w:val="20"/>
        </w:rPr>
        <w:t>man experts to do a small amount of manual modification. Then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we rerun our self-correcting algorithm. After iterations of modifi</w:t>
      </w:r>
      <w:r>
        <w:rPr>
          <w:rFonts w:ascii="AdvGulliv-R" w:cs="AdvGulliv-R" w:eastAsia="AdvGulliv-R" w:hAnsi="AdvGulliv-R"/>
          <w:sz w:val="20"/>
        </w:rPr>
        <w:t>cation, we can obtain a consistent endgame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4.1. The acquisition module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elementary knowledge base contains the fundamental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that will be used for the acquisition module. Chinese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 human experts assigned all advantage scores for each in</w:t>
      </w:r>
      <w:r>
        <w:rPr>
          <w:rFonts w:ascii="AdvGulliv-R" w:cs="AdvGulliv-R" w:eastAsia="AdvGulliv-R" w:hAnsi="AdvGulliv-R"/>
          <w:sz w:val="20"/>
        </w:rPr>
        <w:t>stance in the elementary knowledge base. The elementary knowl</w:t>
      </w:r>
      <w:r>
        <w:rPr>
          <w:rFonts w:ascii="AdvGulliv-R" w:cs="AdvGulliv-R" w:eastAsia="AdvGulliv-R" w:hAnsi="AdvGulliv-R"/>
          <w:sz w:val="20"/>
        </w:rPr>
        <w:t>edge base contains the material combinations of up to one strong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piece, a pawn and all possible combinations of guards and ministers.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When extending the knowledge base, the extending procedure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gets the instances from the original knowledge base, generates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expanding nodes, assigns score values for each expanded nodes,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finally stores these expanded nodes into the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An instance in the knowledge base maps to a node in the lattice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model. The expanded nodes of an instance are the neighbors of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indicated node in the lattice by adding or deleting a piece. For each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expanded node, we apply the unknown state predictor to compute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its score value.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strategy in our extending procedure is by </w:t>
      </w:r>
      <w:r>
        <w:rPr>
          <w:rFonts w:ascii="AdvGulliv-I" w:cs="AdvGulliv-I" w:eastAsia="AdvGulliv-I" w:hAnsi="AdvGulliv-I"/>
          <w:sz w:val="20"/>
        </w:rPr>
        <w:t>selective extension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which only extends nodes most likely to maintain the consistency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of the original structure. For a node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 xml:space="preserve">org </w:t>
      </w:r>
      <w:r>
        <w:rPr>
          <w:rFonts w:ascii="AdvGulliv-R" w:cs="AdvGulliv-R" w:eastAsia="AdvGulliv-R" w:hAnsi="AdvGulliv-R"/>
          <w:sz w:val="20"/>
        </w:rPr>
        <w:t>with the score value less or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equal to 3, i.e., slight advantage for red, we only expand the node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with adding a red piece or deleting a black piece to make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new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v</w:t>
      </w:r>
      <w:r>
        <w:rPr>
          <w:rFonts w:ascii="AdvPSMSAM10" w:cs="AdvPSMSAM10" w:eastAsia="AdvPSMSAM10" w:hAnsi="AdvPSMSAM10"/>
          <w:sz w:val="24"/>
        </w:rPr>
        <w:t>6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org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. Symmetrically, we add a black piece or delete a red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piece for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org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PSMP4" w:cs="AdvPSMP4" w:eastAsia="AdvPSMP4" w:hAnsi="AdvPSMP4"/>
          <w:sz w:val="20"/>
        </w:rPr>
        <w:t xml:space="preserve">P </w:t>
      </w:r>
      <w:r>
        <w:rPr>
          <w:rFonts w:ascii="AdvGulliv-R" w:cs="AdvGulliv-R" w:eastAsia="AdvGulliv-R" w:hAnsi="AdvGulliv-R"/>
          <w:sz w:val="20"/>
        </w:rPr>
        <w:t xml:space="preserve">6 to make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new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PSMP4" w:cs="AdvPSMP4" w:eastAsia="AdvPSMP4" w:hAnsi="AdvPSMP4"/>
          <w:sz w:val="20"/>
        </w:rPr>
        <w:t xml:space="preserve">P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org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. If the score value of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I" w:cs="AdvGulliv-I" w:eastAsia="AdvGulliv-I" w:hAnsi="AdvGulliv-I"/>
          <w:sz w:val="12"/>
        </w:rPr>
        <w:t>org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is 5, i.e., a draw score, we only add pieces for it. The goal is to main</w:t>
      </w:r>
      <w:r>
        <w:rPr>
          <w:rFonts w:ascii="AdvGulliv-R" w:cs="AdvGulliv-R" w:eastAsia="AdvGulliv-R" w:hAnsi="AdvGulliv-R"/>
          <w:sz w:val="20"/>
        </w:rPr>
        <w:t>tain the monotonic property in the lattice.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idea of the </w:t>
      </w:r>
      <w:r>
        <w:rPr>
          <w:rFonts w:ascii="AdvGulliv-I" w:cs="AdvGulliv-I" w:eastAsia="AdvGulliv-I" w:hAnsi="AdvGulliv-I"/>
          <w:sz w:val="20"/>
        </w:rPr>
        <w:t xml:space="preserve">unknown state predictor </w:t>
      </w:r>
      <w:r>
        <w:rPr>
          <w:rFonts w:ascii="AdvGulliv-R" w:cs="AdvGulliv-R" w:eastAsia="AdvGulliv-R" w:hAnsi="AdvGulliv-R"/>
          <w:sz w:val="20"/>
        </w:rPr>
        <w:t>simulates what human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players used to evaluate unknown endgames. By exchanging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pieces, human experts can accurately infer the values of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combinations that were previously unheard of. For example,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KNKGGMM is generally draw. When the result of KRNKRGGMM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is in question, the black side can easily exchange his rook directly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with the red rook, and the result will be a draw. This strategy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called </w:t>
      </w:r>
      <w:r>
        <w:rPr>
          <w:rFonts w:ascii="AdvGulliv-I" w:cs="AdvGulliv-I" w:eastAsia="AdvGulliv-I" w:hAnsi="AdvGulliv-I"/>
          <w:sz w:val="20"/>
        </w:rPr>
        <w:t>material reduction</w:t>
      </w:r>
      <w:r>
        <w:rPr>
          <w:rFonts w:ascii="AdvGulliv-R" w:cs="AdvGulliv-R" w:eastAsia="AdvGulliv-R" w:hAnsi="AdvGulliv-R"/>
          <w:sz w:val="20"/>
        </w:rPr>
        <w:t>. Whether the position in question is also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draw depends on the expected values of all possible exchanges.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Another example is KRPKNGGMM shown in Fig. 5. If the red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side exchanges a pawn with two black guards, the resulting</w:t>
      </w:r>
    </w:p>
    <w:p/>
    <w:p>
      <w:r>
        <w:drawing>
          <wp:inline distB="0" distL="0" distR="0" distT="0">
            <wp:extent cx="2305050" cy="2609850"/>
            <wp:docPr descr="152738672258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2587.png" id="0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5. </w:t>
      </w:r>
      <w:r>
        <w:rPr>
          <w:rFonts w:ascii="AdvGulliv-R" w:cs="AdvGulliv-R" w:eastAsia="AdvGulliv-R" w:hAnsi="AdvGulliv-R"/>
          <w:sz w:val="16"/>
        </w:rPr>
        <w:t>A KRPKNGGMM position.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 xml:space="preserve">B.-N. Chen et al. / Knowledge-Based Systems 34 (2012) 34–42 </w:t>
      </w:r>
      <w:r>
        <w:rPr>
          <w:rFonts w:ascii="AdvGulliv-R" w:cs="AdvGulliv-R" w:eastAsia="AdvGulliv-R" w:hAnsi="AdvGulliv-R"/>
          <w:sz w:val="16"/>
        </w:rPr>
        <w:t>39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material KRKNMM can win easily, but there are still some drawing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configurations. However, if the pawn is exchanged with two black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ministers, the resulting material, KRKNGG would absolutely be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win. However, it may be easy for a pawn with a rook to exchange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with two black guards than exchanging with two black ministers.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Thus KRPKNGGMM is not likely to be a sure win.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Since exchanging piece correctly is important, our unknown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state predictor method incorporates the concept of material reduc</w:t>
      </w:r>
      <w:r>
        <w:rPr>
          <w:rFonts w:ascii="AdvGulliv-R" w:cs="AdvGulliv-R" w:eastAsia="AdvGulliv-R" w:hAnsi="AdvGulliv-R"/>
          <w:sz w:val="20"/>
        </w:rPr>
        <w:t xml:space="preserve">tion that uses a </w:t>
      </w:r>
      <w:r>
        <w:rPr>
          <w:rFonts w:ascii="AdvGulliv-I" w:cs="AdvGulliv-I" w:eastAsia="AdvGulliv-I" w:hAnsi="AdvGulliv-I"/>
          <w:sz w:val="20"/>
        </w:rPr>
        <w:t xml:space="preserve">material exchange table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>piece-exchange method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to evaluate the score value of a material combination [3].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We design a probabilistic model that predicts the results of un</w:t>
      </w:r>
      <w:r>
        <w:rPr>
          <w:rFonts w:ascii="AdvGulliv-R" w:cs="AdvGulliv-R" w:eastAsia="AdvGulliv-R" w:hAnsi="AdvGulliv-R"/>
          <w:sz w:val="20"/>
        </w:rPr>
        <w:t>known material states by exchanging pieces. Both players can ex</w:t>
      </w:r>
      <w:r>
        <w:rPr>
          <w:rFonts w:ascii="AdvGulliv-R" w:cs="AdvGulliv-R" w:eastAsia="AdvGulliv-R" w:hAnsi="AdvGulliv-R"/>
          <w:sz w:val="20"/>
        </w:rPr>
        <w:t>change pieces when necessary. A material exchange table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introduced to compute the probabilities of being able to carry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out such an exchange.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mobility of pieces are different. The easiness to exchange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certain piece for pieces of another type is also different. A </w:t>
      </w:r>
      <w:r>
        <w:rPr>
          <w:rFonts w:ascii="AdvGulliv-I" w:cs="AdvGulliv-I" w:eastAsia="AdvGulliv-I" w:hAnsi="AdvGulliv-I"/>
          <w:sz w:val="20"/>
        </w:rPr>
        <w:t>helper piece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can be any piece that is not being exchanged, but it can be used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facilitate such an exchange. Each player can select one piece as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helper piece. An </w:t>
      </w:r>
      <w:r>
        <w:rPr>
          <w:rFonts w:ascii="AdvGulliv-I" w:cs="AdvGulliv-I" w:eastAsia="AdvGulliv-I" w:hAnsi="AdvGulliv-I"/>
          <w:sz w:val="20"/>
        </w:rPr>
        <w:t xml:space="preserve">active player </w:t>
      </w:r>
      <w:r>
        <w:rPr>
          <w:rFonts w:ascii="AdvGulliv-R" w:cs="AdvGulliv-R" w:eastAsia="AdvGulliv-R" w:hAnsi="AdvGulliv-R"/>
          <w:sz w:val="20"/>
        </w:rPr>
        <w:t>is the one who wants to make a certain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exchange happens. A </w:t>
      </w:r>
      <w:r>
        <w:rPr>
          <w:rFonts w:ascii="AdvGulliv-I" w:cs="AdvGulliv-I" w:eastAsia="AdvGulliv-I" w:hAnsi="AdvGulliv-I"/>
          <w:sz w:val="20"/>
        </w:rPr>
        <w:t xml:space="preserve">passive player </w:t>
      </w:r>
      <w:r>
        <w:rPr>
          <w:rFonts w:ascii="AdvGulliv-R" w:cs="AdvGulliv-R" w:eastAsia="AdvGulliv-R" w:hAnsi="AdvGulliv-R"/>
          <w:sz w:val="20"/>
        </w:rPr>
        <w:t>is the one who is forced to make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 exchange. Generally, actively exchanging pieces with the assis</w:t>
      </w:r>
      <w:r>
        <w:rPr>
          <w:rFonts w:ascii="AdvGulliv-R" w:cs="AdvGulliv-R" w:eastAsia="AdvGulliv-R" w:hAnsi="AdvGulliv-R"/>
          <w:sz w:val="20"/>
        </w:rPr>
        <w:t>tance of a helper piece increases the chance of being able to carry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out such an exchange. Contrarily, passively exchanging pieces with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aid of a helper piece may reduce the chance of pieces being ex</w:t>
      </w:r>
      <w:r>
        <w:rPr>
          <w:rFonts w:ascii="AdvGulliv-R" w:cs="AdvGulliv-R" w:eastAsia="AdvGulliv-R" w:hAnsi="AdvGulliv-R"/>
          <w:sz w:val="20"/>
        </w:rPr>
        <w:t>changed. Hence, we manually construct a two-dimensional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exchange table to record the probability of exchanging for each type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piece with the assistance of helper pieces.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There are 6 types of pieces besides to the king. We use 36 tables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cover all possible combinations. Each table contains the exchange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probabilities of the specified active piece with all possible helper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pieces and the specified passive piece with all possible helper pieces.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Now suppose we are identifying the score value of a node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 We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predict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by performing a sequence of exchanges. An exchange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denoted as </w:t>
      </w:r>
      <w:r>
        <w:rPr>
          <w:rFonts w:ascii="AdvGulliv-I" w:cs="AdvGulliv-I" w:eastAsia="AdvGulliv-I" w:hAnsi="AdvGulliv-I"/>
          <w:sz w:val="20"/>
        </w:rPr>
        <w:t xml:space="preserve">e </w:t>
      </w:r>
      <w:r>
        <w:rPr>
          <w:rFonts w:ascii="AdvGulliv-R" w:cs="AdvGulliv-R" w:eastAsia="AdvGulliv-R" w:hAnsi="AdvGulliv-R"/>
          <w:sz w:val="20"/>
        </w:rPr>
        <w:t>= ex(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>1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h</w:t>
      </w:r>
      <w:r>
        <w:rPr>
          <w:rFonts w:ascii="AdvGulliv-R" w:cs="AdvGulliv-R" w:eastAsia="AdvGulliv-R" w:hAnsi="AdvGulliv-R"/>
          <w:sz w:val="14"/>
        </w:rPr>
        <w:t>1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>2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h</w:t>
      </w:r>
      <w:r>
        <w:rPr>
          <w:rFonts w:ascii="AdvGulliv-R" w:cs="AdvGulliv-R" w:eastAsia="AdvGulliv-R" w:hAnsi="AdvGulliv-R"/>
          <w:sz w:val="14"/>
        </w:rPr>
        <w:t>2</w:t>
      </w:r>
      <w:r>
        <w:rPr>
          <w:rFonts w:ascii="AdvGulliv-R" w:cs="AdvGulliv-R" w:eastAsia="AdvGulliv-R" w:hAnsi="AdvGulliv-R"/>
          <w:sz w:val="20"/>
        </w:rPr>
        <w:t xml:space="preserve">) where 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 xml:space="preserve">1 </w:t>
      </w:r>
      <w:r>
        <w:rPr>
          <w:rFonts w:ascii="AdvGulliv-R" w:cs="AdvGulliv-R" w:eastAsia="AdvGulliv-R" w:hAnsi="AdvGulliv-R"/>
          <w:sz w:val="20"/>
        </w:rPr>
        <w:t>is the red piece to be ex</w:t>
      </w:r>
      <w:r>
        <w:rPr>
          <w:rFonts w:ascii="AdvGulliv-R" w:cs="AdvGulliv-R" w:eastAsia="AdvGulliv-R" w:hAnsi="AdvGulliv-R"/>
          <w:sz w:val="20"/>
        </w:rPr>
        <w:t xml:space="preserve">changed, </w:t>
      </w:r>
      <w:r>
        <w:rPr>
          <w:rFonts w:ascii="AdvGulliv-I" w:cs="AdvGulliv-I" w:eastAsia="AdvGulliv-I" w:hAnsi="AdvGulliv-I"/>
          <w:sz w:val="20"/>
        </w:rPr>
        <w:t>h</w:t>
      </w:r>
      <w:r>
        <w:rPr>
          <w:rFonts w:ascii="AdvGulliv-R" w:cs="AdvGulliv-R" w:eastAsia="AdvGulliv-R" w:hAnsi="AdvGulliv-R"/>
          <w:sz w:val="14"/>
        </w:rPr>
        <w:t xml:space="preserve">1 </w:t>
      </w:r>
      <w:r>
        <w:rPr>
          <w:rFonts w:ascii="AdvGulliv-R" w:cs="AdvGulliv-R" w:eastAsia="AdvGulliv-R" w:hAnsi="AdvGulliv-R"/>
          <w:sz w:val="20"/>
        </w:rPr>
        <w:t xml:space="preserve">is the helper piece of 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>1</w:t>
      </w:r>
      <w:r>
        <w:rPr>
          <w:rFonts w:ascii="AdvGulliv-R" w:cs="AdvGulliv-R" w:eastAsia="AdvGulliv-R" w:hAnsi="AdvGulliv-R"/>
          <w:sz w:val="20"/>
        </w:rPr>
        <w:t xml:space="preserve">, 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 xml:space="preserve">2 </w:t>
      </w:r>
      <w:r>
        <w:rPr>
          <w:rFonts w:ascii="AdvGulliv-R" w:cs="AdvGulliv-R" w:eastAsia="AdvGulliv-R" w:hAnsi="AdvGulliv-R"/>
          <w:sz w:val="20"/>
        </w:rPr>
        <w:t>is the black piece to be ex</w:t>
      </w:r>
      <w:r>
        <w:rPr>
          <w:rFonts w:ascii="AdvGulliv-R" w:cs="AdvGulliv-R" w:eastAsia="AdvGulliv-R" w:hAnsi="AdvGulliv-R"/>
          <w:sz w:val="20"/>
        </w:rPr>
        <w:t xml:space="preserve">changed, </w:t>
      </w:r>
      <w:r>
        <w:rPr>
          <w:rFonts w:ascii="AdvGulliv-I" w:cs="AdvGulliv-I" w:eastAsia="AdvGulliv-I" w:hAnsi="AdvGulliv-I"/>
          <w:sz w:val="20"/>
        </w:rPr>
        <w:t>h</w:t>
      </w:r>
      <w:r>
        <w:rPr>
          <w:rFonts w:ascii="AdvGulliv-R" w:cs="AdvGulliv-R" w:eastAsia="AdvGulliv-R" w:hAnsi="AdvGulliv-R"/>
          <w:sz w:val="14"/>
        </w:rPr>
        <w:t xml:space="preserve">2 </w:t>
      </w:r>
      <w:r>
        <w:rPr>
          <w:rFonts w:ascii="AdvGulliv-R" w:cs="AdvGulliv-R" w:eastAsia="AdvGulliv-R" w:hAnsi="AdvGulliv-R"/>
          <w:sz w:val="20"/>
        </w:rPr>
        <w:t xml:space="preserve">is the helper piece of 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14"/>
        </w:rPr>
        <w:t>2</w:t>
      </w:r>
      <w:r>
        <w:rPr>
          <w:rFonts w:ascii="AdvGulliv-R" w:cs="AdvGulliv-R" w:eastAsia="AdvGulliv-R" w:hAnsi="AdvGulliv-R"/>
          <w:sz w:val="20"/>
        </w:rPr>
        <w:t xml:space="preserve">. </w:t>
      </w:r>
      <w:r>
        <w:rPr>
          <w:rFonts w:ascii="AdvGulliv-I" w:cs="AdvGulliv-I" w:eastAsia="AdvGulliv-I" w:hAnsi="AdvGulliv-I"/>
          <w:sz w:val="20"/>
        </w:rPr>
        <w:t>Pr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20"/>
        </w:rPr>
        <w:t>) can be looked up in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material exchange table. The probability of a sequence of ex</w:t>
      </w:r>
      <w:r>
        <w:rPr>
          <w:rFonts w:ascii="AdvGulliv-R" w:cs="AdvGulliv-R" w:eastAsia="AdvGulliv-R" w:hAnsi="AdvGulliv-R"/>
          <w:sz w:val="20"/>
        </w:rPr>
        <w:t xml:space="preserve">changes </w:t>
      </w:r>
      <w:r>
        <w:rPr>
          <w:rFonts w:ascii="AdvGulliv-I" w:cs="AdvGulliv-I" w:eastAsia="AdvGulliv-I" w:hAnsi="AdvGulliv-I"/>
          <w:sz w:val="20"/>
        </w:rPr>
        <w:t xml:space="preserve">E </w:t>
      </w:r>
      <w:r>
        <w:rPr>
          <w:rFonts w:ascii="AdvGulliv-R" w:cs="AdvGulliv-R" w:eastAsia="AdvGulliv-R" w:hAnsi="AdvGulliv-R"/>
          <w:sz w:val="20"/>
        </w:rPr>
        <w:t xml:space="preserve">= &lt; 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14"/>
        </w:rPr>
        <w:t>1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14"/>
        </w:rPr>
        <w:t>2</w:t>
      </w:r>
      <w:r>
        <w:rPr>
          <w:rFonts w:ascii="AdvGulliv-R" w:cs="AdvGulliv-R" w:eastAsia="AdvGulliv-R" w:hAnsi="AdvGulliv-R"/>
          <w:sz w:val="20"/>
        </w:rPr>
        <w:t xml:space="preserve">, </w:t>
      </w:r>
      <w:r>
        <w:rPr>
          <w:rFonts w:ascii="AdvP4C4E59" w:cs="AdvP4C4E59" w:eastAsia="AdvP4C4E59" w:hAnsi="AdvP4C4E59"/>
          <w:sz w:val="16"/>
        </w:rPr>
        <w:t xml:space="preserve">. . . 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I" w:cs="AdvGulliv-I" w:eastAsia="AdvGulliv-I" w:hAnsi="AdvGulliv-I"/>
          <w:sz w:val="12"/>
        </w:rPr>
        <w:t>n</w:t>
      </w:r>
      <w:r>
        <w:rPr>
          <w:rFonts w:ascii="AdvGulliv-R" w:cs="AdvGulliv-R" w:eastAsia="AdvGulliv-R" w:hAnsi="AdvGulliv-R"/>
          <w:sz w:val="20"/>
        </w:rPr>
        <w:t>&gt; to occur is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Pr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P4C4E74" w:cs="AdvP4C4E74" w:eastAsia="AdvP4C4E74" w:hAnsi="AdvP4C4E74"/>
          <w:sz w:val="30"/>
        </w:rPr>
        <w:t>Þ ¼</w:t>
      </w:r>
      <w:r>
        <w:rPr>
          <w:rFonts w:ascii="AdvP4C4E46" w:cs="AdvP4C4E46" w:eastAsia="AdvP4C4E46" w:hAnsi="AdvP4C4E46"/>
          <w:sz w:val="40"/>
        </w:rPr>
        <w:t xml:space="preserve">Y </w:t>
      </w:r>
      <w:r>
        <w:rPr>
          <w:rFonts w:ascii="AdvGulliv-I" w:cs="AdvGulliv-I" w:eastAsia="AdvGulliv-I" w:hAnsi="AdvGulliv-I"/>
          <w:sz w:val="14"/>
        </w:rPr>
        <w:t>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74" w:cs="AdvP4C4E74" w:eastAsia="AdvP4C4E74" w:hAnsi="AdvP4C4E74"/>
          <w:sz w:val="18"/>
        </w:rPr>
        <w:t>¼</w:t>
      </w:r>
      <w:r>
        <w:rPr>
          <w:rFonts w:ascii="AdvGulliv-R" w:cs="AdvGulliv-R" w:eastAsia="AdvGulliv-R" w:hAnsi="AdvGulliv-R"/>
          <w:sz w:val="14"/>
        </w:rPr>
        <w:t>1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Pr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score value of a sequence of exchanges </w:t>
      </w:r>
      <w:r>
        <w:rPr>
          <w:rFonts w:ascii="AdvGulliv-I" w:cs="AdvGulliv-I" w:eastAsia="AdvGulliv-I" w:hAnsi="AdvGulliv-I"/>
          <w:sz w:val="20"/>
        </w:rPr>
        <w:t xml:space="preserve">E </w:t>
      </w:r>
      <w:r>
        <w:rPr>
          <w:rFonts w:ascii="AdvGulliv-R" w:cs="AdvGulliv-R" w:eastAsia="AdvGulliv-R" w:hAnsi="AdvGulliv-R"/>
          <w:sz w:val="20"/>
        </w:rPr>
        <w:t xml:space="preserve">is </w:t>
      </w:r>
      <w:r>
        <w:rPr>
          <w:rFonts w:ascii="AdvGulliv-I" w:cs="AdvGulliv-I" w:eastAsia="AdvGulliv-I" w:hAnsi="AdvGulliv-I"/>
          <w:sz w:val="20"/>
        </w:rPr>
        <w:t>S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20"/>
        </w:rPr>
        <w:t>), which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obtained by querying the material combination after the sequence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exchanges from the knowledge base. If the resulting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combination is not available in the knowledge base, </w:t>
      </w:r>
      <w:r>
        <w:rPr>
          <w:rFonts w:ascii="AdvGulliv-I" w:cs="AdvGulliv-I" w:eastAsia="AdvGulliv-I" w:hAnsi="AdvGulliv-I"/>
          <w:sz w:val="20"/>
        </w:rPr>
        <w:t>S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20"/>
        </w:rPr>
        <w:t>) will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‘‘unknown’’. The solution will only be found in the candidates 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whose </w:t>
      </w:r>
      <w:r>
        <w:rPr>
          <w:rFonts w:ascii="AdvGulliv-I" w:cs="AdvGulliv-I" w:eastAsia="AdvGulliv-I" w:hAnsi="AdvGulliv-I"/>
          <w:sz w:val="20"/>
        </w:rPr>
        <w:t>S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Gulliv-R" w:cs="AdvGulliv-R" w:eastAsia="AdvGulliv-R" w:hAnsi="AdvGulliv-R"/>
          <w:sz w:val="20"/>
        </w:rPr>
        <w:t>) are not ‘‘unknown’’.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If the red side is the active player, the score value of the identi</w:t>
      </w:r>
      <w:r>
        <w:rPr>
          <w:rFonts w:ascii="AdvGulliv-R" w:cs="AdvGulliv-R" w:eastAsia="AdvGulliv-R" w:hAnsi="AdvGulliv-R"/>
          <w:sz w:val="20"/>
        </w:rPr>
        <w:t xml:space="preserve">fied node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is computed as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74" w:cs="AdvP4C4E74" w:eastAsia="AdvP4C4E74" w:hAnsi="AdvP4C4E74"/>
          <w:sz w:val="30"/>
        </w:rPr>
        <w:t xml:space="preserve">¼ </w:t>
      </w:r>
      <w:r>
        <w:rPr>
          <w:rFonts w:ascii="AdvGulliv-R" w:cs="AdvGulliv-R" w:eastAsia="AdvGulliv-R" w:hAnsi="AdvGulliv-R"/>
          <w:sz w:val="20"/>
        </w:rPr>
        <w:t>min</w:t>
      </w:r>
    </w:p>
    <w:p>
      <w:pPr>
        <w:jc w:val="left"/>
      </w:pPr>
      <w:r>
        <w:rPr>
          <w:rFonts w:ascii="AdvGulliv-I" w:cs="AdvGulliv-I" w:eastAsia="AdvGulliv-I" w:hAnsi="AdvGulliv-I"/>
          <w:sz w:val="14"/>
        </w:rPr>
        <w:t>Pr</w:t>
      </w:r>
      <w:r>
        <w:rPr>
          <w:rFonts w:ascii="AdvP4C4E74" w:cs="AdvP4C4E74" w:eastAsia="AdvP4C4E74" w:hAnsi="AdvP4C4E74"/>
          <w:sz w:val="18"/>
        </w:rPr>
        <w:t>ð</w:t>
      </w:r>
      <w:r>
        <w:rPr>
          <w:rFonts w:ascii="AdvGulliv-I" w:cs="AdvGulliv-I" w:eastAsia="AdvGulliv-I" w:hAnsi="AdvGulliv-I"/>
          <w:sz w:val="14"/>
        </w:rPr>
        <w:t>E</w:t>
      </w:r>
      <w:r>
        <w:rPr>
          <w:rFonts w:ascii="AdvP4C4E74" w:cs="AdvP4C4E74" w:eastAsia="AdvP4C4E74" w:hAnsi="AdvP4C4E74"/>
          <w:sz w:val="18"/>
        </w:rPr>
        <w:t>Þ</w:t>
      </w:r>
      <w:r>
        <w:rPr>
          <w:rFonts w:ascii="AdvP4C4E51" w:cs="AdvP4C4E51" w:eastAsia="AdvP4C4E51" w:hAnsi="AdvP4C4E51"/>
          <w:sz w:val="10"/>
        </w:rPr>
        <w:t>&gt;</w:t>
      </w:r>
      <w:r>
        <w:rPr>
          <w:rFonts w:ascii="AdvGulliv-I" w:cs="AdvGulliv-I" w:eastAsia="AdvGulliv-I" w:hAnsi="AdvGulliv-I"/>
          <w:sz w:val="14"/>
        </w:rPr>
        <w:t>PLB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S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Similarly, if the black side is the active player, the score value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identified node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is computed as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74" w:cs="AdvP4C4E74" w:eastAsia="AdvP4C4E74" w:hAnsi="AdvP4C4E74"/>
          <w:sz w:val="30"/>
        </w:rPr>
        <w:t xml:space="preserve">¼ </w:t>
      </w:r>
      <w:r>
        <w:rPr>
          <w:rFonts w:ascii="AdvGulliv-R" w:cs="AdvGulliv-R" w:eastAsia="AdvGulliv-R" w:hAnsi="AdvGulliv-R"/>
          <w:sz w:val="20"/>
        </w:rPr>
        <w:t>max</w:t>
      </w:r>
    </w:p>
    <w:p>
      <w:pPr>
        <w:jc w:val="left"/>
      </w:pPr>
      <w:r>
        <w:rPr>
          <w:rFonts w:ascii="AdvGulliv-I" w:cs="AdvGulliv-I" w:eastAsia="AdvGulliv-I" w:hAnsi="AdvGulliv-I"/>
          <w:sz w:val="14"/>
        </w:rPr>
        <w:t>Pr</w:t>
      </w:r>
      <w:r>
        <w:rPr>
          <w:rFonts w:ascii="AdvP4C4E74" w:cs="AdvP4C4E74" w:eastAsia="AdvP4C4E74" w:hAnsi="AdvP4C4E74"/>
          <w:sz w:val="18"/>
        </w:rPr>
        <w:t>ð</w:t>
      </w:r>
      <w:r>
        <w:rPr>
          <w:rFonts w:ascii="AdvGulliv-I" w:cs="AdvGulliv-I" w:eastAsia="AdvGulliv-I" w:hAnsi="AdvGulliv-I"/>
          <w:sz w:val="14"/>
        </w:rPr>
        <w:t>E</w:t>
      </w:r>
      <w:r>
        <w:rPr>
          <w:rFonts w:ascii="AdvP4C4E74" w:cs="AdvP4C4E74" w:eastAsia="AdvP4C4E74" w:hAnsi="AdvP4C4E74"/>
          <w:sz w:val="18"/>
        </w:rPr>
        <w:t>Þ</w:t>
      </w:r>
      <w:r>
        <w:rPr>
          <w:rFonts w:ascii="AdvP4C4E51" w:cs="AdvP4C4E51" w:eastAsia="AdvP4C4E51" w:hAnsi="AdvP4C4E51"/>
          <w:sz w:val="10"/>
        </w:rPr>
        <w:t>&gt;</w:t>
      </w:r>
      <w:r>
        <w:rPr>
          <w:rFonts w:ascii="AdvGulliv-I" w:cs="AdvGulliv-I" w:eastAsia="AdvGulliv-I" w:hAnsi="AdvGulliv-I"/>
          <w:sz w:val="14"/>
        </w:rPr>
        <w:t>PLB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S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E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In our work, we suggest the probability lower bound </w:t>
      </w:r>
      <w:r>
        <w:rPr>
          <w:rFonts w:ascii="AdvGulliv-I" w:cs="AdvGulliv-I" w:eastAsia="AdvGulliv-I" w:hAnsi="AdvGulliv-I"/>
          <w:sz w:val="20"/>
        </w:rPr>
        <w:t xml:space="preserve">PLB </w:t>
      </w:r>
      <w:r>
        <w:rPr>
          <w:rFonts w:ascii="AdvGulliv-R" w:cs="AdvGulliv-R" w:eastAsia="AdvGulliv-R" w:hAnsi="AdvGulliv-R"/>
          <w:sz w:val="20"/>
        </w:rPr>
        <w:t>= 10%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since it produces one of the best results.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 The inference module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predicting module is used to predict the score values of ex</w:t>
      </w:r>
      <w:r>
        <w:rPr>
          <w:rFonts w:ascii="AdvGulliv-R" w:cs="AdvGulliv-R" w:eastAsia="AdvGulliv-R" w:hAnsi="AdvGulliv-R"/>
          <w:sz w:val="20"/>
        </w:rPr>
        <w:t>tended nodes. After the procedure, we will obtain a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 with some conflicts. We will describe theoretical concepts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about the lattice used by our method and discuss the problem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our automatic generated endgame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4.2.1. The concept of conflict resolution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We use Fig. 6 to illustrate our concept. In the figure, we can find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that the central node, KCCKNCPGG, has a score value 3, and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four nodes on the top have score values higher than 3. All these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nodes have a directed edge to the central node, but they are worse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than the central node in the aspect of the red side. Hence, there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must be conflicts in the top four nodes or the central node. The first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material combination has four inconsistent edges. Thus, inconsis</w:t>
      </w:r>
      <w:r>
        <w:rPr>
          <w:rFonts w:ascii="AdvGulliv-R" w:cs="AdvGulliv-R" w:eastAsia="AdvGulliv-R" w:hAnsi="AdvGulliv-R"/>
          <w:sz w:val="20"/>
        </w:rPr>
        <w:t>tent percentage is 80%. The second material combination has only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one inconsistent edge, whose conflict neighbor is the central node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the top part of Fig. 6. Thus the inconsistent percentage is 9.09%.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this example, the first material combination is more likely to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incorrect and should be modified first.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conflict resolution algorithm has a premise that the major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part of the knowledge base is correct. In the beginning, we need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elementary endgame knowledge base that is considered as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‘‘correct’’ for the conflict resolution algorithm. The algorithm dis</w:t>
      </w:r>
      <w:r>
        <w:rPr>
          <w:rFonts w:ascii="AdvGulliv-R" w:cs="AdvGulliv-R" w:eastAsia="AdvGulliv-R" w:hAnsi="AdvGulliv-R"/>
          <w:sz w:val="20"/>
        </w:rPr>
        <w:t>covers and modifies the score values of the nodes in the automat-</w:t>
      </w:r>
      <w:r>
        <w:rPr>
          <w:rFonts w:ascii="AdvGulliv-R" w:cs="AdvGulliv-R" w:eastAsia="AdvGulliv-R" w:hAnsi="AdvGulliv-R"/>
          <w:sz w:val="20"/>
        </w:rPr>
        <w:t>ically-generated endgame knowledge base that are inconsistent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with the helps of in the elementary endgame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4.2.2. Conflict discovery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If there is a conflict in the lattice, there must be some nodes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having inconsistent neighbors. Conflict discovery procedure com</w:t>
      </w:r>
      <w:r>
        <w:rPr>
          <w:rFonts w:ascii="AdvGulliv-R" w:cs="AdvGulliv-R" w:eastAsia="AdvGulliv-R" w:hAnsi="AdvGulliv-R"/>
          <w:sz w:val="20"/>
        </w:rPr>
        <w:t>putes the number of inconsistent neighbors of each nodes. We de</w:t>
      </w:r>
      <w:r>
        <w:rPr>
          <w:rFonts w:ascii="AdvGulliv-R" w:cs="AdvGulliv-R" w:eastAsia="AdvGulliv-R" w:hAnsi="AdvGulliv-R"/>
          <w:sz w:val="20"/>
        </w:rPr>
        <w:t xml:space="preserve">fine 10 </w:t>
      </w:r>
      <w:r>
        <w:rPr>
          <w:rFonts w:ascii="AdvGulliv-I" w:cs="AdvGulliv-I" w:eastAsia="AdvGulliv-I" w:hAnsi="AdvGulliv-I"/>
          <w:sz w:val="20"/>
        </w:rPr>
        <w:t>inconsistency levels</w:t>
      </w:r>
      <w:r>
        <w:rPr>
          <w:rFonts w:ascii="AdvGulliv-R" w:cs="AdvGulliv-R" w:eastAsia="AdvGulliv-R" w:hAnsi="AdvGulliv-R"/>
          <w:sz w:val="20"/>
        </w:rPr>
        <w:t>, from level 0 to level 9. Level 0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represents the inconsistent percentage in (0% 10%], level 1 repre</w:t>
      </w:r>
      <w:r>
        <w:rPr>
          <w:rFonts w:ascii="AdvGulliv-R" w:cs="AdvGulliv-R" w:eastAsia="AdvGulliv-R" w:hAnsi="AdvGulliv-R"/>
          <w:sz w:val="20"/>
        </w:rPr>
        <w:t xml:space="preserve">sents (10% 20%], </w:t>
      </w:r>
      <w:r>
        <w:rPr>
          <w:rFonts w:ascii="AdvP4C4E59" w:cs="AdvP4C4E59" w:eastAsia="AdvP4C4E59" w:hAnsi="AdvP4C4E59"/>
          <w:sz w:val="16"/>
        </w:rPr>
        <w:t xml:space="preserve">. . . </w:t>
      </w:r>
      <w:r>
        <w:rPr>
          <w:rFonts w:ascii="AdvGulliv-R" w:cs="AdvGulliv-R" w:eastAsia="AdvGulliv-R" w:hAnsi="AdvGulliv-R"/>
          <w:sz w:val="20"/>
        </w:rPr>
        <w:t>, level 9 represents (90% 100%]. We use a le</w:t>
      </w:r>
      <w:r>
        <w:rPr>
          <w:rFonts w:ascii="AdvGulliv-R" w:cs="AdvGulliv-R" w:eastAsia="AdvGulliv-R" w:hAnsi="AdvGulliv-R"/>
          <w:sz w:val="20"/>
        </w:rPr>
        <w:t xml:space="preserve">vel vector </w:t>
      </w:r>
      <w:r>
        <w:rPr>
          <w:rFonts w:ascii="AdvGulliv-I" w:cs="AdvGulliv-I" w:eastAsia="AdvGulliv-I" w:hAnsi="AdvGulliv-I"/>
          <w:sz w:val="20"/>
        </w:rPr>
        <w:t xml:space="preserve">lv </w:t>
      </w:r>
      <w:r>
        <w:rPr>
          <w:rFonts w:ascii="AdvGulliv-R" w:cs="AdvGulliv-R" w:eastAsia="AdvGulliv-R" w:hAnsi="AdvGulliv-R"/>
          <w:sz w:val="20"/>
        </w:rPr>
        <w:t>for the number of nodes in each inconsistency level.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Our idea is a greedy method that always modifies a node of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highest inconsistency level. We use the </w:t>
      </w:r>
      <w:r>
        <w:rPr>
          <w:rFonts w:ascii="AdvGulliv-I" w:cs="AdvGulliv-I" w:eastAsia="AdvGulliv-I" w:hAnsi="AdvGulliv-I"/>
          <w:sz w:val="20"/>
        </w:rPr>
        <w:t>inconsistent edge checking</w:t>
      </w:r>
    </w:p>
    <w:p/>
    <w:p>
      <w:r>
        <w:drawing>
          <wp:inline distB="0" distL="0" distR="0" distT="0">
            <wp:extent cx="4210050" cy="2381250"/>
            <wp:docPr descr="152738672329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3296.png" id="0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B="0" distL="0" distR="0" distT="0">
            <wp:extent cx="4152900" cy="2857500"/>
            <wp:docPr descr="1527386723577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3577.png" id="0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6. </w:t>
      </w:r>
      <w:r>
        <w:rPr>
          <w:rFonts w:ascii="AdvGulliv-R" w:cs="AdvGulliv-R" w:eastAsia="AdvGulliv-R" w:hAnsi="AdvGulliv-R"/>
          <w:sz w:val="16"/>
        </w:rPr>
        <w:t>Examples of two adjacent inconsistent nodes. The number in each node is its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score value. The edge with a cross means a conflict.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 xml:space="preserve">40 </w:t>
      </w:r>
      <w:r>
        <w:rPr>
          <w:rFonts w:ascii="AdvGulliv-I" w:cs="AdvGulliv-I" w:eastAsia="AdvGulliv-I" w:hAnsi="AdvGulliv-I"/>
          <w:sz w:val="16"/>
        </w:rPr>
        <w:t>B.-N. Chen et al. / Knowledge-Based Systems 34 (2012) 34–42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to find conflicts between nodes. The inconsistent edge checking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algorithm has two targets: (1) neighbor nodes, and (2) the mir</w:t>
      </w:r>
      <w:r>
        <w:rPr>
          <w:rFonts w:ascii="AdvGulliv-R" w:cs="AdvGulliv-R" w:eastAsia="AdvGulliv-R" w:hAnsi="AdvGulliv-R"/>
          <w:sz w:val="20"/>
        </w:rPr>
        <w:t>rored material combination. We implement the piece additive rule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which is defined in Section 2 for the first target. The second target,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 mirrored material combination pair in our lattice is virtually con</w:t>
      </w:r>
      <w:r>
        <w:rPr>
          <w:rFonts w:ascii="AdvGulliv-R" w:cs="AdvGulliv-R" w:eastAsia="AdvGulliv-R" w:hAnsi="AdvGulliv-R"/>
          <w:sz w:val="20"/>
        </w:rPr>
        <w:t>sidered as the same material combination. The inconsistent 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checking algorithm can ensure the consistency of mirrored mate</w:t>
      </w:r>
      <w:r>
        <w:rPr>
          <w:rFonts w:ascii="AdvGulliv-R" w:cs="AdvGulliv-R" w:eastAsia="AdvGulliv-R" w:hAnsi="AdvGulliv-R"/>
          <w:sz w:val="20"/>
        </w:rPr>
        <w:t>rial combinations.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algorithm of discovering conflicts simply checks inconsis</w:t>
      </w:r>
      <w:r>
        <w:rPr>
          <w:rFonts w:ascii="AdvGulliv-R" w:cs="AdvGulliv-R" w:eastAsia="AdvGulliv-R" w:hAnsi="AdvGulliv-R"/>
          <w:sz w:val="20"/>
        </w:rPr>
        <w:t>tent edges to summary the conflict neighbors for each node.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4.2.3. Candidate selection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As described in Section 2, we use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 to measure the severe-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ness of the inconsistency. The candidate selection is to choose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instance with the highest value of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There are two inconsistency functions: (1) inconsistent percent</w:t>
      </w:r>
      <w:r>
        <w:rPr>
          <w:rFonts w:ascii="AdvGulliv-R" w:cs="AdvGulliv-R" w:eastAsia="AdvGulliv-R" w:hAnsi="AdvGulliv-R"/>
          <w:sz w:val="20"/>
        </w:rPr>
        <w:t>age and (2) inconsistent weight. The inconsistent percentage is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number of inconsistent neighbors divided by the number of its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neighbors,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IP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 ¼ 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Þj 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 xml:space="preserve">Þj 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Consider two nodes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 xml:space="preserve">y </w:t>
      </w:r>
      <w:r>
        <w:rPr>
          <w:rFonts w:ascii="AdvGulliv-R" w:cs="AdvGulliv-R" w:eastAsia="AdvGulliv-R" w:hAnsi="AdvGulliv-R"/>
          <w:sz w:val="20"/>
        </w:rPr>
        <w:t xml:space="preserve">where </w:t>
      </w:r>
      <w:r>
        <w:rPr>
          <w:rFonts w:ascii="AdvGulliv-I" w:cs="AdvGulliv-I" w:eastAsia="AdvGulliv-I" w:hAnsi="AdvGulliv-I"/>
          <w:sz w:val="20"/>
        </w:rPr>
        <w:t>IP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 xml:space="preserve">) = </w:t>
      </w:r>
      <w:r>
        <w:rPr>
          <w:rFonts w:ascii="AdvGulliv-I" w:cs="AdvGulliv-I" w:eastAsia="AdvGulliv-I" w:hAnsi="AdvGulliv-I"/>
          <w:sz w:val="20"/>
        </w:rPr>
        <w:t>IP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 xml:space="preserve">) but </w:t>
      </w:r>
      <w:r>
        <w:rPr>
          <w:rFonts w:ascii="AdvP4C4E74" w:cs="AdvP4C4E74" w:eastAsia="AdvP4C4E74" w:hAnsi="AdvP4C4E74"/>
          <w:sz w:val="28"/>
        </w:rPr>
        <w:t>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</w:t>
      </w:r>
      <w:r>
        <w:rPr>
          <w:rFonts w:ascii="AdvP4C4E74" w:cs="AdvP4C4E74" w:eastAsia="AdvP4C4E74" w:hAnsi="AdvP4C4E74"/>
          <w:sz w:val="28"/>
        </w:rPr>
        <w:t xml:space="preserve">j </w:t>
      </w:r>
      <w:r>
        <w:rPr>
          <w:rFonts w:ascii="AdvGulliv-R" w:cs="AdvGulliv-R" w:eastAsia="AdvGulliv-R" w:hAnsi="AdvGulliv-R"/>
          <w:sz w:val="20"/>
        </w:rPr>
        <w:t xml:space="preserve">&gt; </w:t>
      </w:r>
      <w:r>
        <w:rPr>
          <w:rFonts w:ascii="AdvP4C4E74" w:cs="AdvP4C4E74" w:eastAsia="AdvP4C4E74" w:hAnsi="AdvP4C4E74"/>
          <w:sz w:val="28"/>
        </w:rPr>
        <w:t>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)</w:t>
      </w:r>
      <w:r>
        <w:rPr>
          <w:rFonts w:ascii="AdvP4C4E74" w:cs="AdvP4C4E74" w:eastAsia="AdvP4C4E74" w:hAnsi="AdvP4C4E74"/>
          <w:sz w:val="28"/>
        </w:rPr>
        <w:t>j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Node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is likely to be more important because it relates to more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nodes. If node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is updated to a value consistent with all its neigh</w:t>
      </w:r>
      <w:r>
        <w:rPr>
          <w:rFonts w:ascii="AdvGulliv-R" w:cs="AdvGulliv-R" w:eastAsia="AdvGulliv-R" w:hAnsi="AdvGulliv-R"/>
          <w:sz w:val="20"/>
        </w:rPr>
        <w:t>bors, the overall inconsistency will decrease more than the effect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node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 xml:space="preserve">. Hence, we define the </w:t>
      </w:r>
      <w:r>
        <w:rPr>
          <w:rFonts w:ascii="AdvGulliv-I" w:cs="AdvGulliv-I" w:eastAsia="AdvGulliv-I" w:hAnsi="AdvGulliv-I"/>
          <w:sz w:val="20"/>
        </w:rPr>
        <w:t xml:space="preserve">inconsistent weight </w:t>
      </w:r>
      <w:r>
        <w:rPr>
          <w:rFonts w:ascii="AdvGulliv-R" w:cs="AdvGulliv-R" w:eastAsia="AdvGulliv-R" w:hAnsi="AdvGulliv-R"/>
          <w:sz w:val="20"/>
        </w:rPr>
        <w:t>as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IW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 ¼ j</w:t>
      </w:r>
      <w:r>
        <w:rPr>
          <w:rFonts w:ascii="AdvGulliv-I" w:cs="AdvGulliv-I" w:eastAsia="AdvGulliv-I" w:hAnsi="AdvGulliv-I"/>
          <w:sz w:val="20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Þjj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30"/>
        </w:rPr>
        <w:t>Þj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9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This formula improves the </w:t>
      </w:r>
      <w:r>
        <w:rPr>
          <w:rFonts w:ascii="AdvGulliv-I" w:cs="AdvGulliv-I" w:eastAsia="AdvGulliv-I" w:hAnsi="AdvGulliv-I"/>
          <w:sz w:val="20"/>
        </w:rPr>
        <w:t>IP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 measurement to make the algo</w:t>
      </w:r>
      <w:r>
        <w:rPr>
          <w:rFonts w:ascii="AdvGulliv-R" w:cs="AdvGulliv-R" w:eastAsia="AdvGulliv-R" w:hAnsi="AdvGulliv-R"/>
          <w:sz w:val="20"/>
        </w:rPr>
        <w:t>rithm to favor the nodes with more neighbors. These kind of nodes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are considered as critical. If we modify critical nodes first, the algo</w:t>
      </w:r>
      <w:r>
        <w:rPr>
          <w:rFonts w:ascii="AdvGulliv-R" w:cs="AdvGulliv-R" w:eastAsia="AdvGulliv-R" w:hAnsi="AdvGulliv-R"/>
          <w:sz w:val="20"/>
        </w:rPr>
        <w:t>rithm takes less iterations to converge.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4.2.4. Score value selection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We use the inconsistency function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 to evaluate the per-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formance of our algorithm. The inconsistency function after reas</w:t>
      </w:r>
      <w:r>
        <w:rPr>
          <w:rFonts w:ascii="AdvGulliv-R" w:cs="AdvGulliv-R" w:eastAsia="AdvGulliv-R" w:hAnsi="AdvGulliv-R"/>
          <w:sz w:val="20"/>
        </w:rPr>
        <w:t xml:space="preserve">signing </w:t>
      </w:r>
      <w:r>
        <w:rPr>
          <w:rFonts w:ascii="AdvGulliv-I" w:cs="AdvGulliv-I" w:eastAsia="AdvGulliv-I" w:hAnsi="AdvGulliv-I"/>
          <w:sz w:val="20"/>
        </w:rPr>
        <w:t xml:space="preserve">i </w:t>
      </w:r>
      <w:r>
        <w:rPr>
          <w:rFonts w:ascii="AdvGulliv-R" w:cs="AdvGulliv-R" w:eastAsia="AdvGulliv-R" w:hAnsi="AdvGulliv-R"/>
          <w:sz w:val="20"/>
        </w:rPr>
        <w:t xml:space="preserve">to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 xml:space="preserve">is denoted by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I" w:cs="AdvGulliv-I" w:eastAsia="AdvGulliv-I" w:hAnsi="AdvGulliv-I"/>
          <w:sz w:val="12"/>
        </w:rPr>
        <w:t>x</w:t>
      </w:r>
      <w:r>
        <w:rPr>
          <w:rFonts w:ascii="AdvGulliv-R" w:cs="AdvGulliv-R" w:eastAsia="AdvGulliv-R" w:hAnsi="AdvGulliv-R"/>
          <w:sz w:val="12"/>
        </w:rPr>
        <w:t>,</w:t>
      </w:r>
      <w:r>
        <w:rPr>
          <w:rFonts w:ascii="AdvGulliv-I" w:cs="AdvGulliv-I" w:eastAsia="AdvGulliv-I" w:hAnsi="AdvGulliv-I"/>
          <w:sz w:val="12"/>
        </w:rPr>
        <w:t>i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score value selection is a sequential search algorithm on all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score values </w:t>
      </w:r>
      <w:r>
        <w:rPr>
          <w:rFonts w:ascii="AdvGulliv-I" w:cs="AdvGulliv-I" w:eastAsia="AdvGulliv-I" w:hAnsi="AdvGulliv-I"/>
          <w:sz w:val="20"/>
        </w:rPr>
        <w:t>i</w:t>
      </w:r>
      <w:r>
        <w:rPr>
          <w:rFonts w:ascii="AdvGulliv-R" w:cs="AdvGulliv-R" w:eastAsia="AdvGulliv-R" w:hAnsi="AdvGulliv-R"/>
          <w:sz w:val="20"/>
        </w:rPr>
        <w:t xml:space="preserve">. Its optimal score value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MTSY" w:cs="AdvMTSY" w:eastAsia="AdvMTSY" w:hAnsi="AdvMTSY"/>
          <w:sz w:val="20"/>
        </w:rPr>
        <w:t xml:space="preserve">⁄ </w:t>
      </w:r>
      <w:r>
        <w:rPr>
          <w:rFonts w:ascii="AdvGulliv-R" w:cs="AdvGulliv-R" w:eastAsia="AdvGulliv-R" w:hAnsi="AdvGulliv-R"/>
          <w:sz w:val="20"/>
        </w:rPr>
        <w:t>is calculated as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74" w:cs="AdvP4C4E74" w:eastAsia="AdvP4C4E74" w:hAnsi="AdvP4C4E74"/>
          <w:sz w:val="30"/>
        </w:rPr>
        <w:t xml:space="preserve">¼ </w:t>
      </w:r>
      <w:r>
        <w:rPr>
          <w:rFonts w:ascii="AdvGulliv-R" w:cs="AdvGulliv-R" w:eastAsia="AdvGulliv-R" w:hAnsi="AdvGulliv-R"/>
          <w:sz w:val="20"/>
        </w:rPr>
        <w:t>argmin</w:t>
      </w:r>
    </w:p>
    <w:p>
      <w:pPr>
        <w:jc w:val="left"/>
      </w:pPr>
      <w:r>
        <w:rPr>
          <w:rFonts w:ascii="AdvGulliv-R" w:cs="AdvGulliv-R" w:eastAsia="AdvGulliv-R" w:hAnsi="AdvGulliv-R"/>
          <w:sz w:val="14"/>
        </w:rPr>
        <w:t>9</w:t>
      </w:r>
    </w:p>
    <w:p/>
    <w:p>
      <w:pPr>
        <w:jc w:val="left"/>
      </w:pP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74" w:cs="AdvP4C4E74" w:eastAsia="AdvP4C4E74" w:hAnsi="AdvP4C4E74"/>
          <w:sz w:val="18"/>
        </w:rPr>
        <w:t>¼</w:t>
      </w:r>
      <w:r>
        <w:rPr>
          <w:rFonts w:ascii="AdvGulliv-R" w:cs="AdvGulliv-R" w:eastAsia="AdvGulliv-R" w:hAnsi="AdvGulliv-R"/>
          <w:sz w:val="14"/>
        </w:rPr>
        <w:t>0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I" w:cs="AdvGulliv-I" w:eastAsia="AdvGulliv-I" w:hAnsi="AdvGulliv-I"/>
          <w:sz w:val="14"/>
        </w:rPr>
        <w:t>x</w:t>
      </w:r>
      <w:r>
        <w:rPr>
          <w:rFonts w:ascii="AdvP4C4E51" w:cs="AdvP4C4E51" w:eastAsia="AdvP4C4E51" w:hAnsi="AdvP4C4E51"/>
          <w:sz w:val="10"/>
        </w:rPr>
        <w:t>;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10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Recall that the inconsistency function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CN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 node with many conflict neighbors is considered to be a se</w:t>
      </w:r>
      <w:r>
        <w:rPr>
          <w:rFonts w:ascii="AdvGulliv-R" w:cs="AdvGulliv-R" w:eastAsia="AdvGulliv-R" w:hAnsi="AdvGulliv-R"/>
          <w:sz w:val="20"/>
        </w:rPr>
        <w:t>vere node. In order to reduce the number of severe nodes, we in</w:t>
      </w:r>
      <w:r>
        <w:rPr>
          <w:rFonts w:ascii="AdvGulliv-R" w:cs="AdvGulliv-R" w:eastAsia="AdvGulliv-R" w:hAnsi="AdvGulliv-R"/>
          <w:sz w:val="20"/>
        </w:rPr>
        <w:t xml:space="preserve">clude a vector </w:t>
      </w:r>
      <w:r>
        <w:rPr>
          <w:rFonts w:ascii="AdvGulliv-I" w:cs="AdvGulliv-I" w:eastAsia="AdvGulliv-I" w:hAnsi="AdvGulliv-I"/>
          <w:sz w:val="20"/>
        </w:rPr>
        <w:t xml:space="preserve">lv </w:t>
      </w:r>
      <w:r>
        <w:rPr>
          <w:rFonts w:ascii="AdvGulliv-R" w:cs="AdvGulliv-R" w:eastAsia="AdvGulliv-R" w:hAnsi="AdvGulliv-R"/>
          <w:sz w:val="20"/>
        </w:rPr>
        <w:t>that indicates its inconsistency level as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described in Section 4.2.2. If there are two choices that result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same number of conflict nodes, the choice that results in con</w:t>
      </w:r>
      <w:r>
        <w:rPr>
          <w:rFonts w:ascii="AdvGulliv-R" w:cs="AdvGulliv-R" w:eastAsia="AdvGulliv-R" w:hAnsi="AdvGulliv-R"/>
          <w:sz w:val="20"/>
        </w:rPr>
        <w:t>flicts of a lower level is selected. So we introduce an exponential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factor in the formula: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30"/>
        </w:rPr>
        <w:t>Þ ¼</w:t>
      </w:r>
      <w:r>
        <w:rPr>
          <w:rFonts w:ascii="AdvP4C4E46" w:cs="AdvP4C4E46" w:eastAsia="AdvP4C4E46" w:hAnsi="AdvP4C4E46"/>
          <w:sz w:val="40"/>
        </w:rPr>
        <w:t xml:space="preserve">X </w:t>
      </w:r>
      <w:r>
        <w:rPr>
          <w:rFonts w:ascii="AdvGulliv-R" w:cs="AdvGulliv-R" w:eastAsia="AdvGulliv-R" w:hAnsi="AdvGulliv-R"/>
          <w:sz w:val="14"/>
        </w:rPr>
        <w:t>9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74" w:cs="AdvP4C4E74" w:eastAsia="AdvP4C4E74" w:hAnsi="AdvP4C4E74"/>
          <w:sz w:val="18"/>
        </w:rPr>
        <w:t>¼</w:t>
      </w:r>
      <w:r>
        <w:rPr>
          <w:rFonts w:ascii="AdvGulliv-R" w:cs="AdvGulliv-R" w:eastAsia="AdvGulliv-R" w:hAnsi="AdvGulliv-R"/>
          <w:sz w:val="14"/>
        </w:rPr>
        <w:t>0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2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Gulliv-I" w:cs="AdvGulliv-I" w:eastAsia="AdvGulliv-I" w:hAnsi="AdvGulliv-I"/>
          <w:sz w:val="20"/>
        </w:rPr>
        <w:t>l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Gulliv-I" w:cs="AdvGulliv-I" w:eastAsia="AdvGulliv-I" w:hAnsi="AdvGulliv-I"/>
          <w:sz w:val="14"/>
        </w:rPr>
        <w:t>i</w:t>
      </w:r>
      <w:r>
        <w:rPr>
          <w:rFonts w:ascii="AdvP4C4E51" w:cs="AdvP4C4E51" w:eastAsia="AdvP4C4E51" w:hAnsi="AdvP4C4E51"/>
          <w:sz w:val="14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11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Most nodes with a high inconsistent percentage are first re</w:t>
      </w:r>
      <w:r>
        <w:rPr>
          <w:rFonts w:ascii="AdvGulliv-R" w:cs="AdvGulliv-R" w:eastAsia="AdvGulliv-R" w:hAnsi="AdvGulliv-R"/>
          <w:sz w:val="20"/>
        </w:rPr>
        <w:t>duced to the nodes with a low inconsistent percentage. The scores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these nodes are then modified to ensure the consistency.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new </w:t>
      </w:r>
      <w:r>
        <w:rPr>
          <w:rFonts w:ascii="AdvGulliv-I" w:cs="AdvGulliv-I" w:eastAsia="AdvGulliv-I" w:hAnsi="AdvGulliv-I"/>
          <w:sz w:val="20"/>
        </w:rPr>
        <w:t xml:space="preserve">INC </w:t>
      </w:r>
      <w:r>
        <w:rPr>
          <w:rFonts w:ascii="AdvGulliv-R" w:cs="AdvGulliv-R" w:eastAsia="AdvGulliv-R" w:hAnsi="AdvGulliv-R"/>
          <w:sz w:val="20"/>
        </w:rPr>
        <w:t>formula increases the probability for the algorithm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overcome local minimals.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4.2.5. Conflict resolution algorithm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The conflict resolution algorithm, shown in Algorithm 1 finds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inconsistent nodes in our lattice and reassigns the score values of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some nodes to reduce the number of inconsistent nodes by the fol</w:t>
      </w:r>
      <w:r>
        <w:rPr>
          <w:rFonts w:ascii="AdvGulliv-R" w:cs="AdvGulliv-R" w:eastAsia="AdvGulliv-R" w:hAnsi="AdvGulliv-R"/>
          <w:sz w:val="20"/>
        </w:rPr>
        <w:t>lowing four steps: (1) conflict discovery, (2) candidate selection, (3)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score value selection, and (4) modification. Our algorithm repeats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four steps until no more candidate can be found.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 xml:space="preserve">Algorithm 1: </w:t>
      </w:r>
      <w:r>
        <w:rPr>
          <w:rFonts w:ascii="AdvGulliv-R" w:cs="AdvGulliv-R" w:eastAsia="AdvGulliv-R" w:hAnsi="AdvGulliv-R"/>
          <w:sz w:val="20"/>
        </w:rPr>
        <w:t>Conflict resolution algorithm.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B" w:cs="AdvGulliv-B" w:eastAsia="AdvGulliv-B" w:hAnsi="AdvGulliv-B"/>
          <w:sz w:val="20"/>
        </w:rPr>
        <w:t xml:space="preserve">procedure </w:t>
      </w:r>
      <w:r>
        <w:rPr>
          <w:rFonts w:ascii="AdvGulliv-R" w:cs="AdvGulliv-R" w:eastAsia="AdvGulliv-R" w:hAnsi="AdvGulliv-R"/>
          <w:sz w:val="20"/>
        </w:rPr>
        <w:t>ConflictResolution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err</w:t>
      </w:r>
      <w:r>
        <w:rPr>
          <w:rFonts w:ascii="AdvGulliv-R" w:cs="AdvGulliv-R" w:eastAsia="AdvGulliv-R" w:hAnsi="AdvGulliv-R"/>
          <w:sz w:val="20"/>
        </w:rPr>
        <w:t>_</w:t>
      </w:r>
      <w:r>
        <w:rPr>
          <w:rFonts w:ascii="AdvGulliv-I" w:cs="AdvGulliv-I" w:eastAsia="AdvGulliv-I" w:hAnsi="AdvGulliv-I"/>
          <w:sz w:val="20"/>
        </w:rPr>
        <w:t xml:space="preserve">num </w:t>
      </w:r>
      <w:r>
        <w:rPr>
          <w:rFonts w:ascii="AdvGulliv-R" w:cs="AdvGulliv-R" w:eastAsia="AdvGulliv-R" w:hAnsi="AdvGulliv-R"/>
          <w:sz w:val="20"/>
        </w:rPr>
        <w:t>= ConflictDiscovery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B" w:cs="AdvGulliv-B" w:eastAsia="AdvGulliv-B" w:hAnsi="AdvGulliv-B"/>
          <w:sz w:val="20"/>
        </w:rPr>
        <w:t xml:space="preserve">while </w:t>
      </w:r>
      <w:r>
        <w:rPr>
          <w:rFonts w:ascii="AdvGulliv-I" w:cs="AdvGulliv-I" w:eastAsia="AdvGulliv-I" w:hAnsi="AdvGulliv-I"/>
          <w:sz w:val="20"/>
        </w:rPr>
        <w:t>err</w:t>
      </w:r>
      <w:r>
        <w:rPr>
          <w:rFonts w:ascii="AdvGulliv-R" w:cs="AdvGulliv-R" w:eastAsia="AdvGulliv-R" w:hAnsi="AdvGulliv-R"/>
          <w:sz w:val="20"/>
        </w:rPr>
        <w:t>_</w:t>
      </w:r>
      <w:r>
        <w:rPr>
          <w:rFonts w:ascii="AdvGulliv-I" w:cs="AdvGulliv-I" w:eastAsia="AdvGulliv-I" w:hAnsi="AdvGulliv-I"/>
          <w:sz w:val="20"/>
        </w:rPr>
        <w:t xml:space="preserve">num </w:t>
      </w:r>
      <w:r>
        <w:rPr>
          <w:rFonts w:ascii="AdvGulliv-R" w:cs="AdvGulliv-R" w:eastAsia="AdvGulliv-R" w:hAnsi="AdvGulliv-R"/>
          <w:sz w:val="20"/>
        </w:rPr>
        <w:t xml:space="preserve">&gt; 0 </w:t>
      </w:r>
      <w:r>
        <w:rPr>
          <w:rFonts w:ascii="AdvGulliv-B" w:cs="AdvGulliv-B" w:eastAsia="AdvGulliv-B" w:hAnsi="AdvGulliv-B"/>
          <w:sz w:val="20"/>
        </w:rPr>
        <w:t>do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ClearModifiedFlag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</w:p>
    <w:p>
      <w:pPr>
        <w:jc w:val="left"/>
      </w:pPr>
      <w:r>
        <w:rPr>
          <w:rFonts w:ascii="AdvP4C4E74" w:cs="AdvP4C4E74" w:eastAsia="AdvP4C4E74" w:hAnsi="AdvP4C4E74"/>
          <w:sz w:val="28"/>
        </w:rPr>
        <w:t xml:space="preserve">f </w:t>
      </w:r>
      <w:r>
        <w:rPr>
          <w:rFonts w:ascii="AdvGulliv-R" w:cs="AdvGulliv-R" w:eastAsia="AdvGulliv-R" w:hAnsi="AdvGulliv-R"/>
          <w:sz w:val="20"/>
        </w:rPr>
        <w:t xml:space="preserve">set the modified flag as not modified </w:t>
      </w:r>
      <w:r>
        <w:rPr>
          <w:rFonts w:ascii="AdvP4C4E74" w:cs="AdvP4C4E74" w:eastAsia="AdvP4C4E74" w:hAnsi="AdvP4C4E74"/>
          <w:sz w:val="28"/>
        </w:rPr>
        <w:t>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= CandidateSelection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</w:p>
    <w:p>
      <w:pPr>
        <w:jc w:val="left"/>
      </w:pPr>
      <w:r>
        <w:rPr>
          <w:rFonts w:ascii="AdvGulliv-B" w:cs="AdvGulliv-B" w:eastAsia="AdvGulliv-B" w:hAnsi="AdvGulliv-B"/>
          <w:sz w:val="20"/>
        </w:rPr>
        <w:t xml:space="preserve">while </w:t>
      </w:r>
      <w:r>
        <w:rPr>
          <w:rFonts w:ascii="AdvGulliv-I" w:cs="AdvGulliv-I" w:eastAsia="AdvGulliv-I" w:hAnsi="AdvGulliv-I"/>
          <w:sz w:val="20"/>
        </w:rPr>
        <w:t xml:space="preserve">x modified </w:t>
      </w:r>
      <w:r>
        <w:rPr>
          <w:rFonts w:ascii="AdvGulliv-R" w:cs="AdvGulliv-R" w:eastAsia="AdvGulliv-R" w:hAnsi="AdvGulliv-R"/>
          <w:sz w:val="20"/>
        </w:rPr>
        <w:t xml:space="preserve">= </w:t>
      </w:r>
      <w:r>
        <w:rPr>
          <w:rFonts w:ascii="AdvGulliv-I" w:cs="AdvGulliv-I" w:eastAsia="AdvGulliv-I" w:hAnsi="AdvGulliv-I"/>
          <w:sz w:val="20"/>
        </w:rPr>
        <w:t xml:space="preserve">x invariable </w:t>
      </w:r>
      <w:r>
        <w:rPr>
          <w:rFonts w:ascii="AdvGulliv-R" w:cs="AdvGulliv-R" w:eastAsia="AdvGulliv-R" w:hAnsi="AdvGulliv-R"/>
          <w:sz w:val="20"/>
        </w:rPr>
        <w:t xml:space="preserve">= </w:t>
      </w:r>
      <w:r>
        <w:rPr>
          <w:rFonts w:ascii="AdvGulliv-I" w:cs="AdvGulliv-I" w:eastAsia="AdvGulliv-I" w:hAnsi="AdvGulliv-I"/>
          <w:sz w:val="20"/>
        </w:rPr>
        <w:t>false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B" w:cs="AdvGulliv-B" w:eastAsia="AdvGulliv-B" w:hAnsi="AdvGulliv-B"/>
          <w:sz w:val="20"/>
        </w:rPr>
        <w:t>do</w:t>
      </w:r>
    </w:p>
    <w:p>
      <w:pPr>
        <w:jc w:val="left"/>
      </w:pPr>
      <w:r>
        <w:rPr>
          <w:rFonts w:ascii="AdvGARAD-I" w:cs="AdvGARAD-I" w:eastAsia="AdvGARAD-I" w:hAnsi="AdvGARAD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= ScoreValueSelection 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)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Modify 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,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</w:t>
      </w:r>
      <w:r>
        <w:rPr>
          <w:rFonts w:ascii="AdvP4C4E74" w:cs="AdvP4C4E74" w:eastAsia="AdvP4C4E74" w:hAnsi="AdvP4C4E74"/>
          <w:sz w:val="28"/>
        </w:rPr>
        <w:t xml:space="preserve">f </w:t>
      </w:r>
      <w:r>
        <w:rPr>
          <w:rFonts w:ascii="AdvGulliv-R" w:cs="AdvGulliv-R" w:eastAsia="AdvGulliv-R" w:hAnsi="AdvGulliv-R"/>
          <w:sz w:val="20"/>
        </w:rPr>
        <w:t xml:space="preserve">change score value </w:t>
      </w:r>
      <w:r>
        <w:rPr>
          <w:rFonts w:ascii="AdvP4C4E74" w:cs="AdvP4C4E74" w:eastAsia="AdvP4C4E74" w:hAnsi="AdvP4C4E74"/>
          <w:sz w:val="28"/>
        </w:rPr>
        <w:t>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 xml:space="preserve">x modified </w:t>
      </w:r>
      <w:r>
        <w:rPr>
          <w:rFonts w:ascii="AdvGulliv-R" w:cs="AdvGulliv-R" w:eastAsia="AdvGulliv-R" w:hAnsi="AdvGulliv-R"/>
          <w:sz w:val="20"/>
        </w:rPr>
        <w:t xml:space="preserve">= </w:t>
      </w:r>
      <w:r>
        <w:rPr>
          <w:rFonts w:ascii="AdvGulliv-I" w:cs="AdvGulliv-I" w:eastAsia="AdvGulliv-I" w:hAnsi="AdvGulliv-I"/>
          <w:sz w:val="20"/>
        </w:rPr>
        <w:t>true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 xml:space="preserve">x </w:t>
      </w:r>
      <w:r>
        <w:rPr>
          <w:rFonts w:ascii="AdvGulliv-R" w:cs="AdvGulliv-R" w:eastAsia="AdvGulliv-R" w:hAnsi="AdvGulliv-R"/>
          <w:sz w:val="20"/>
        </w:rPr>
        <w:t>= CandidateSelection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err</w:t>
      </w:r>
      <w:r>
        <w:rPr>
          <w:rFonts w:ascii="AdvGulliv-R" w:cs="AdvGulliv-R" w:eastAsia="AdvGulliv-R" w:hAnsi="AdvGulliv-R"/>
          <w:sz w:val="20"/>
        </w:rPr>
        <w:t>_</w:t>
      </w:r>
      <w:r>
        <w:rPr>
          <w:rFonts w:ascii="AdvGulliv-I" w:cs="AdvGulliv-I" w:eastAsia="AdvGulliv-I" w:hAnsi="AdvGulliv-I"/>
          <w:sz w:val="20"/>
        </w:rPr>
        <w:t xml:space="preserve">num </w:t>
      </w:r>
      <w:r>
        <w:rPr>
          <w:rFonts w:ascii="AdvGulliv-R" w:cs="AdvGulliv-R" w:eastAsia="AdvGulliv-R" w:hAnsi="AdvGulliv-R"/>
          <w:sz w:val="20"/>
        </w:rPr>
        <w:t>= ConflictDiscovery 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end procedure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The conflict resolution algorithm scans all nodes in </w:t>
      </w:r>
      <w:r>
        <w:rPr>
          <w:rFonts w:ascii="AdvPSMP10" w:cs="AdvPSMP10" w:eastAsia="AdvPSMP10" w:hAnsi="AdvPSMP10"/>
          <w:sz w:val="20"/>
        </w:rPr>
        <w:t xml:space="preserve">C </w:t>
      </w:r>
      <w:r>
        <w:rPr>
          <w:rFonts w:ascii="AdvGulliv-R" w:cs="AdvGulliv-R" w:eastAsia="AdvGulliv-R" w:hAnsi="AdvGulliv-R"/>
          <w:sz w:val="20"/>
        </w:rPr>
        <w:t>in an iter</w:t>
      </w:r>
      <w:r>
        <w:rPr>
          <w:rFonts w:ascii="AdvGulliv-R" w:cs="AdvGulliv-R" w:eastAsia="AdvGulliv-R" w:hAnsi="AdvGulliv-R"/>
          <w:sz w:val="20"/>
        </w:rPr>
        <w:t>ation. The algorithm is surely to converge as it modify at least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node in an iteration. It is also true that for the modified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base 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 xml:space="preserve">,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 xml:space="preserve">) </w:t>
      </w:r>
      <w:r>
        <w:rPr>
          <w:rFonts w:ascii="AdvPSMSAM10" w:cs="AdvPSMSAM10" w:eastAsia="AdvPSMSAM10" w:hAnsi="AdvPSMSAM10"/>
          <w:sz w:val="24"/>
        </w:rPr>
        <w:t xml:space="preserve">6 </w:t>
      </w:r>
      <w:r>
        <w:rPr>
          <w:rFonts w:ascii="AdvGulliv-I" w:cs="AdvGulliv-I" w:eastAsia="AdvGulliv-I" w:hAnsi="AdvGulliv-I"/>
          <w:sz w:val="20"/>
        </w:rPr>
        <w:t>INC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PSMP10" w:cs="AdvPSMP10" w:eastAsia="AdvPSMP10" w:hAnsi="AdvPSMP10"/>
          <w:sz w:val="20"/>
        </w:rPr>
        <w:t>C</w:t>
      </w:r>
      <w:r>
        <w:rPr>
          <w:rFonts w:ascii="AdvGulliv-R" w:cs="AdvGulliv-R" w:eastAsia="AdvGulliv-R" w:hAnsi="AdvGulliv-R"/>
          <w:sz w:val="20"/>
        </w:rPr>
        <w:t>). When the algorithm stops, either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 becomes consistent or it falls into a local minimal.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For the formal case, we need the verification module to verify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correctness. For the latter case, we ask the help of the inquiry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module.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 xml:space="preserve">As described in Section 2, we use the element, </w:t>
      </w:r>
      <w:r>
        <w:rPr>
          <w:rFonts w:ascii="AdvGulliv-I" w:cs="AdvGulliv-I" w:eastAsia="AdvGulliv-I" w:hAnsi="AdvGulliv-I"/>
          <w:sz w:val="20"/>
        </w:rPr>
        <w:t>modified</w:t>
      </w:r>
      <w:r>
        <w:rPr>
          <w:rFonts w:ascii="AdvGulliv-R" w:cs="AdvGulliv-R" w:eastAsia="AdvGulliv-R" w:hAnsi="AdvGulliv-R"/>
          <w:sz w:val="20"/>
        </w:rPr>
        <w:t>_</w:t>
      </w:r>
      <w:r>
        <w:rPr>
          <w:rFonts w:ascii="AdvGulliv-I" w:cs="AdvGulliv-I" w:eastAsia="AdvGulliv-I" w:hAnsi="AdvGulliv-I"/>
          <w:sz w:val="20"/>
        </w:rPr>
        <w:t>flag</w:t>
      </w:r>
      <w:r>
        <w:rPr>
          <w:rFonts w:ascii="AdvGulliv-R" w:cs="AdvGulliv-R" w:eastAsia="AdvGulliv-R" w:hAnsi="AdvGulliv-R"/>
          <w:sz w:val="20"/>
        </w:rPr>
        <w:t>,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filter the tried nodes in the same iteration. In addition, if the </w:t>
      </w:r>
      <w:r>
        <w:rPr>
          <w:rFonts w:ascii="AdvGulliv-I" w:cs="AdvGulliv-I" w:eastAsia="AdvGulliv-I" w:hAnsi="AdvGulliv-I"/>
          <w:sz w:val="20"/>
        </w:rPr>
        <w:t>invari</w:t>
      </w:r>
      <w:r>
        <w:rPr>
          <w:rFonts w:ascii="AdvGulliv-I" w:cs="AdvGulliv-I" w:eastAsia="AdvGulliv-I" w:hAnsi="AdvGulliv-I"/>
          <w:sz w:val="20"/>
        </w:rPr>
        <w:t>able</w:t>
      </w:r>
      <w:r>
        <w:rPr>
          <w:rFonts w:ascii="AdvGulliv-R" w:cs="AdvGulliv-R" w:eastAsia="AdvGulliv-R" w:hAnsi="AdvGulliv-R"/>
          <w:sz w:val="20"/>
        </w:rPr>
        <w:t>_</w:t>
      </w:r>
      <w:r>
        <w:rPr>
          <w:rFonts w:ascii="AdvGulliv-I" w:cs="AdvGulliv-I" w:eastAsia="AdvGulliv-I" w:hAnsi="AdvGulliv-I"/>
          <w:sz w:val="20"/>
        </w:rPr>
        <w:t xml:space="preserve">flag </w:t>
      </w:r>
      <w:r>
        <w:rPr>
          <w:rFonts w:ascii="AdvGulliv-R" w:cs="AdvGulliv-R" w:eastAsia="AdvGulliv-R" w:hAnsi="AdvGulliv-R"/>
          <w:sz w:val="20"/>
        </w:rPr>
        <w:t>of a node is set, the conflict resolution algorithm skips it.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This ensures the instances modified by Chinese Chess human ex</w:t>
      </w:r>
      <w:r>
        <w:rPr>
          <w:rFonts w:ascii="AdvGulliv-R" w:cs="AdvGulliv-R" w:eastAsia="AdvGulliv-R" w:hAnsi="AdvGulliv-R"/>
          <w:sz w:val="20"/>
        </w:rPr>
        <w:t>perts cannot be further changed by our algorithm.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5. Inquiry and verification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5.1. Inquiry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After performing the conflict resolution algorithm, it produces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list of conflict nodes sorted according to their inconsistency ratios.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Human experts only need to give the score values for severe nodes.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Then, we rerun the conflict resolution algorithm again to reduce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more conflicts. After several iterations, we obtain a consistent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 of size more than 120 thousands, which is impos</w:t>
      </w:r>
      <w:r>
        <w:rPr>
          <w:rFonts w:ascii="AdvGulliv-R" w:cs="AdvGulliv-R" w:eastAsia="AdvGulliv-R" w:hAnsi="AdvGulliv-R"/>
          <w:sz w:val="20"/>
        </w:rPr>
        <w:t>sible for any human expert to manually enter.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5.2. Correctness verification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this section, we discuss two types of methods to improve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correctness of the obtained endgame knowledge base, namely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random sampling verification and the usage of advanced meta-</w:t>
      </w:r>
      <w:r>
        <w:rPr>
          <w:rFonts w:ascii="AdvGulliv-R" w:cs="AdvGulliv-R" w:eastAsia="AdvGulliv-R" w:hAnsi="AdvGulliv-R"/>
          <w:sz w:val="20"/>
        </w:rPr>
        <w:t>knowledge.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5.2.1. k-random sampling verification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Checking by </w:t>
      </w:r>
      <w:r>
        <w:rPr>
          <w:rFonts w:ascii="AdvGulliv-I" w:cs="AdvGulliv-I" w:eastAsia="AdvGulliv-I" w:hAnsi="AdvGulliv-I"/>
          <w:sz w:val="20"/>
        </w:rPr>
        <w:t>k</w:t>
      </w:r>
      <w:r>
        <w:rPr>
          <w:rFonts w:ascii="AdvGulliv-R" w:cs="AdvGulliv-R" w:eastAsia="AdvGulliv-R" w:hAnsi="AdvGulliv-R"/>
          <w:sz w:val="20"/>
        </w:rPr>
        <w:t>-random sampling verification is a way to ensure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the correctness of the lattice. We select a small number of nodes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with a percentage </w:t>
      </w:r>
      <w:r>
        <w:rPr>
          <w:rFonts w:ascii="AdvGulliv-I" w:cs="AdvGulliv-I" w:eastAsia="AdvGulliv-I" w:hAnsi="AdvGulliv-I"/>
          <w:sz w:val="20"/>
        </w:rPr>
        <w:t xml:space="preserve">p </w:t>
      </w:r>
      <w:r>
        <w:rPr>
          <w:rFonts w:ascii="AdvGulliv-R" w:cs="AdvGulliv-R" w:eastAsia="AdvGulliv-R" w:hAnsi="AdvGulliv-R"/>
          <w:sz w:val="20"/>
        </w:rPr>
        <w:t>in the lattice randomly such that the distance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of any two selected nodes is at least </w:t>
      </w:r>
      <w:r>
        <w:rPr>
          <w:rFonts w:ascii="AdvGulliv-I" w:cs="AdvGulliv-I" w:eastAsia="AdvGulliv-I" w:hAnsi="AdvGulliv-I"/>
          <w:sz w:val="20"/>
        </w:rPr>
        <w:t>k</w:t>
      </w:r>
      <w:r>
        <w:rPr>
          <w:rFonts w:ascii="AdvGulliv-R" w:cs="AdvGulliv-R" w:eastAsia="AdvGulliv-R" w:hAnsi="AdvGulliv-R"/>
          <w:sz w:val="20"/>
        </w:rPr>
        <w:t>. The selected entries are ver</w:t>
      </w:r>
      <w:r>
        <w:rPr>
          <w:rFonts w:ascii="AdvGulliv-R" w:cs="AdvGulliv-R" w:eastAsia="AdvGulliv-R" w:hAnsi="AdvGulliv-R"/>
          <w:sz w:val="20"/>
        </w:rPr>
        <w:t xml:space="preserve">ified by Chinese Chess human experts. If </w:t>
      </w:r>
      <w:r>
        <w:rPr>
          <w:rFonts w:ascii="AdvGulliv-I" w:cs="AdvGulliv-I" w:eastAsia="AdvGulliv-I" w:hAnsi="AdvGulliv-I"/>
          <w:sz w:val="20"/>
        </w:rPr>
        <w:t xml:space="preserve">n </w:t>
      </w:r>
      <w:r>
        <w:rPr>
          <w:rFonts w:ascii="AdvGulliv-R" w:cs="AdvGulliv-R" w:eastAsia="AdvGulliv-R" w:hAnsi="AdvGulliv-R"/>
          <w:sz w:val="20"/>
        </w:rPr>
        <w:t>error nodes are reported,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approximated value of the whole error nodes is 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Gulliv-R" w:cs="AdvGulliv-R" w:eastAsia="AdvGulliv-R" w:hAnsi="AdvGulliv-R"/>
          <w:sz w:val="20"/>
        </w:rPr>
        <w:t>/</w:t>
      </w:r>
      <w:r>
        <w:rPr>
          <w:rFonts w:ascii="AdvGulliv-I" w:cs="AdvGulliv-I" w:eastAsia="AdvGulliv-I" w:hAnsi="AdvGulliv-I"/>
          <w:sz w:val="20"/>
        </w:rPr>
        <w:t>p</w:t>
      </w:r>
      <w:r>
        <w:rPr>
          <w:rFonts w:ascii="AdvGulliv-R" w:cs="AdvGulliv-R" w:eastAsia="AdvGulliv-R" w:hAnsi="AdvGulliv-R"/>
          <w:sz w:val="20"/>
        </w:rPr>
        <w:t>. For exam</w:t>
      </w:r>
      <w:r>
        <w:rPr>
          <w:rFonts w:ascii="AdvGulliv-R" w:cs="AdvGulliv-R" w:eastAsia="AdvGulliv-R" w:hAnsi="AdvGulliv-R"/>
          <w:sz w:val="20"/>
        </w:rPr>
        <w:t>ple, our END6 knowledge base contains 69,595 instances. END6C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consistent version of END6. We perform k-random sampling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verification on it. By using </w:t>
      </w:r>
      <w:r>
        <w:rPr>
          <w:rFonts w:ascii="AdvGulliv-I" w:cs="AdvGulliv-I" w:eastAsia="AdvGulliv-I" w:hAnsi="AdvGulliv-I"/>
          <w:sz w:val="20"/>
        </w:rPr>
        <w:t xml:space="preserve">k </w:t>
      </w:r>
      <w:r>
        <w:rPr>
          <w:rFonts w:ascii="AdvGulliv-R" w:cs="AdvGulliv-R" w:eastAsia="AdvGulliv-R" w:hAnsi="AdvGulliv-R"/>
          <w:sz w:val="20"/>
        </w:rPr>
        <w:t xml:space="preserve">= 4, </w:t>
      </w:r>
      <w:r>
        <w:rPr>
          <w:rFonts w:ascii="AdvGulliv-I" w:cs="AdvGulliv-I" w:eastAsia="AdvGulliv-I" w:hAnsi="AdvGulliv-I"/>
          <w:sz w:val="20"/>
        </w:rPr>
        <w:t xml:space="preserve">p </w:t>
      </w:r>
      <w:r>
        <w:rPr>
          <w:rFonts w:ascii="AdvGulliv-R" w:cs="AdvGulliv-R" w:eastAsia="AdvGulliv-R" w:hAnsi="AdvGulliv-R"/>
          <w:sz w:val="20"/>
        </w:rPr>
        <w:t>= 1%, there are only 1,533 entries</w:t>
      </w:r>
    </w:p>
    <w:p/>
    <w:p>
      <w:pPr>
        <w:jc w:val="left"/>
      </w:pPr>
      <w:r>
        <w:rPr>
          <w:rFonts w:ascii="AdvGulliv-I" w:cs="AdvGulliv-I" w:eastAsia="AdvGulliv-I" w:hAnsi="AdvGulliv-I"/>
          <w:sz w:val="16"/>
        </w:rPr>
        <w:t xml:space="preserve">B.-N. Chen et al. / Knowledge-Based Systems 34 (2012) 34–42 </w:t>
      </w:r>
      <w:r>
        <w:rPr>
          <w:rFonts w:ascii="AdvGulliv-R" w:cs="AdvGulliv-R" w:eastAsia="AdvGulliv-R" w:hAnsi="AdvGulliv-R"/>
          <w:sz w:val="16"/>
        </w:rPr>
        <w:t>41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that are not slight errors. The tolerant correct number is 68,062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(97.80%) [3]. The modified data can also be used to reduce the er</w:t>
      </w:r>
      <w:r>
        <w:rPr>
          <w:rFonts w:ascii="AdvGulliv-R" w:cs="AdvGulliv-R" w:eastAsia="AdvGulliv-R" w:hAnsi="AdvGulliv-R"/>
          <w:sz w:val="20"/>
        </w:rPr>
        <w:t>rors of the entire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5.2.2. The usage of advanced meta-knowledge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The random sampling verification method can evaluate the cor-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rectness of a consistent endgame knowledge base, but it can only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discover a small set of error nodes.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To further improve the correctness of the consistent endgame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base, we first need to figure out the whereabout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potentially incorrect nodes.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Meta-knowledge can be viewed as rules describing advanced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relations among the data in the knowledge base. If we can find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some rules that are true for most cases, they will be good criteria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to discover the existence of potential errors in the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Section 2, we described the piece additive meta-knowledge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that is the kernel knowledge for our graph model. We will illus</w:t>
      </w:r>
      <w:r>
        <w:rPr>
          <w:rFonts w:ascii="AdvGulliv-R" w:cs="AdvGulliv-R" w:eastAsia="AdvGulliv-R" w:hAnsi="AdvGulliv-R"/>
          <w:sz w:val="20"/>
        </w:rPr>
        <w:t>trate two more examples of using meta-knowledge to find poten</w:t>
      </w:r>
      <w:r>
        <w:rPr>
          <w:rFonts w:ascii="AdvGulliv-R" w:cs="AdvGulliv-R" w:eastAsia="AdvGulliv-R" w:hAnsi="AdvGulliv-R"/>
          <w:sz w:val="20"/>
        </w:rPr>
        <w:t>tial errors in the knowledge base: (1) the level gap analysis, (2)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piece exchange analysis.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Consider KRNPGGMMKNCGGMM in Fig. 7 that the red side has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three attacking pieces, a rook, a knight and a pawn, and the black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side has a knight and a cannon. Its score is 2 (advantageous). How</w:t>
      </w:r>
      <w:r>
        <w:rPr>
          <w:rFonts w:ascii="AdvGulliv-R" w:cs="AdvGulliv-R" w:eastAsia="AdvGulliv-R" w:hAnsi="AdvGulliv-R"/>
          <w:sz w:val="20"/>
        </w:rPr>
        <w:t>ever, its neighbor that a black minister is removed has a score of 0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(sure win). In this example, the difference of the material combina</w:t>
      </w:r>
      <w:r>
        <w:rPr>
          <w:rFonts w:ascii="AdvGulliv-R" w:cs="AdvGulliv-R" w:eastAsia="AdvGulliv-R" w:hAnsi="AdvGulliv-R"/>
          <w:sz w:val="20"/>
        </w:rPr>
        <w:t>tion of the two nodes is one black minister, but the gap of scores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2 which is too much most of the time for two endgames differ by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only a defending piece.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Each adjacent node pair differ by only one piece. We want to ana</w:t>
      </w:r>
      <w:r>
        <w:rPr>
          <w:rFonts w:ascii="AdvGulliv-R" w:cs="AdvGulliv-R" w:eastAsia="AdvGulliv-R" w:hAnsi="AdvGulliv-R"/>
          <w:sz w:val="20"/>
        </w:rPr>
        <w:t>lyze the gap variations between each adjacent node pair. In order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limit gap values within an upper bound, we select the pairs with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minimum distance to be analyzed. From knowledge of human ex</w:t>
      </w:r>
      <w:r>
        <w:rPr>
          <w:rFonts w:ascii="AdvGulliv-R" w:cs="AdvGulliv-R" w:eastAsia="AdvGulliv-R" w:hAnsi="AdvGulliv-R"/>
          <w:sz w:val="20"/>
        </w:rPr>
        <w:t>perts, we observe that in most cases, the upper bound of the level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gap between material combinations that differ by a guard or a min</w:t>
      </w:r>
      <w:r>
        <w:rPr>
          <w:rFonts w:ascii="AdvGulliv-R" w:cs="AdvGulliv-R" w:eastAsia="AdvGulliv-R" w:hAnsi="AdvGulliv-R"/>
          <w:sz w:val="20"/>
        </w:rPr>
        <w:t xml:space="preserve">ister is at most 2. We define the statement as </w:t>
      </w:r>
      <w:r>
        <w:rPr>
          <w:rFonts w:ascii="AdvGulliv-I" w:cs="AdvGulliv-I" w:eastAsia="AdvGulliv-I" w:hAnsi="AdvGulliv-I"/>
          <w:sz w:val="20"/>
        </w:rPr>
        <w:t>the level gap property</w:t>
      </w:r>
      <w:r>
        <w:rPr>
          <w:rFonts w:ascii="AdvGulliv-R" w:cs="AdvGulliv-R" w:eastAsia="AdvGulliv-R" w:hAnsi="AdvGulliv-R"/>
          <w:sz w:val="20"/>
        </w:rPr>
        <w:t>: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Pr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PSMP10" w:cs="AdvPSMP10" w:eastAsia="AdvPSMP10" w:hAnsi="AdvPSMP10"/>
          <w:sz w:val="22"/>
        </w:rPr>
        <w:t>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P4C4E74" w:cs="AdvP4C4E74" w:eastAsia="AdvP4C4E74" w:hAnsi="AdvP4C4E74"/>
          <w:sz w:val="30"/>
        </w:rPr>
        <w:t xml:space="preserve">Þ </w:t>
      </w:r>
      <w:r>
        <w:rPr>
          <w:rFonts w:ascii="AdvPSMSAM10" w:cs="AdvPSMSAM10" w:eastAsia="AdvPSMSAM10" w:hAnsi="AdvPSMSAM10"/>
          <w:sz w:val="24"/>
        </w:rPr>
        <w:t xml:space="preserve">6 </w:t>
      </w:r>
      <w:r>
        <w:rPr>
          <w:rFonts w:ascii="AdvPSMP10" w:cs="AdvPSMP10" w:eastAsia="AdvPSMP10" w:hAnsi="AdvPSMP10"/>
          <w:sz w:val="24"/>
        </w:rPr>
        <w:t>l</w:t>
      </w:r>
      <w:r>
        <w:rPr>
          <w:rFonts w:ascii="AdvP4C4E74" w:cs="AdvP4C4E74" w:eastAsia="AdvP4C4E74" w:hAnsi="AdvP4C4E74"/>
          <w:sz w:val="30"/>
        </w:rPr>
        <w:t>Þ</w:t>
      </w:r>
      <w:r>
        <w:rPr>
          <w:rFonts w:ascii="AdvPSMP4" w:cs="AdvPSMP4" w:eastAsia="AdvPSMP4" w:hAnsi="AdvPSMP4"/>
          <w:sz w:val="20"/>
        </w:rPr>
        <w:t xml:space="preserve">P </w:t>
      </w:r>
      <w:r>
        <w:rPr>
          <w:rFonts w:ascii="AdvPSMP10" w:cs="AdvPSMP10" w:eastAsia="AdvPSMP10" w:hAnsi="AdvPSMP10"/>
          <w:sz w:val="20"/>
        </w:rPr>
        <w:t>d</w:t>
      </w:r>
      <w:r>
        <w:rPr>
          <w:rFonts w:ascii="AdvP4C4E51" w:cs="AdvP4C4E51" w:eastAsia="AdvP4C4E51" w:hAnsi="AdvP4C4E51"/>
          <w:sz w:val="16"/>
        </w:rPr>
        <w:t xml:space="preserve">: 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R" w:cs="AdvGulliv-R" w:eastAsia="AdvGulliv-R" w:hAnsi="AdvGulliv-R"/>
          <w:sz w:val="20"/>
        </w:rPr>
        <w:t>12</w:t>
      </w:r>
      <w:r>
        <w:rPr>
          <w:rFonts w:ascii="AdvP4C4E74" w:cs="AdvP4C4E74" w:eastAsia="AdvP4C4E74" w:hAnsi="AdvP4C4E74"/>
          <w:sz w:val="30"/>
        </w:rPr>
        <w:t>Þ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 xml:space="preserve">In the formula, </w:t>
      </w:r>
      <w:r>
        <w:rPr>
          <w:rFonts w:ascii="AdvPSMP10" w:cs="AdvPSMP10" w:eastAsia="AdvPSMP10" w:hAnsi="AdvPSMP10"/>
          <w:sz w:val="20"/>
        </w:rPr>
        <w:t xml:space="preserve">c </w:t>
      </w:r>
      <w:r>
        <w:rPr>
          <w:rFonts w:ascii="AdvGulliv-R" w:cs="AdvGulliv-R" w:eastAsia="AdvGulliv-R" w:hAnsi="AdvGulliv-R"/>
          <w:sz w:val="20"/>
        </w:rPr>
        <w:t>is a function to obtain the level gap of two material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combinations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m </w:t>
      </w:r>
      <w:r>
        <w:rPr>
          <w:rFonts w:ascii="AdvGulliv-R" w:cs="AdvGulliv-R" w:eastAsia="AdvGulliv-R" w:hAnsi="AdvGulliv-R"/>
          <w:sz w:val="20"/>
        </w:rPr>
        <w:t xml:space="preserve">and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>m</w:t>
      </w:r>
      <w:r>
        <w:rPr>
          <w:rFonts w:ascii="AdvGulliv-R" w:cs="AdvGulliv-R" w:eastAsia="AdvGulliv-R" w:hAnsi="AdvGulliv-R"/>
          <w:sz w:val="20"/>
        </w:rPr>
        <w:t xml:space="preserve">; </w:t>
      </w:r>
      <w:r>
        <w:rPr>
          <w:rFonts w:ascii="AdvPSMP10" w:cs="AdvPSMP10" w:eastAsia="AdvPSMP10" w:hAnsi="AdvPSMP10"/>
          <w:sz w:val="20"/>
        </w:rPr>
        <w:t xml:space="preserve">l </w:t>
      </w:r>
      <w:r>
        <w:rPr>
          <w:rFonts w:ascii="AdvGulliv-R" w:cs="AdvGulliv-R" w:eastAsia="AdvGulliv-R" w:hAnsi="AdvGulliv-R"/>
          <w:sz w:val="20"/>
        </w:rPr>
        <w:t>is the upper bound of the level gap,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which is defined as </w:t>
      </w:r>
      <w:r>
        <w:rPr>
          <w:rFonts w:ascii="AdvPSMP10" w:cs="AdvPSMP10" w:eastAsia="AdvPSMP10" w:hAnsi="AdvPSMP10"/>
          <w:sz w:val="20"/>
        </w:rPr>
        <w:t xml:space="preserve">l </w:t>
      </w:r>
      <w:r>
        <w:rPr>
          <w:rFonts w:ascii="AdvGulliv-R" w:cs="AdvGulliv-R" w:eastAsia="AdvGulliv-R" w:hAnsi="AdvGulliv-R"/>
          <w:sz w:val="20"/>
        </w:rPr>
        <w:t xml:space="preserve">= 2 in this paper; </w:t>
      </w:r>
      <w:r>
        <w:rPr>
          <w:rFonts w:ascii="AdvPSMP10" w:cs="AdvPSMP10" w:eastAsia="AdvPSMP10" w:hAnsi="AdvPSMP10"/>
          <w:sz w:val="20"/>
        </w:rPr>
        <w:t xml:space="preserve">d </w:t>
      </w:r>
      <w:r>
        <w:rPr>
          <w:rFonts w:ascii="AdvGulliv-R" w:cs="AdvGulliv-R" w:eastAsia="AdvGulliv-R" w:hAnsi="AdvGulliv-R"/>
          <w:sz w:val="20"/>
        </w:rPr>
        <w:t>is the confidence index.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The </w:t>
      </w:r>
      <w:r>
        <w:rPr>
          <w:rFonts w:ascii="AdvPSMP10" w:cs="AdvPSMP10" w:eastAsia="AdvPSMP10" w:hAnsi="AdvPSMP10"/>
          <w:sz w:val="20"/>
        </w:rPr>
        <w:t xml:space="preserve">d </w:t>
      </w:r>
      <w:r>
        <w:rPr>
          <w:rFonts w:ascii="AdvGulliv-R" w:cs="AdvGulliv-R" w:eastAsia="AdvGulliv-R" w:hAnsi="AdvGulliv-R"/>
          <w:sz w:val="20"/>
        </w:rPr>
        <w:t>value is picked to be high enough such that we can use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level gap property to discover the material combinations that are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potentially incorrect. Incorrect nodes with level gap more than or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equal to 3 are also severe nodes that may cause the program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make big mistakes.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Another example is KNCPPGGMMKNNPPGGMM, whose score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3 (i.e., slightly advantageous). After exchange a pawn,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KNCPGGMMKNNPGGMM also has a score of 3. Thus we want to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 whether it is possible for a pawn-exchanging to happen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to result in swapping of advantageous. Finally, we discover that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if both sides still have pawns after the exchange, the advantage</w:t>
      </w:r>
    </w:p>
    <w:p/>
    <w:p>
      <w:r>
        <w:drawing>
          <wp:inline distB="0" distL="0" distR="0" distT="0">
            <wp:extent cx="2305050" cy="2495550"/>
            <wp:docPr descr="1527386724532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4532.png" id="0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B" w:cs="AdvGulliv-B" w:eastAsia="AdvGulliv-B" w:hAnsi="AdvGulliv-B"/>
          <w:sz w:val="16"/>
        </w:rPr>
        <w:t xml:space="preserve">Fig. 7. </w:t>
      </w:r>
      <w:r>
        <w:rPr>
          <w:rFonts w:ascii="AdvGulliv-R" w:cs="AdvGulliv-R" w:eastAsia="AdvGulliv-R" w:hAnsi="AdvGulliv-R"/>
          <w:sz w:val="16"/>
        </w:rPr>
        <w:t>A KRNPGGMMKNCGGMM position.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does not change. Since this is a general meta-knowledge, it can be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used to further check the consistency of the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We expect advanced meta-knowledge to not only useful for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verification purpose, but also can be used later for other Computer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Chinese Chess research.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6. Experimental results and discussions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this section, we evaluate our endgame knowledge base used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a Chinese Chess playing program, Contemplation [12]. In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modification number comparison, we evaluate the number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modifications between several versions of knowledge bases.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self-play experiment, we perform self-play by using different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versions of endgame knowledge base to demonstrate the useful-</w:t>
      </w:r>
      <w:r>
        <w:rPr>
          <w:rFonts w:ascii="AdvGulliv-R" w:cs="AdvGulliv-R" w:eastAsia="AdvGulliv-R" w:hAnsi="AdvGulliv-R"/>
          <w:sz w:val="20"/>
        </w:rPr>
        <w:t>ness of our constructed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6.1. Modification number comparison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Our elementary knowledge base contains 18,959 instances. By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extending it, we obtain a larger knowledge base of 69,595 in</w:t>
      </w:r>
      <w:r>
        <w:rPr>
          <w:rFonts w:ascii="AdvGulliv-R" w:cs="AdvGulliv-R" w:eastAsia="AdvGulliv-R" w:hAnsi="AdvGulliv-R"/>
          <w:sz w:val="20"/>
        </w:rPr>
        <w:t>stances, called END6. After resolving all the conflicts in it, we ob</w:t>
      </w:r>
      <w:r>
        <w:rPr>
          <w:rFonts w:ascii="AdvGulliv-R" w:cs="AdvGulliv-R" w:eastAsia="AdvGulliv-R" w:hAnsi="AdvGulliv-R"/>
          <w:sz w:val="20"/>
        </w:rPr>
        <w:t>tain a consistent knowledge base, called END6C. This version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then extended again to obtain a knowledge base of 123,985 in</w:t>
      </w:r>
      <w:r>
        <w:rPr>
          <w:rFonts w:ascii="AdvGulliv-R" w:cs="AdvGulliv-R" w:eastAsia="AdvGulliv-R" w:hAnsi="AdvGulliv-R"/>
          <w:sz w:val="20"/>
        </w:rPr>
        <w:t>stances, called END12. We also obtain END12C by resolving all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its conflicts. Furthermore, we continue to improve the correctness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END12C to obtain a much better refined version, called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END12CR. Here we show the numbers of modifications in Table 1.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Recall the formula of advantage class: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P4C4E74" w:cs="AdvP4C4E74" w:eastAsia="AdvP4C4E74" w:hAnsi="AdvP4C4E74"/>
          <w:sz w:val="30"/>
        </w:rPr>
        <w:t>ð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>v</w:t>
      </w:r>
      <w:r>
        <w:rPr>
          <w:rFonts w:ascii="AdvP4C4E74" w:cs="AdvP4C4E74" w:eastAsia="AdvP4C4E74" w:hAnsi="AdvP4C4E74"/>
          <w:sz w:val="30"/>
        </w:rPr>
        <w:t xml:space="preserve">Þ ¼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SMSAM10" w:cs="AdvPSMSAM10" w:eastAsia="AdvPSMSAM10" w:hAnsi="AdvPSMSAM10"/>
          <w:sz w:val="24"/>
        </w:rPr>
        <w:t xml:space="preserve">6 </w:t>
      </w:r>
      <w:r>
        <w:rPr>
          <w:rFonts w:ascii="AdvGulliv-R" w:cs="AdvGulliv-R" w:eastAsia="AdvGulliv-R" w:hAnsi="AdvGulliv-R"/>
          <w:sz w:val="20"/>
        </w:rPr>
        <w:t>4</w:t>
      </w:r>
      <w:r>
        <w:rPr>
          <w:rFonts w:ascii="AdvP4C4E59" w:cs="AdvP4C4E59" w:eastAsia="AdvP4C4E59" w:hAnsi="AdvP4C4E59"/>
          <w:sz w:val="16"/>
        </w:rPr>
        <w:t>;</w:t>
      </w:r>
    </w:p>
    <w:p>
      <w:pPr>
        <w:jc w:val="left"/>
      </w:pP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Gulliv-R" w:cs="AdvGulliv-R" w:eastAsia="AdvGulliv-R" w:hAnsi="AdvGulliv-R"/>
          <w:sz w:val="20"/>
        </w:rPr>
        <w:t>1</w:t>
      </w:r>
      <w:r>
        <w:rPr>
          <w:rFonts w:ascii="AdvP4C4E51" w:cs="AdvP4C4E51" w:eastAsia="AdvP4C4E51" w:hAnsi="AdvP4C4E51"/>
          <w:sz w:val="16"/>
        </w:rPr>
        <w:t xml:space="preserve">; </w:t>
      </w:r>
      <w:r>
        <w:rPr>
          <w:rFonts w:ascii="AdvGulliv-R" w:cs="AdvGulliv-R" w:eastAsia="AdvGulliv-R" w:hAnsi="AdvGulliv-R"/>
          <w:sz w:val="20"/>
        </w:rPr>
        <w:t xml:space="preserve">if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51" w:cs="AdvP4C4E51" w:eastAsia="AdvP4C4E51" w:hAnsi="AdvP4C4E51"/>
          <w:sz w:val="16"/>
        </w:rPr>
        <w:t>:</w:t>
      </w:r>
      <w:r>
        <w:rPr>
          <w:rFonts w:ascii="AdvGARAD-I" w:cs="AdvGARAD-I" w:eastAsia="AdvGARAD-I" w:hAnsi="AdvGARAD-I"/>
          <w:sz w:val="24"/>
        </w:rPr>
        <w:t xml:space="preserve">v </w:t>
      </w:r>
      <w:r>
        <w:rPr>
          <w:rFonts w:ascii="AdvP4C4E51" w:cs="AdvP4C4E51" w:eastAsia="AdvP4C4E51" w:hAnsi="AdvP4C4E51"/>
          <w:sz w:val="16"/>
        </w:rPr>
        <w:t xml:space="preserve">&gt; </w:t>
      </w:r>
      <w:r>
        <w:rPr>
          <w:rFonts w:ascii="AdvGulliv-R" w:cs="AdvGulliv-R" w:eastAsia="AdvGulliv-R" w:hAnsi="AdvGulliv-R"/>
          <w:sz w:val="20"/>
        </w:rPr>
        <w:t>4</w:t>
      </w:r>
      <w:r>
        <w:rPr>
          <w:rFonts w:ascii="AdvP4C4E51" w:cs="AdvP4C4E51" w:eastAsia="AdvP4C4E51" w:hAnsi="AdvP4C4E51"/>
          <w:sz w:val="16"/>
        </w:rPr>
        <w:t>: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results in Table 1 compares the five versions. It also summa</w:t>
      </w:r>
      <w:r>
        <w:rPr>
          <w:rFonts w:ascii="AdvGulliv-R" w:cs="AdvGulliv-R" w:eastAsia="AdvGulliv-R" w:hAnsi="AdvGulliv-R"/>
          <w:sz w:val="20"/>
        </w:rPr>
        <w:t xml:space="preserve">rizes the number of instances whose scores differ by </w:t>
      </w:r>
      <w:r>
        <w:rPr>
          <w:rFonts w:ascii="AdvGulliv-I" w:cs="AdvGulliv-I" w:eastAsia="AdvGulliv-I" w:hAnsi="AdvGulliv-I"/>
          <w:sz w:val="20"/>
        </w:rPr>
        <w:t>n</w:t>
      </w:r>
      <w:r>
        <w:rPr>
          <w:rFonts w:ascii="AdvGulliv-R" w:cs="AdvGulliv-R" w:eastAsia="AdvGulliv-R" w:hAnsi="AdvGulliv-R"/>
          <w:sz w:val="20"/>
        </w:rPr>
        <w:t xml:space="preserve">, </w:t>
      </w:r>
      <w:r>
        <w:rPr>
          <w:rFonts w:ascii="AdvGulliv-I" w:cs="AdvGulliv-I" w:eastAsia="AdvGulliv-I" w:hAnsi="AdvGulliv-I"/>
          <w:sz w:val="20"/>
        </w:rPr>
        <w:t xml:space="preserve">n </w:t>
      </w:r>
      <w:r>
        <w:rPr>
          <w:rFonts w:ascii="AdvGulliv-R" w:cs="AdvGulliv-R" w:eastAsia="AdvGulliv-R" w:hAnsi="AdvGulliv-R"/>
          <w:sz w:val="20"/>
        </w:rPr>
        <w:t xml:space="preserve">= 0,1, </w:t>
      </w:r>
      <w:r>
        <w:rPr>
          <w:rFonts w:ascii="AdvP4C4E59" w:cs="AdvP4C4E59" w:eastAsia="AdvP4C4E59" w:hAnsi="AdvP4C4E59"/>
          <w:sz w:val="16"/>
        </w:rPr>
        <w:t xml:space="preserve">. . . </w:t>
      </w:r>
      <w:r>
        <w:rPr>
          <w:rFonts w:ascii="AdvGulliv-R" w:cs="AdvGulliv-R" w:eastAsia="AdvGulliv-R" w:hAnsi="AdvGulliv-R"/>
          <w:sz w:val="20"/>
        </w:rPr>
        <w:t>,8,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before and after modification. There are totally 9 levels for scores,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defined as </w:t>
      </w:r>
      <w:r>
        <w:rPr>
          <w:rFonts w:ascii="AdvGulliv-I" w:cs="AdvGulliv-I" w:eastAsia="AdvGulliv-I" w:hAnsi="AdvGulliv-I"/>
          <w:sz w:val="20"/>
        </w:rPr>
        <w:t>modification level difference</w:t>
      </w:r>
      <w:r>
        <w:rPr>
          <w:rFonts w:ascii="AdvGulliv-R" w:cs="AdvGulliv-R" w:eastAsia="AdvGulliv-R" w:hAnsi="AdvGulliv-R"/>
          <w:sz w:val="20"/>
        </w:rPr>
        <w:t>. In Table 1, all difference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values are computed from the advantage class. For example,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 xml:space="preserve">= 3 before modification and 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= 1 after modification. The level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difference is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x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= 2. If another instance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= 2 before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modification and 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ulliv-I" w:cs="AdvGulliv-I" w:eastAsia="AdvGulliv-I" w:hAnsi="AdvGulliv-I"/>
          <w:sz w:val="20"/>
        </w:rPr>
        <w:t xml:space="preserve">v </w:t>
      </w:r>
      <w:r>
        <w:rPr>
          <w:rFonts w:ascii="AdvGulliv-R" w:cs="AdvGulliv-R" w:eastAsia="AdvGulliv-R" w:hAnsi="AdvGulliv-R"/>
          <w:sz w:val="20"/>
        </w:rPr>
        <w:t>= 8 after modification, the modification level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 xml:space="preserve">difference is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P4C4E74" w:cs="AdvP4C4E74" w:eastAsia="AdvP4C4E74" w:hAnsi="AdvP4C4E74"/>
          <w:sz w:val="20"/>
        </w:rPr>
        <w:t>0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 xml:space="preserve">) </w:t>
      </w:r>
      <w:r>
        <w:rPr>
          <w:rFonts w:ascii="AdvGulliv-I" w:cs="AdvGulliv-I" w:eastAsia="AdvGulliv-I" w:hAnsi="AdvGulliv-I"/>
          <w:sz w:val="20"/>
        </w:rPr>
        <w:t>AC</w:t>
      </w:r>
      <w:r>
        <w:rPr>
          <w:rFonts w:ascii="AdvGulliv-R" w:cs="AdvGulliv-R" w:eastAsia="AdvGulliv-R" w:hAnsi="AdvGulliv-R"/>
          <w:sz w:val="20"/>
        </w:rPr>
        <w:t>(</w:t>
      </w:r>
      <w:r>
        <w:rPr>
          <w:rFonts w:ascii="AdvGulliv-I" w:cs="AdvGulliv-I" w:eastAsia="AdvGulliv-I" w:hAnsi="AdvGulliv-I"/>
          <w:sz w:val="20"/>
        </w:rPr>
        <w:t>y</w:t>
      </w:r>
      <w:r>
        <w:rPr>
          <w:rFonts w:ascii="AdvGulliv-R" w:cs="AdvGulliv-R" w:eastAsia="AdvGulliv-R" w:hAnsi="AdvGulliv-R"/>
          <w:sz w:val="20"/>
        </w:rPr>
        <w:t>.</w:t>
      </w:r>
      <w:r>
        <w:rPr>
          <w:rFonts w:ascii="AdvGARAD-I" w:cs="AdvGARAD-I" w:eastAsia="AdvGARAD-I" w:hAnsi="AdvGARAD-I"/>
          <w:sz w:val="20"/>
        </w:rPr>
        <w:t>v</w:t>
      </w:r>
      <w:r>
        <w:rPr>
          <w:rFonts w:ascii="AdvGulliv-R" w:cs="AdvGulliv-R" w:eastAsia="AdvGulliv-R" w:hAnsi="AdvGulliv-R"/>
          <w:sz w:val="20"/>
        </w:rPr>
        <w:t>) = 5. The modification level difference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0 means the difference between advantage scores 4 and 5.</w:t>
      </w:r>
    </w:p>
    <w:p/>
    <w:p>
      <w:r>
        <w:drawing>
          <wp:inline distB="0" distL="0" distR="0" distT="0">
            <wp:extent cx="4953000" cy="1695450"/>
            <wp:docPr descr="1527386724585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4585.png" id="0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B="0" distL="0" distR="0" distT="0">
            <wp:extent cx="4610100" cy="1238250"/>
            <wp:docPr descr="1527386724621.png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4621.png" id="0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B="0" distL="0" distR="0" distT="0">
            <wp:extent cx="4953000" cy="1314450"/>
            <wp:docPr descr="1527386724659.png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4659.png" id="0" name="Picture 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 xml:space="preserve">42 </w:t>
      </w:r>
      <w:r>
        <w:rPr>
          <w:rFonts w:ascii="AdvGulliv-I" w:cs="AdvGulliv-I" w:eastAsia="AdvGulliv-I" w:hAnsi="AdvGulliv-I"/>
          <w:sz w:val="16"/>
        </w:rPr>
        <w:t>B.-N. Chen et al. / Knowledge-Based Systems 34 (2012) 34–42</w:t>
      </w:r>
    </w:p>
    <w:p/>
    <w:p>
      <w:r>
        <w:drawing>
          <wp:inline distB="0" distL="0" distR="0" distT="0">
            <wp:extent cx="4953000" cy="1314450"/>
            <wp:docPr descr="1527386725151.png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5151.png" id="0" name="Picture 1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B="0" distL="0" distR="0" distT="0">
            <wp:extent cx="4953000" cy="1466850"/>
            <wp:docPr descr="1527386725210.png"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5210.png" id="0" name="Picture 1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B="0" distL="0" distR="0" distT="0">
            <wp:extent cx="4953000" cy="1466850"/>
            <wp:docPr descr="1527386725263.png"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527386725263.png" id="0" name="Picture 1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By comparing Tables 1(A) and (B), we can observe that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amount of differences reduces when the size of the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 doubled. An important discovery is that the effort to resolve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conflicts is also reduced when a better prior knowledge base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used. The number of large modification level difference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Table 1(B) is much less than Table 1(A). In Table 1(C), the number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large modification level difference is much less than Table 1(B).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It shows that the extending procedure is likely to produce less er</w:t>
      </w:r>
      <w:r>
        <w:rPr>
          <w:rFonts w:ascii="AdvGulliv-R" w:cs="AdvGulliv-R" w:eastAsia="AdvGulliv-R" w:hAnsi="AdvGulliv-R"/>
          <w:sz w:val="20"/>
        </w:rPr>
        <w:t>rors using a better prior knowledge base.</w:t>
      </w:r>
    </w:p>
    <w:p/>
    <w:p>
      <w:pPr>
        <w:jc w:val="left"/>
      </w:pPr>
      <w:r>
        <w:rPr>
          <w:rFonts w:ascii="AdvGulliv-I" w:cs="AdvGulliv-I" w:eastAsia="AdvGulliv-I" w:hAnsi="AdvGulliv-I"/>
          <w:sz w:val="20"/>
        </w:rPr>
        <w:t>6.2. Self-play test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order to estimate the usefulness of the end-game knowledge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base for our Contemplation program, we conduct four versions 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self-play test: (1) trivial endgame knowledge, (2) END6C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base, (3) END12C knowledge base and (4) END12CR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first version is a baseline that contains manually added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endgame knowledge that originally used by Contemplation.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each game, the average time for each move is 5 s. Each pair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the versions play 100 games. The results is shown in Table 2; the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confidence intervals is shown in Table 3; the Elo increases is shown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Table 4.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experiment is performed on a server with a two dual-core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AMD CPU’s (2.8 GHz) and 20 GB of RAM. The rank 1 version 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END12CR. It won more games than other three versions. Rank 2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version is END6C. Rank 3 version is Trivial version. The worst ver</w:t>
      </w:r>
      <w:r>
        <w:rPr>
          <w:rFonts w:ascii="AdvGulliv-R" w:cs="AdvGulliv-R" w:eastAsia="AdvGulliv-R" w:hAnsi="AdvGulliv-R"/>
          <w:sz w:val="20"/>
        </w:rPr>
        <w:t>sion is END12C. The result supports our conjecture that even only 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few errors can confuse the search algorithm. END12CR won more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games than other versions. However, it also lost more games com</w:t>
      </w:r>
      <w:r>
        <w:rPr>
          <w:rFonts w:ascii="AdvGulliv-R" w:cs="AdvGulliv-R" w:eastAsia="AdvGulliv-R" w:hAnsi="AdvGulliv-R"/>
          <w:sz w:val="20"/>
        </w:rPr>
        <w:t>paring with END6C. END6C is the most stable version among all.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Our another conclusion is that we cannot win a game only with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 perfect endgame knowledge base since to force a win in endgame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needs a lot of moves to transform a winnable position into a win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state. A good endgame knowledge base can make sure the process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of transforming into an endgame is not disadvantageous.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7. Conclusions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Our goal is to aggregate knowledge to identify which kinds of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endgames are useful to a search engine.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In this paper, we proposed a lattice model to ensure consistency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and to improve the correctness of the knowledge base. Our Chinese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Chess knowledge-based system can effectively acquire a large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amount of consistent endgame knowledge base by coordinating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with the inference module and the inquiry module. The verification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module provides a mechanism that efficiently improves the cor</w:t>
      </w:r>
      <w:r>
        <w:rPr>
          <w:rFonts w:ascii="AdvGulliv-R" w:cs="AdvGulliv-R" w:eastAsia="AdvGulliv-R" w:hAnsi="AdvGulliv-R"/>
          <w:sz w:val="20"/>
        </w:rPr>
        <w:t>rectness of the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We discover that if we have more consistent knowledge, we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need less effort to build a larger consistent knowledge base,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even to further improve the correctness of the knowledge base.</w:t>
      </w:r>
    </w:p>
    <w:p/>
    <w:p>
      <w:pPr>
        <w:ind w:firstLineChars="200"/>
        <w:jc w:val="left"/>
      </w:pPr>
      <w:r>
        <w:rPr>
          <w:rFonts w:ascii="AdvGulliv-R" w:cs="AdvGulliv-R" w:eastAsia="AdvGulliv-R" w:hAnsi="AdvGulliv-R"/>
          <w:sz w:val="20"/>
        </w:rPr>
        <w:t>The knowledge base can be integrated with our Chinese Chess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program, Contemplation. The self-play experiment shows that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END12CR is the best version, and END6C is the most stable version.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In summary, quantity is as important as quality for knowledge-</w:t>
      </w:r>
      <w:r>
        <w:rPr>
          <w:rFonts w:ascii="AdvGulliv-R" w:cs="AdvGulliv-R" w:eastAsia="AdvGulliv-R" w:hAnsi="AdvGulliv-R"/>
          <w:sz w:val="20"/>
        </w:rPr>
        <w:t>based systems. In the future, more experiments can be carried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out in read tournaments in addition to the self-play ones.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Acknowledgment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20"/>
        </w:rPr>
        <w:t>1. The authors Hsu, T. -s. and Chen, B. N. are supported in part by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20"/>
        </w:rPr>
        <w:t>National Science Council (Taiwan) Grants 97-2221-E-001-011-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MY3.</w:t>
      </w:r>
    </w:p>
    <w:p/>
    <w:p>
      <w:pPr>
        <w:jc w:val="left"/>
      </w:pPr>
      <w:r>
        <w:rPr>
          <w:rFonts w:ascii="AdvGulliv-R" w:cs="AdvGulliv-R" w:eastAsia="AdvGulliv-R" w:hAnsi="AdvGulliv-R"/>
          <w:sz w:val="20"/>
        </w:rPr>
        <w:t>2. Hsu, T. -s. is the corresponding author.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3. Some earlier ideas in this paper appeared in [4].</w:t>
      </w:r>
    </w:p>
    <w:p>
      <w:pPr>
        <w:jc w:val="left"/>
      </w:pPr>
      <w:r>
        <w:rPr>
          <w:rFonts w:ascii="AdvGulliv-R" w:cs="AdvGulliv-R" w:eastAsia="AdvGulliv-R" w:hAnsi="AdvGulliv-R"/>
          <w:sz w:val="20"/>
        </w:rPr>
        <w:t>4. We thank anonymous reviewers for very helpful comments.</w:t>
      </w:r>
    </w:p>
    <w:p/>
    <w:p>
      <w:pPr>
        <w:jc w:val="left"/>
      </w:pPr>
      <w:r>
        <w:rPr>
          <w:rFonts w:ascii="AdvGulliv-B" w:cs="AdvGulliv-B" w:eastAsia="AdvGulliv-B" w:hAnsi="AdvGulliv-B"/>
          <w:sz w:val="20"/>
        </w:rPr>
        <w:t>References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[1] A. Kishimoto, M.Müller, A general solution to the graph history interaction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problem, in: Nineteenth National Conference on Artificial Intelligence (AAAI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2004), San Jose, CA, 2004.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[2] A. Reinefeld, An improvement of the scout tree search algorithm, in: ICCA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Journal, volume 6, 1983, pp. 4–14.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[3] B.N. Chen, P.F. Liu, S.C. Hsu, T.-s. Hsu, Knowledge inferencing on Chinese Chess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endgames, in: Computers and Games, vol. LNCS 5131, 2008, pp. 180–191.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[4] B.N. Chen, P.F. Liu, S.C. Hsu, T.-s. Hsu, Conflict resolution of Chinese Chess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endgame knowledge base, in: Advances in Computer Games, vol. LNCS 6048,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2009, pp. 146–157.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[5] C.E. Shannon, Programming a computer for playing chess, in: Philosophical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Magazine, vol. 41, 1950, pp. 256–275.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[6] D.E. Knuth, R.W. Moore, An analysis of alpha-beta pruning, in: Artificial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Intelligence, vol. 6, 1975, pp. 293–326.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[7] H.J. van den Herik, J.W.H.M. Uiterwijk, J. van Rijswijck, Games solved: now and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in the future, in: Artificial Intelligence, vol. 134, 2002, pp. 277–311.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[8] K. Thompson, Retrograde analysis of certain endgames, in: ICCA Journal, vol. 9,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1986, pp. 131–139.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>[9] K. Thompson, 6-piece endgames, in: ICCA Journal, vol. 19, 1996, pp. 215–226.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[10] Kang, X., Li, D., Wang, S., A multi-instance ensemble learning model based on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>concept lattice, in: Knowledge-Based Systems, vol. 24, pp. 1203–1213.</w:t>
      </w:r>
    </w:p>
    <w:p>
      <w:pPr>
        <w:jc w:val="left"/>
      </w:pPr>
      <w:r>
        <w:rPr>
          <w:rFonts w:ascii="AdvGulliv-R" w:cs="AdvGulliv-R" w:eastAsia="AdvGulliv-R" w:hAnsi="AdvGulliv-R"/>
          <w:sz w:val="16"/>
        </w:rPr>
        <w:t>[11] Kavurucu, Y., Senkul, P., Toroslu, I.H., Concept discovery on relational</w:t>
      </w:r>
    </w:p>
    <w:p/>
    <w:p>
      <w:pPr>
        <w:jc w:val="left"/>
      </w:pPr>
      <w:r>
        <w:rPr>
          <w:rFonts w:ascii="AdvGulliv-R" w:cs="AdvGulliv-R" w:eastAsia="AdvGulliv-R" w:hAnsi="AdvGulliv-R"/>
          <w:sz w:val="16"/>
        </w:rPr>
        <w:t>databases: new techniques for search space pruning and rule quality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improvement, in: Knowledge-Based Systems, vol. 23, pp. 743–756.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[12] K.C. Wu, T.-s. Hsu, S.C. Hsu, Contemplation wins Chinese Chess tournament,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ICGA Journal 27 (2004) 186–188.</w:t>
      </w:r>
    </w:p>
    <w:p/>
    <w:p>
      <w:pPr>
        <w:ind w:hangingChars="200"/>
        <w:jc w:val="left"/>
      </w:pPr>
      <w:r>
        <w:rPr>
          <w:rFonts w:ascii="AdvGulliv-R" w:cs="AdvGulliv-R" w:eastAsia="AdvGulliv-R" w:hAnsi="AdvGulliv-R"/>
          <w:sz w:val="16"/>
        </w:rPr>
        <w:t>[13] P.S. Wu and P.Y. Liu, T.-s. Hsu, An external-memory retrograde analysis</w:t>
      </w:r>
      <w:r>
        <w:rPr>
          <w:rFonts w:ascii="Times New Roman" w:cs="Times New Roman" w:eastAsia="Times New Roman" w:hAnsi="Times New Roman"/>
        </w:rPr>
        <w:t xml:space="preserve"> </w:t>
      </w:r>
      <w:r>
        <w:rPr>
          <w:rFonts w:ascii="AdvGulliv-R" w:cs="AdvGulliv-R" w:eastAsia="AdvGulliv-R" w:hAnsi="AdvGulliv-R"/>
          <w:sz w:val="16"/>
        </w:rPr>
        <w:t>algorithm, in: Computers and Games, vol. LNCS 3846, pp. 145–160.</w:t>
      </w:r>
    </w:p>
    <w:p/>
    <w:sectPr>
      <w:pgSz w:h="15840" w:w="12240"/>
      <w:pgMar w:bottom="1440" w:left="1800" w:right="1800" w:top="1440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
<Relationships xmlns="http://schemas.openxmlformats.org/package/2006/relationships">
   <Relationship Id="rId1" Target="settings.xml"
                 Type="http://schemas.openxmlformats.org/officeDocument/2006/relationships/settings"/>
   <Relationship Id="rId10" Target="media/image8.png"
                 Type="http://schemas.openxmlformats.org/officeDocument/2006/relationships/image"/>
   <Relationship Id="rId11" Target="media/image9.png"
                 Type="http://schemas.openxmlformats.org/officeDocument/2006/relationships/image"/>
   <Relationship Id="rId12" Target="media/image10.png"
                 Type="http://schemas.openxmlformats.org/officeDocument/2006/relationships/image"/>
   <Relationship Id="rId13" Target="media/image11.png"
                 Type="http://schemas.openxmlformats.org/officeDocument/2006/relationships/image"/>
   <Relationship Id="rId14" Target="media/image12.png"
                 Type="http://schemas.openxmlformats.org/officeDocument/2006/relationships/image"/>
   <Relationship Id="rId15" Target="media/image13.png"
                 Type="http://schemas.openxmlformats.org/officeDocument/2006/relationships/image"/>
   <Relationship Id="rId16" Target="media/image14.png"
                 Type="http://schemas.openxmlformats.org/officeDocument/2006/relationships/image"/>
   <Relationship Id="rId2" Target="styles.xml"
                 Type="http://schemas.openxmlformats.org/officeDocument/2006/relationships/styles"/>
   <Relationship Id="rId3" Target="media/image1.png"
                 Type="http://schemas.openxmlformats.org/officeDocument/2006/relationships/image"/>
   <Relationship Id="rId4" Target="media/image2.png"
                 Type="http://schemas.openxmlformats.org/officeDocument/2006/relationships/image"/>
   <Relationship Id="rId5" Target="media/image3.png"
                 Type="http://schemas.openxmlformats.org/officeDocument/2006/relationships/image"/>
   <Relationship Id="rId6" Target="media/image4.png"
                 Type="http://schemas.openxmlformats.org/officeDocument/2006/relationships/image"/>
   <Relationship Id="rId7" Target="media/image5.png"
                 Type="http://schemas.openxmlformats.org/officeDocument/2006/relationships/image"/>
   <Relationship Id="rId8" Target="media/image6.png"
                 Type="http://schemas.openxmlformats.org/officeDocument/2006/relationships/image"/>
   <Relationship Id="rId9" Target="media/image7.png"
                 Type="http://schemas.openxmlformats.org/officeDocument/2006/relationships/image"/>
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xsi="http://www.w3.org/2001/XMLSchema-instance" xmlns:dcterms="http://purl.org/dc/terms/">
  <dcterms:created xsi:type="dcterms:W3CDTF">2018-05-27T02:05:19Z</dcterms:created>
  <dc:creator>Apache POI</dc:creator>
</cp:coreProperties>
</file>