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TechLauncher National Capital Exhibition Investigation</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pm, Barrine Dr, Parkes ACT 2600</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3, 2019</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Investigation Chaired by Client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Attendees:</w:t>
        <w:tab/>
      </w:r>
    </w:p>
    <w:p w:rsidR="00000000" w:rsidDel="00000000" w:rsidP="00000000" w:rsidRDefault="00000000" w:rsidRPr="00000000" w14:paraId="0000000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Jayden Castillo</w:t>
        <w:tab/>
        <w:t xml:space="preserve">Client</w:t>
      </w:r>
    </w:p>
    <w:p w:rsidR="00000000" w:rsidDel="00000000" w:rsidP="00000000" w:rsidRDefault="00000000" w:rsidRPr="00000000" w14:paraId="0000000B">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Liang Hong </w:t>
        <w:tab/>
        <w:t xml:space="preserve">        </w:t>
        <w:tab/>
        <w:t xml:space="preserve">u6303287</w:t>
      </w:r>
    </w:p>
    <w:p w:rsidR="00000000" w:rsidDel="00000000" w:rsidP="00000000" w:rsidRDefault="00000000" w:rsidRPr="00000000" w14:paraId="0000000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Danny Feng</w:t>
        <w:tab/>
        <w:t xml:space="preserve">        </w:t>
        <w:tab/>
        <w:t xml:space="preserve">u6611178</w:t>
      </w:r>
    </w:p>
    <w:p w:rsidR="00000000" w:rsidDel="00000000" w:rsidP="00000000" w:rsidRDefault="00000000" w:rsidRPr="00000000" w14:paraId="0000000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Qiu        </w:t>
        <w:tab/>
        <w:t xml:space="preserve">        </w:t>
        <w:tab/>
        <w:t xml:space="preserve">u6063921</w:t>
      </w:r>
    </w:p>
    <w:p w:rsidR="00000000" w:rsidDel="00000000" w:rsidP="00000000" w:rsidRDefault="00000000" w:rsidRPr="00000000" w14:paraId="0000000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Kelin Zhu    </w:t>
        <w:tab/>
        <w:t xml:space="preserve">        </w:t>
        <w:tab/>
        <w:t xml:space="preserve">u5746348</w:t>
      </w:r>
    </w:p>
    <w:p w:rsidR="00000000" w:rsidDel="00000000" w:rsidP="00000000" w:rsidRDefault="00000000" w:rsidRPr="00000000" w14:paraId="00000010">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2">
      <w:pPr>
        <w:jc w:val="both"/>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Investigation &amp; Discussions: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Deciding whether to use one total QR code of the whole exhibitions website which have search function of every exhibition number that will link to every exhibition website, or use different QR codes for every exhibition.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18 sections in the Exhibition. We had a look at the exhibitions and their introductions that we will add and translate on the website.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section has different exhibitions with different pictures, forms and patterns. Therefore, we might need to unite a same form or pattern on the websites.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schedule still needs to be discussed.</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Pr>
        <w:drawing>
          <wp:inline distB="0" distT="0" distL="0" distR="0">
            <wp:extent cx="5727700" cy="4292600"/>
            <wp:effectExtent b="0" l="0" r="0" t="0"/>
            <wp:docPr descr="../Library/Containers/com.tencent.xinWeChat/Data/Library/Application%20Support/com.tencent.xinWeChat/2.0b4.0.9/c15e165d3a2348927cd60d47dc306389/Message/MessageTemp/9e20f478899dc29eb19741386f9343c8/Image/561564826211_.pic_hd.jpg" id="4" name="image2.jpg"/>
            <a:graphic>
              <a:graphicData uri="http://schemas.openxmlformats.org/drawingml/2006/picture">
                <pic:pic>
                  <pic:nvPicPr>
                    <pic:cNvPr descr="../Library/Containers/com.tencent.xinWeChat/Data/Library/Application%20Support/com.tencent.xinWeChat/2.0b4.0.9/c15e165d3a2348927cd60d47dc306389/Message/MessageTemp/9e20f478899dc29eb19741386f9343c8/Image/561564826211_.pic_hd.jpg" id="0" name="image2.jpg"/>
                    <pic:cNvPicPr preferRelativeResize="0"/>
                  </pic:nvPicPr>
                  <pic:blipFill>
                    <a:blip r:embed="rId7"/>
                    <a:srcRect b="0" l="0" r="0" t="0"/>
                    <a:stretch>
                      <a:fillRect/>
                    </a:stretch>
                  </pic:blipFill>
                  <pic:spPr>
                    <a:xfrm>
                      <a:off x="0" y="0"/>
                      <a:ext cx="5727700" cy="4292600"/>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3948951" cy="2957513"/>
            <wp:effectExtent b="495719" l="-495718" r="-495718" t="495719"/>
            <wp:docPr descr="../Library/Containers/com.tencent.xinWeChat/Data/Library/Application%20Support/com.tencent.xinWeChat/2.0b4.0.9/c15e165d3a2348927cd60d47dc306389/Message/MessageTemp/9e20f478899dc29eb19741386f9343c8/Image/571564826216_.pic_hd.jpg" id="6" name="image1.jpg"/>
            <a:graphic>
              <a:graphicData uri="http://schemas.openxmlformats.org/drawingml/2006/picture">
                <pic:pic>
                  <pic:nvPicPr>
                    <pic:cNvPr descr="../Library/Containers/com.tencent.xinWeChat/Data/Library/Application%20Support/com.tencent.xinWeChat/2.0b4.0.9/c15e165d3a2348927cd60d47dc306389/Message/MessageTemp/9e20f478899dc29eb19741386f9343c8/Image/571564826216_.pic_hd.jpg" id="0" name="image1.jpg"/>
                    <pic:cNvPicPr preferRelativeResize="0"/>
                  </pic:nvPicPr>
                  <pic:blipFill>
                    <a:blip r:embed="rId8"/>
                    <a:srcRect b="0" l="0" r="0" t="0"/>
                    <a:stretch>
                      <a:fillRect/>
                    </a:stretch>
                  </pic:blipFill>
                  <pic:spPr>
                    <a:xfrm rot="5400000">
                      <a:off x="0" y="0"/>
                      <a:ext cx="3948951" cy="2957513"/>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5727700" cy="4292600"/>
            <wp:effectExtent b="0" l="0" r="0" t="0"/>
            <wp:docPr descr="../Library/Containers/com.tencent.xinWeChat/Data/Library/Application%20Support/com.tencent.xinWeChat/2.0b4.0.9/c15e165d3a2348927cd60d47dc306389/Message/MessageTemp/9e20f478899dc29eb19741386f9343c8/Image/591564826228_.pic_hd.jpg" id="5" name="image3.jpg"/>
            <a:graphic>
              <a:graphicData uri="http://schemas.openxmlformats.org/drawingml/2006/picture">
                <pic:pic>
                  <pic:nvPicPr>
                    <pic:cNvPr descr="../Library/Containers/com.tencent.xinWeChat/Data/Library/Application%20Support/com.tencent.xinWeChat/2.0b4.0.9/c15e165d3a2348927cd60d47dc306389/Message/MessageTemp/9e20f478899dc29eb19741386f9343c8/Image/591564826228_.pic_hd.jpg" id="0" name="image3.jpg"/>
                    <pic:cNvPicPr preferRelativeResize="0"/>
                  </pic:nvPicPr>
                  <pic:blipFill>
                    <a:blip r:embed="rId9"/>
                    <a:srcRect b="0" l="0" r="0" t="0"/>
                    <a:stretch>
                      <a:fillRect/>
                    </a:stretch>
                  </pic:blipFill>
                  <pic:spPr>
                    <a:xfrm>
                      <a:off x="0" y="0"/>
                      <a:ext cx="57277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before="240"/>
      <w:outlineLvl w:val="0"/>
    </w:pPr>
    <w:rPr>
      <w:rFonts w:eastAsia="Calibri"/>
      <w:color w:val="2f5496"/>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Strong">
    <w:name w:val="Strong"/>
    <w:basedOn w:val="DefaultParagraphFont"/>
    <w:uiPriority w:val="22"/>
    <w:qFormat w:val="1"/>
    <w:rsid w:val="003D3AC5"/>
    <w:rPr>
      <w:b w:val="1"/>
      <w:bCs w:val="1"/>
    </w:rPr>
  </w:style>
  <w:style w:type="character" w:styleId="Heading1Char" w:customStyle="1">
    <w:name w:val="Heading 1 Char"/>
    <w:basedOn w:val="DefaultParagraphFont"/>
    <w:link w:val="Heading1"/>
    <w:rsid w:val="00F0156B"/>
    <w:rPr>
      <w:rFonts w:eastAsia="Calibri"/>
      <w:color w:val="2f5496"/>
      <w:sz w:val="32"/>
      <w:szCs w:val="32"/>
    </w:rPr>
  </w:style>
  <w:style w:type="paragraph" w:styleId="ListParagraph">
    <w:name w:val="List Paragraph"/>
    <w:basedOn w:val="Normal"/>
    <w:uiPriority w:val="34"/>
    <w:qFormat w:val="1"/>
    <w:rsid w:val="00D634A1"/>
    <w:pPr>
      <w:ind w:left="720"/>
      <w:contextualSpacing w:val="1"/>
    </w:pPr>
  </w:style>
  <w:style w:type="character" w:styleId="apple-converted-space" w:customStyle="1">
    <w:name w:val="apple-converted-space"/>
    <w:basedOn w:val="DefaultParagraphFont"/>
    <w:rsid w:val="002F5D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tCl5xs7Sb6ciV8xzLClmNFQiyw==">AMUW2mWtcFufNLiiz5cfmqHeTdRuyiMTbIZ5SgtU3Swp9Axoerz2Me7w/d27gFDRDzsSVM//ASdnYhHsjpMROZ5pg7c+s6d5siclud51nyWSa52aWxmdP0JRPUuoSsvCVQtKb8pN+v7RBhfqvrthQkcJCTKru/kxZw==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2019-03-18T10:24:00Z</dcterms:created>
</cp:coreProperties>
</file>