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F25057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编译原理实验2预习报告</w:t>
      </w:r>
    </w:p>
    <w:p w14:paraId="2C5AD9AF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lang w:val="en-US" w:eastAsia="zh-CN"/>
        </w:rPr>
        <w:t>学号：2209060322 姓名：梁桐 班级：计算机2203</w:t>
      </w:r>
    </w:p>
    <w:p w14:paraId="13CB6A39">
      <w:pPr>
        <w:pStyle w:val="3"/>
        <w:bidi w:val="0"/>
        <w:rPr>
          <w:rFonts w:hint="eastAsia"/>
        </w:rPr>
      </w:pPr>
      <w:r>
        <w:rPr>
          <w:rFonts w:hint="eastAsia"/>
        </w:rPr>
        <w:t>一、语法规则与文法描述</w:t>
      </w:r>
    </w:p>
    <w:p w14:paraId="07DB20ED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1.1 语法规则</w:t>
      </w:r>
    </w:p>
    <w:p w14:paraId="3A04916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本实验设计的语言包含以下算术表达式的语法规则：</w:t>
      </w:r>
    </w:p>
    <w:p w14:paraId="61FCE4C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表达式（Expression）：由项（Term）和可选的加法操作组成。</w:t>
      </w:r>
    </w:p>
    <w:p w14:paraId="6A5E3EC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项（Term）：由因子（Factor）和可选的乘法操作组成。</w:t>
      </w:r>
    </w:p>
    <w:p w14:paraId="197589A0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因子（Factor）：可以是数字、标识符或括号内的表达式。</w:t>
      </w:r>
    </w:p>
    <w:p w14:paraId="6210BB2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1.2 上下文无关文法（CFG）</w:t>
      </w:r>
    </w:p>
    <w:p w14:paraId="6FBFFF2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根据上述语法规则，构造的上下文无关文法如下：</w:t>
      </w:r>
    </w:p>
    <w:p w14:paraId="71B2F125">
      <w:pPr>
        <w:pStyle w:val="5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  → TE'</w:t>
      </w:r>
    </w:p>
    <w:p w14:paraId="5C084543">
      <w:pPr>
        <w:pStyle w:val="5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E' → +TE' | ε</w:t>
      </w:r>
    </w:p>
    <w:p w14:paraId="67F36BF3">
      <w:pPr>
        <w:pStyle w:val="5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  → FT'</w:t>
      </w:r>
    </w:p>
    <w:p w14:paraId="625B3DA2">
      <w:pPr>
        <w:pStyle w:val="5"/>
        <w:keepNext w:val="0"/>
        <w:keepLines w:val="0"/>
        <w:widowControl/>
        <w:suppressLineNumbers w:val="0"/>
        <w:rPr>
          <w:rStyle w:val="9"/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T' → *FT' | ε</w:t>
      </w:r>
    </w:p>
    <w:p w14:paraId="321B2C05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  → (E) | num | id</w:t>
      </w:r>
    </w:p>
    <w:p w14:paraId="2B6BB98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</w:t>
      </w:r>
      <w:r>
        <w:rPr>
          <w:rFonts w:hint="eastAsia" w:ascii="宋体" w:hAnsi="宋体" w:eastAsia="宋体" w:cs="宋体"/>
        </w:rPr>
        <w:t>：表达式</w:t>
      </w:r>
    </w:p>
    <w:p w14:paraId="38BC49A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E'</w:t>
      </w:r>
      <w:r>
        <w:rPr>
          <w:rFonts w:hint="eastAsia" w:ascii="宋体" w:hAnsi="宋体" w:eastAsia="宋体" w:cs="宋体"/>
        </w:rPr>
        <w:t>：表达式的后续部分</w:t>
      </w:r>
    </w:p>
    <w:p w14:paraId="3D57904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</w:t>
      </w:r>
      <w:r>
        <w:rPr>
          <w:rFonts w:hint="eastAsia" w:ascii="宋体" w:hAnsi="宋体" w:eastAsia="宋体" w:cs="宋体"/>
        </w:rPr>
        <w:t>：项</w:t>
      </w:r>
    </w:p>
    <w:p w14:paraId="475A47D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T'</w:t>
      </w:r>
      <w:r>
        <w:rPr>
          <w:rFonts w:hint="eastAsia" w:ascii="宋体" w:hAnsi="宋体" w:eastAsia="宋体" w:cs="宋体"/>
        </w:rPr>
        <w:t>：项的后续部分</w:t>
      </w:r>
    </w:p>
    <w:p w14:paraId="096EFC7A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</w:t>
      </w:r>
      <w:r>
        <w:rPr>
          <w:rFonts w:hint="eastAsia" w:ascii="宋体" w:hAnsi="宋体" w:eastAsia="宋体" w:cs="宋体"/>
        </w:rPr>
        <w:t>：因子</w:t>
      </w:r>
    </w:p>
    <w:p w14:paraId="0B5828C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num</w:t>
      </w:r>
      <w:r>
        <w:rPr>
          <w:rFonts w:hint="eastAsia" w:ascii="宋体" w:hAnsi="宋体" w:eastAsia="宋体" w:cs="宋体"/>
        </w:rPr>
        <w:t>：数字</w:t>
      </w:r>
    </w:p>
    <w:p w14:paraId="10AD8EC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id</w:t>
      </w:r>
      <w:r>
        <w:rPr>
          <w:rFonts w:hint="eastAsia" w:ascii="宋体" w:hAnsi="宋体" w:eastAsia="宋体" w:cs="宋体"/>
        </w:rPr>
        <w:t>：标识符</w:t>
      </w:r>
    </w:p>
    <w:p w14:paraId="09A89891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ε</w:t>
      </w:r>
      <w:r>
        <w:rPr>
          <w:rFonts w:hint="eastAsia" w:ascii="宋体" w:hAnsi="宋体" w:eastAsia="宋体" w:cs="宋体"/>
        </w:rPr>
        <w:t>：空串</w:t>
      </w:r>
    </w:p>
    <w:p w14:paraId="2D84373C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1.3 文法分析</w:t>
      </w:r>
    </w:p>
    <w:p w14:paraId="505921D7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该文法不含直接左递归，适用于LL(1)分析。</w:t>
      </w:r>
    </w:p>
    <w:p w14:paraId="4061D00C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二、LL(1)分析表构造</w:t>
      </w:r>
    </w:p>
    <w:p w14:paraId="76AE0FD0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2.1 FIRST 集合</w:t>
      </w:r>
    </w:p>
    <w:p w14:paraId="087F8253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根据文法规则，计算各非终结符的FIRST集合：</w:t>
      </w:r>
    </w:p>
    <w:p w14:paraId="1EB4EE1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FIRST(E)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num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id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(</w:t>
      </w:r>
      <w:r>
        <w:rPr>
          <w:rFonts w:hint="eastAsia" w:ascii="宋体" w:hAnsi="宋体" w:eastAsia="宋体" w:cs="宋体"/>
        </w:rPr>
        <w:t xml:space="preserve"> }</w:t>
      </w:r>
    </w:p>
    <w:p w14:paraId="1BC9C0AE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FIRST(E')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+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ε</w:t>
      </w:r>
      <w:r>
        <w:rPr>
          <w:rFonts w:hint="eastAsia" w:ascii="宋体" w:hAnsi="宋体" w:eastAsia="宋体" w:cs="宋体"/>
        </w:rPr>
        <w:t xml:space="preserve"> }</w:t>
      </w:r>
    </w:p>
    <w:p w14:paraId="6A5DC00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FIRST(T)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num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id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(</w:t>
      </w:r>
      <w:r>
        <w:rPr>
          <w:rFonts w:hint="eastAsia" w:ascii="宋体" w:hAnsi="宋体" w:eastAsia="宋体" w:cs="宋体"/>
        </w:rPr>
        <w:t xml:space="preserve"> }</w:t>
      </w:r>
    </w:p>
    <w:p w14:paraId="5FE0853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FIRST(T')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*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ε</w:t>
      </w:r>
      <w:r>
        <w:rPr>
          <w:rFonts w:hint="eastAsia" w:ascii="宋体" w:hAnsi="宋体" w:eastAsia="宋体" w:cs="宋体"/>
        </w:rPr>
        <w:t xml:space="preserve"> }</w:t>
      </w:r>
    </w:p>
    <w:p w14:paraId="056420C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FIRST(F)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num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id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(</w:t>
      </w:r>
      <w:r>
        <w:rPr>
          <w:rFonts w:hint="eastAsia" w:ascii="宋体" w:hAnsi="宋体" w:eastAsia="宋体" w:cs="宋体"/>
        </w:rPr>
        <w:t xml:space="preserve"> }</w:t>
      </w:r>
    </w:p>
    <w:p w14:paraId="67B0DED8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2.2 FOLLOW 集合</w:t>
      </w:r>
    </w:p>
    <w:p w14:paraId="63C698E4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计算各非终结符的FOLLOW集合：</w:t>
      </w:r>
    </w:p>
    <w:p w14:paraId="408E5E92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FOLLOW(E)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$</w:t>
      </w:r>
      <w:r>
        <w:rPr>
          <w:rFonts w:hint="eastAsia" w:ascii="宋体" w:hAnsi="宋体" w:eastAsia="宋体" w:cs="宋体"/>
        </w:rPr>
        <w:t xml:space="preserve"> }</w:t>
      </w:r>
    </w:p>
    <w:p w14:paraId="37CB4A8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FOLLOW(E')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$</w:t>
      </w:r>
      <w:r>
        <w:rPr>
          <w:rFonts w:hint="eastAsia" w:ascii="宋体" w:hAnsi="宋体" w:eastAsia="宋体" w:cs="宋体"/>
        </w:rPr>
        <w:t xml:space="preserve"> }</w:t>
      </w:r>
    </w:p>
    <w:p w14:paraId="57FBDF5F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FOLLOW(T)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+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$</w:t>
      </w:r>
      <w:r>
        <w:rPr>
          <w:rFonts w:hint="eastAsia" w:ascii="宋体" w:hAnsi="宋体" w:eastAsia="宋体" w:cs="宋体"/>
        </w:rPr>
        <w:t xml:space="preserve"> }</w:t>
      </w:r>
    </w:p>
    <w:p w14:paraId="290FCDF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FOLLOW(T')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+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$</w:t>
      </w:r>
      <w:r>
        <w:rPr>
          <w:rFonts w:hint="eastAsia" w:ascii="宋体" w:hAnsi="宋体" w:eastAsia="宋体" w:cs="宋体"/>
        </w:rPr>
        <w:t xml:space="preserve"> }</w:t>
      </w:r>
    </w:p>
    <w:p w14:paraId="77DA5FA9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Style w:val="9"/>
          <w:rFonts w:hint="eastAsia" w:ascii="宋体" w:hAnsi="宋体" w:eastAsia="宋体" w:cs="宋体"/>
        </w:rPr>
        <w:t>FOLLOW(F)</w:t>
      </w:r>
      <w:r>
        <w:rPr>
          <w:rFonts w:hint="eastAsia" w:ascii="宋体" w:hAnsi="宋体" w:eastAsia="宋体" w:cs="宋体"/>
        </w:rPr>
        <w:t xml:space="preserve"> = { </w:t>
      </w:r>
      <w:r>
        <w:rPr>
          <w:rStyle w:val="9"/>
          <w:rFonts w:hint="eastAsia" w:ascii="宋体" w:hAnsi="宋体" w:eastAsia="宋体" w:cs="宋体"/>
        </w:rPr>
        <w:t>*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+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)</w:t>
      </w:r>
      <w:r>
        <w:rPr>
          <w:rFonts w:hint="eastAsia" w:ascii="宋体" w:hAnsi="宋体" w:eastAsia="宋体" w:cs="宋体"/>
        </w:rPr>
        <w:t xml:space="preserve">, </w:t>
      </w:r>
      <w:r>
        <w:rPr>
          <w:rStyle w:val="9"/>
          <w:rFonts w:hint="eastAsia" w:ascii="宋体" w:hAnsi="宋体" w:eastAsia="宋体" w:cs="宋体"/>
        </w:rPr>
        <w:t>$</w:t>
      </w:r>
      <w:r>
        <w:rPr>
          <w:rFonts w:hint="eastAsia" w:ascii="宋体" w:hAnsi="宋体" w:eastAsia="宋体" w:cs="宋体"/>
        </w:rPr>
        <w:t xml:space="preserve"> }</w:t>
      </w:r>
    </w:p>
    <w:p w14:paraId="573CB595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2.3 预测分析表</w:t>
      </w:r>
    </w:p>
    <w:p w14:paraId="5C7CF755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根据FIRST和FOLLOW集合，构造LL(1)预测分析表：</w:t>
      </w:r>
    </w:p>
    <w:p w14:paraId="14182C9E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</w:p>
    <w:p w14:paraId="3CC465F3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</w:p>
    <w:p w14:paraId="4AF90F9B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  <w:lang w:eastAsia="zh-CN"/>
        </w:rPr>
      </w:pPr>
      <w:r>
        <w:rPr>
          <w:rFonts w:hint="eastAsia" w:ascii="宋体" w:hAnsi="宋体" w:eastAsia="宋体" w:cs="宋体"/>
          <w:lang w:eastAsia="zh-CN"/>
        </w:rPr>
        <w:drawing>
          <wp:inline distT="0" distB="0" distL="114300" distR="114300">
            <wp:extent cx="5273675" cy="1869440"/>
            <wp:effectExtent l="0" t="0" r="14605" b="5080"/>
            <wp:docPr id="7" name="图片 7" descr="5ad1475411d2a329a44bf5be5a328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5ad1475411d2a329a44bf5be5a328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86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A41B0">
      <w:pPr>
        <w:pStyle w:val="3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三、预测分析过程</w:t>
      </w:r>
    </w:p>
    <w:p w14:paraId="3449C467">
      <w:pPr>
        <w:pStyle w:val="4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3.1 分析过程描述</w:t>
      </w:r>
    </w:p>
    <w:p w14:paraId="538F886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预测分析过程如下：</w:t>
      </w:r>
    </w:p>
    <w:p w14:paraId="1AA3DB2C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初始化栈：</w:t>
      </w:r>
      <w:r>
        <w:rPr>
          <w:rStyle w:val="9"/>
          <w:rFonts w:hint="eastAsia" w:ascii="宋体" w:hAnsi="宋体" w:eastAsia="宋体" w:cs="宋体"/>
        </w:rPr>
        <w:t>$</w:t>
      </w:r>
      <w:r>
        <w:rPr>
          <w:rFonts w:hint="eastAsia" w:ascii="宋体" w:hAnsi="宋体" w:eastAsia="宋体" w:cs="宋体"/>
        </w:rPr>
        <w:t>、</w:t>
      </w:r>
      <w:r>
        <w:rPr>
          <w:rStyle w:val="9"/>
          <w:rFonts w:hint="eastAsia" w:ascii="宋体" w:hAnsi="宋体" w:eastAsia="宋体" w:cs="宋体"/>
        </w:rPr>
        <w:t>E</w:t>
      </w:r>
      <w:r>
        <w:rPr>
          <w:rFonts w:hint="eastAsia" w:ascii="宋体" w:hAnsi="宋体" w:eastAsia="宋体" w:cs="宋体"/>
        </w:rPr>
        <w:t>。</w:t>
      </w:r>
    </w:p>
    <w:p w14:paraId="492FD7BB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读取输入符号，直到遇到</w:t>
      </w:r>
      <w:r>
        <w:rPr>
          <w:rStyle w:val="9"/>
          <w:rFonts w:hint="eastAsia" w:ascii="宋体" w:hAnsi="宋体" w:eastAsia="宋体" w:cs="宋体"/>
        </w:rPr>
        <w:t>$</w:t>
      </w:r>
      <w:r>
        <w:rPr>
          <w:rFonts w:hint="eastAsia" w:ascii="宋体" w:hAnsi="宋体" w:eastAsia="宋体" w:cs="宋体"/>
        </w:rPr>
        <w:t>。</w:t>
      </w:r>
    </w:p>
    <w:p w14:paraId="79F8330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重复以下步骤：</w:t>
      </w:r>
    </w:p>
    <w:p w14:paraId="4FF3CC4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若栈顶符号为终结符，且与当前输入符号匹配，则出栈并读取下一个输入符号。</w:t>
      </w:r>
    </w:p>
    <w:p w14:paraId="28EA926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若栈顶符号为非终结符，根据预测分析表选择相应的产生式，替换栈顶符号。</w:t>
      </w:r>
    </w:p>
    <w:p w14:paraId="61643718">
      <w:pPr>
        <w:pStyle w:val="6"/>
        <w:keepNext w:val="0"/>
        <w:keepLines w:val="0"/>
        <w:widowControl/>
        <w:suppressLineNumbers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若栈顶符号与当前输入符号不匹配，或预测分析表中无对应产生式，则报告语法错误。</w:t>
      </w:r>
    </w:p>
    <w:p w14:paraId="065D85CD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运行过程：</w:t>
      </w:r>
    </w:p>
    <w:p w14:paraId="1279274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基本功能：可以自动输出first集和follow集，可以支持文件读写，多次读写</w:t>
      </w:r>
    </w:p>
    <w:p w14:paraId="3E367E4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2E76D3BB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0500" cy="2740025"/>
            <wp:effectExtent l="0" t="0" r="2540" b="317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74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029274">
      <w:pPr>
        <w:widowControl w:val="0"/>
        <w:numPr>
          <w:numId w:val="0"/>
        </w:numPr>
        <w:jc w:val="both"/>
        <w:rPr>
          <w:rFonts w:hint="eastAsia" w:ascii="宋体" w:hAnsi="宋体" w:eastAsia="宋体" w:cs="宋体"/>
        </w:rPr>
      </w:pPr>
    </w:p>
    <w:p w14:paraId="21448026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测试样例</w:t>
      </w:r>
    </w:p>
    <w:p w14:paraId="25A5F2C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命令行输入测试：</w:t>
      </w:r>
    </w:p>
    <w:p w14:paraId="3E94A222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73040" cy="4511040"/>
            <wp:effectExtent l="0" t="0" r="0" b="0"/>
            <wp:docPr id="4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51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49E3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文件读写测试</w:t>
      </w:r>
    </w:p>
    <w:p w14:paraId="3792FEC8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2A0E7C49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6690" cy="3011805"/>
            <wp:effectExtent l="0" t="0" r="6350" b="5715"/>
            <wp:docPr id="5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011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9AFBA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drawing>
          <wp:inline distT="0" distB="0" distL="114300" distR="114300">
            <wp:extent cx="5269865" cy="2361565"/>
            <wp:effectExtent l="0" t="0" r="3175" b="635"/>
            <wp:docPr id="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63AE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运行结果正常</w:t>
      </w:r>
    </w:p>
    <w:p w14:paraId="54027BD1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后续可增加带有颜色的报错提示。</w:t>
      </w:r>
    </w:p>
    <w:p w14:paraId="4AB57F9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</w:p>
    <w:p w14:paraId="6EF40970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关键函数如下：</w:t>
      </w:r>
    </w:p>
    <w:p w14:paraId="0768D49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构造 FIRST 集</w:t>
      </w:r>
    </w:p>
    <w:p w14:paraId="000858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computeFirst() {</w:t>
      </w:r>
    </w:p>
    <w:p w14:paraId="6E454C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AF82A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(changed) {</w:t>
      </w:r>
    </w:p>
    <w:p w14:paraId="53EBCD1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BE88C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entry : G) {</w:t>
      </w:r>
    </w:p>
    <w:p w14:paraId="1C2F55E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A = entry.first;</w:t>
      </w:r>
    </w:p>
    <w:p w14:paraId="41D84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prod : entry.second) {</w:t>
      </w:r>
    </w:p>
    <w:p w14:paraId="11B8A68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586AE3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X : prod) {</w:t>
      </w:r>
    </w:p>
    <w:p w14:paraId="453045C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(isNonTerminal(X)) {</w:t>
      </w:r>
    </w:p>
    <w:p w14:paraId="2ADF1FB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a : 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457E5C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.insert(a).second)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1938EE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}</w:t>
      </w:r>
    </w:p>
    <w:p w14:paraId="37E4F9B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.count(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)) {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 w14:paraId="085CDC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}</w:t>
      </w:r>
    </w:p>
    <w:p w14:paraId="670242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043348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(X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.insert(X).second)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F7E906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3C308A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D10D11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}</w:t>
      </w:r>
    </w:p>
    <w:p w14:paraId="2ADE847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7D624E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(canEps) {</w:t>
      </w:r>
    </w:p>
    <w:p w14:paraId="63B455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.insert(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).second)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8A0EC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51041A5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6897EA8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57A2F9C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148E49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4908737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7E8943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构造 FOLLOW 集</w:t>
      </w:r>
    </w:p>
    <w:p w14:paraId="6901F4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computeFollow() {</w:t>
      </w:r>
    </w:p>
    <w:p w14:paraId="5C4449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FOLLOW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A31515"/>
          <w:sz w:val="19"/>
          <w:szCs w:val="24"/>
        </w:rPr>
        <w:t>"E"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.insert(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"$"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);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E 为起始符号</w:t>
      </w:r>
    </w:p>
    <w:p w14:paraId="02D74C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FDFD13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(changed) {</w:t>
      </w:r>
    </w:p>
    <w:p w14:paraId="59D694D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4E742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entry : G) {</w:t>
      </w:r>
    </w:p>
    <w:p w14:paraId="796DFE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A = entry.first;</w:t>
      </w:r>
    </w:p>
    <w:p w14:paraId="40C4E7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prod : entry.second) {</w:t>
      </w:r>
    </w:p>
    <w:p w14:paraId="2E29DE1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prod.size(); ++i) {</w:t>
      </w:r>
    </w:p>
    <w:p w14:paraId="76F8D7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B = prod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AF9F57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(!isNonTerminal(B))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276045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51494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i + 1; j &lt; prod.size(); ++j) {</w:t>
      </w:r>
    </w:p>
    <w:p w14:paraId="50421EB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beta = prod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0B4D9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(isNonTerminal(beta)) {</w:t>
      </w:r>
    </w:p>
    <w:p w14:paraId="6BE0F0D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a : 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beta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3C9530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FOLLOW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.insert(a).second)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BDD6BF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}</w:t>
      </w:r>
    </w:p>
    <w:p w14:paraId="34412DD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beta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.count(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)) {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 w14:paraId="5ED6566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}</w:t>
      </w:r>
    </w:p>
    <w:p w14:paraId="58AB8B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20FF37E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(FOLLOW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.insert(beta).second)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D18BF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68D7B9C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8740D4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}</w:t>
      </w:r>
    </w:p>
    <w:p w14:paraId="310617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}</w:t>
      </w:r>
    </w:p>
    <w:p w14:paraId="5029A5F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(canEps) {</w:t>
      </w:r>
    </w:p>
    <w:p w14:paraId="65A3A31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f : FOLLOW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F81CAE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(FOLLOW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.insert(f).second) changed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8C2B4B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}</w:t>
      </w:r>
    </w:p>
    <w:p w14:paraId="18633B3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}</w:t>
      </w:r>
    </w:p>
    <w:p w14:paraId="6925D0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1F7DC12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241317A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187A1ED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076CAF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212803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5FE870A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构造预测分析表</w:t>
      </w:r>
    </w:p>
    <w:p w14:paraId="04F9C1E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buildPredictTable() {</w:t>
      </w:r>
    </w:p>
    <w:p w14:paraId="7D3C829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entry : G) {</w:t>
      </w:r>
    </w:p>
    <w:p w14:paraId="2080049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A = entry.first;</w:t>
      </w:r>
    </w:p>
    <w:p w14:paraId="532EA60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PREDICT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.clear();</w:t>
      </w:r>
    </w:p>
    <w:p w14:paraId="2F2BE6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prod : entry.second) {</w:t>
      </w:r>
    </w:p>
    <w:p w14:paraId="2C16C1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prodEps = (prod.size() == 1 &amp;&amp; prod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0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933BF8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firstAlpha;</w:t>
      </w:r>
    </w:p>
    <w:p w14:paraId="1BB7F57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bool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true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1CFCFA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(!prodEps) {</w:t>
      </w:r>
    </w:p>
    <w:p w14:paraId="34C4D81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X : prod) {</w:t>
      </w:r>
    </w:p>
    <w:p w14:paraId="2A0145F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(isNonTerminal(X)) {</w:t>
      </w:r>
    </w:p>
    <w:p w14:paraId="6E7BCFA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a : 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B39B7D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(a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firstAlpha.insert(a);</w:t>
      </w:r>
    </w:p>
    <w:p w14:paraId="0C4B176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}</w:t>
      </w:r>
    </w:p>
    <w:p w14:paraId="5A1A9CA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(!FIRST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.count(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)) {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;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 w14:paraId="4B08513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}</w:t>
      </w:r>
    </w:p>
    <w:p w14:paraId="09D934C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47584BD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firstAlpha.insert(X);</w:t>
      </w:r>
    </w:p>
    <w:p w14:paraId="5DB43A0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canEps = </w:t>
      </w:r>
      <w:r>
        <w:rPr>
          <w:rFonts w:hint="eastAsia" w:ascii="新宋体" w:hAnsi="新宋体" w:eastAsia="新宋体"/>
          <w:color w:val="0000FF"/>
          <w:sz w:val="19"/>
          <w:szCs w:val="24"/>
        </w:rPr>
        <w:t>false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76A389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break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9DDF04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}</w:t>
      </w:r>
    </w:p>
    <w:p w14:paraId="35E22B6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0B3B54F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3FA59E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填 FIRST(alpha)</w:t>
      </w:r>
    </w:p>
    <w:p w14:paraId="05667AD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a : firstAlpha) {</w:t>
      </w:r>
    </w:p>
    <w:p w14:paraId="3E9B306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PREDICT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prod;</w:t>
      </w:r>
    </w:p>
    <w:p w14:paraId="2FE7049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6498C6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填 FOLLOW(A) 对应的表项</w:t>
      </w:r>
    </w:p>
    <w:p w14:paraId="7FB129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(prodEps || canEps) {</w:t>
      </w:r>
    </w:p>
    <w:p w14:paraId="208CD17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>&amp; b : FOLLOW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62D51B3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    PREDICT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b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prod;</w:t>
      </w:r>
    </w:p>
    <w:p w14:paraId="1FCC3CE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}</w:t>
      </w:r>
    </w:p>
    <w:p w14:paraId="465464D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076D86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4CAF07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4B843F6C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p w14:paraId="026D2157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77CE0BB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8000"/>
          <w:sz w:val="19"/>
          <w:szCs w:val="24"/>
        </w:rPr>
        <w:t>// 语法分析过程</w:t>
      </w:r>
    </w:p>
    <w:p w14:paraId="4F564AC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FF"/>
          <w:sz w:val="19"/>
          <w:szCs w:val="24"/>
        </w:rPr>
        <w:t>void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parse(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const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20BCB58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stack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st;</w:t>
      </w:r>
    </w:p>
    <w:p w14:paraId="0C42E8F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st.push(</w:t>
      </w:r>
      <w:r>
        <w:rPr>
          <w:rFonts w:hint="eastAsia" w:ascii="新宋体" w:hAnsi="新宋体" w:eastAsia="新宋体"/>
          <w:color w:val="A31515"/>
          <w:sz w:val="19"/>
          <w:szCs w:val="24"/>
        </w:rPr>
        <w:t>"$"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 st.push(</w:t>
      </w:r>
      <w:r>
        <w:rPr>
          <w:rFonts w:hint="eastAsia" w:ascii="新宋体" w:hAnsi="新宋体" w:eastAsia="新宋体"/>
          <w:color w:val="A31515"/>
          <w:sz w:val="19"/>
          <w:szCs w:val="24"/>
        </w:rPr>
        <w:t>"E"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74713A9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vector</w:t>
      </w:r>
      <w:r>
        <w:rPr>
          <w:rFonts w:hint="eastAsia" w:ascii="新宋体" w:hAnsi="新宋体" w:eastAsia="新宋体"/>
          <w:color w:val="000000"/>
          <w:sz w:val="19"/>
          <w:szCs w:val="24"/>
        </w:rPr>
        <w:t>&lt;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>&gt; tokens;</w:t>
      </w:r>
    </w:p>
    <w:p w14:paraId="315B17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分词</w:t>
      </w:r>
    </w:p>
    <w:p w14:paraId="18A7AF6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 = 0; 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.size();) {</w:t>
      </w:r>
    </w:p>
    <w:p w14:paraId="384A79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(isWhitespace(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)) { ++i;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 }</w:t>
      </w:r>
    </w:p>
    <w:p w14:paraId="0FC9F3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(isDigitChar(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4F9966A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tokens.push_back(</w:t>
      </w:r>
      <w:r>
        <w:rPr>
          <w:rFonts w:hint="eastAsia" w:ascii="新宋体" w:hAnsi="新宋体" w:eastAsia="新宋体"/>
          <w:color w:val="A31515"/>
          <w:sz w:val="19"/>
          <w:szCs w:val="24"/>
        </w:rPr>
        <w:t>"num"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42F404F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 &lt;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0000"/>
          <w:sz w:val="19"/>
          <w:szCs w:val="24"/>
        </w:rPr>
        <w:t>.size() &amp;&amp; isDigitChar(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++i;</w:t>
      </w:r>
    </w:p>
    <w:p w14:paraId="385AF86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7F07176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(isLowerChar(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 {</w:t>
      </w:r>
    </w:p>
    <w:p w14:paraId="3F6EF91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tokens.push_back(</w:t>
      </w:r>
      <w:r>
        <w:rPr>
          <w:rFonts w:hint="eastAsia" w:ascii="新宋体" w:hAnsi="新宋体" w:eastAsia="新宋体"/>
          <w:color w:val="A31515"/>
          <w:sz w:val="19"/>
          <w:szCs w:val="24"/>
        </w:rPr>
        <w:t>"id"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 ++i;</w:t>
      </w:r>
    </w:p>
    <w:p w14:paraId="42ACD8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5F2736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5B9A544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tokens.push_back(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(1, </w:t>
      </w:r>
      <w:r>
        <w:rPr>
          <w:rFonts w:hint="eastAsia" w:ascii="新宋体" w:hAnsi="新宋体" w:eastAsia="新宋体"/>
          <w:color w:val="808080"/>
          <w:sz w:val="19"/>
          <w:szCs w:val="24"/>
        </w:rPr>
        <w:t>input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)); ++i;</w:t>
      </w:r>
    </w:p>
    <w:p w14:paraId="3329B01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8C3A0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536AE4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(tokens.empty() || tokens.back()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"$"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tokens.push_back(</w:t>
      </w:r>
      <w:r>
        <w:rPr>
          <w:rFonts w:hint="eastAsia" w:ascii="新宋体" w:hAnsi="新宋体" w:eastAsia="新宋体"/>
          <w:color w:val="A31515"/>
          <w:sz w:val="19"/>
          <w:szCs w:val="24"/>
        </w:rPr>
        <w:t>"$"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682D693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186774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打印表头</w:t>
      </w:r>
    </w:p>
    <w:p w14:paraId="46B95C3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left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"栈顶"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| "</w:t>
      </w:r>
    </w:p>
    <w:p w14:paraId="342FCE1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"剩余输入"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| "</w:t>
      </w:r>
    </w:p>
    <w:p w14:paraId="277430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"动作"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739053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(10,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"-+-"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(20,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"-+-"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(10, </w:t>
      </w:r>
      <w:r>
        <w:rPr>
          <w:rFonts w:hint="eastAsia" w:ascii="新宋体" w:hAnsi="新宋体" w:eastAsia="新宋体"/>
          <w:color w:val="A31515"/>
          <w:sz w:val="19"/>
          <w:szCs w:val="24"/>
        </w:rPr>
        <w:t>'-'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9688B7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</w:p>
    <w:p w14:paraId="069E56F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idx = 0;</w:t>
      </w:r>
    </w:p>
    <w:p w14:paraId="69F8476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while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(!st.empty()) {</w:t>
      </w:r>
    </w:p>
    <w:p w14:paraId="0475EE48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 = st.top(); st.pop();</w:t>
      </w:r>
    </w:p>
    <w:p w14:paraId="7007ED7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接受条件</w:t>
      </w:r>
    </w:p>
    <w:p w14:paraId="3494686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(X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"$"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&amp;&amp; idx &lt; tokens.size() &amp;&amp; tokens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idx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"$"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{</w:t>
      </w:r>
    </w:p>
    <w:p w14:paraId="51A1F95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left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| "</w:t>
      </w:r>
    </w:p>
    <w:p w14:paraId="4FC1ABA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| "</w:t>
      </w:r>
    </w:p>
    <w:p w14:paraId="222707AD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"接受"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2B6F91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817B68B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0C97F91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打印栈顶与剩余输入</w:t>
      </w:r>
    </w:p>
    <w:p w14:paraId="66F58B8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rem;</w:t>
      </w:r>
    </w:p>
    <w:p w14:paraId="0C60121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2B91AF"/>
          <w:sz w:val="19"/>
          <w:szCs w:val="24"/>
        </w:rPr>
        <w:t>size_t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j = idx; j &lt; tokens.size(); ++j) rem </w:t>
      </w:r>
      <w:r>
        <w:rPr>
          <w:rFonts w:hint="eastAsia" w:ascii="新宋体" w:hAnsi="新宋体" w:eastAsia="新宋体"/>
          <w:color w:val="008080"/>
          <w:sz w:val="19"/>
          <w:szCs w:val="24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tokens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j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407004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left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| "</w:t>
      </w:r>
    </w:p>
    <w:p w14:paraId="2B5DEAE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setw(20)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rem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 | 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32096A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若 X 是终结符</w:t>
      </w:r>
    </w:p>
    <w:p w14:paraId="0E63077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(!isNonTerminal(X)) {</w:t>
      </w:r>
    </w:p>
    <w:p w14:paraId="4A45952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(idx &lt; tokens.size() &amp;&amp; tokens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idx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==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X) {</w:t>
      </w:r>
    </w:p>
    <w:p w14:paraId="22136A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"匹配"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182615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++idx;</w:t>
      </w:r>
    </w:p>
    <w:p w14:paraId="77CF4B5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continue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3EF14F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3AC69E9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24B4187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"错误"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547434A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1D6EF6B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171E898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4088F249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8000"/>
          <w:sz w:val="19"/>
          <w:szCs w:val="24"/>
        </w:rPr>
        <w:t>// X 是非终结符</w:t>
      </w:r>
    </w:p>
    <w:p w14:paraId="38BE3C8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 = (idx &lt; tokens.size() ? tokens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idx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: </w:t>
      </w:r>
      <w:r>
        <w:rPr>
          <w:rFonts w:hint="eastAsia" w:ascii="新宋体" w:hAnsi="新宋体" w:eastAsia="新宋体"/>
          <w:color w:val="A31515"/>
          <w:sz w:val="19"/>
          <w:szCs w:val="24"/>
        </w:rPr>
        <w:t>""</w:t>
      </w:r>
      <w:r>
        <w:rPr>
          <w:rFonts w:hint="eastAsia" w:ascii="新宋体" w:hAnsi="新宋体" w:eastAsia="新宋体"/>
          <w:color w:val="000000"/>
          <w:sz w:val="19"/>
          <w:szCs w:val="24"/>
        </w:rPr>
        <w:t>);</w:t>
      </w:r>
    </w:p>
    <w:p w14:paraId="5CAA4A9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(PREDICT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.count(a)) {</w:t>
      </w:r>
    </w:p>
    <w:p w14:paraId="1AF6880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prod = PREDICT</w:t>
      </w:r>
      <w:r>
        <w:rPr>
          <w:rFonts w:hint="eastAsia" w:ascii="新宋体" w:hAnsi="新宋体" w:eastAsia="新宋体"/>
          <w:color w:val="008080"/>
          <w:sz w:val="19"/>
          <w:szCs w:val="24"/>
        </w:rPr>
        <w:t>[</w:t>
      </w:r>
      <w:r>
        <w:rPr>
          <w:rFonts w:hint="eastAsia" w:ascii="新宋体" w:hAnsi="新宋体" w:eastAsia="新宋体"/>
          <w:color w:val="000000"/>
          <w:sz w:val="19"/>
          <w:szCs w:val="24"/>
        </w:rPr>
        <w:t>X</w:t>
      </w:r>
      <w:r>
        <w:rPr>
          <w:rFonts w:hint="eastAsia" w:ascii="新宋体" w:hAnsi="新宋体" w:eastAsia="新宋体"/>
          <w:color w:val="008080"/>
          <w:sz w:val="19"/>
          <w:szCs w:val="24"/>
        </w:rPr>
        <w:t>][</w:t>
      </w:r>
      <w:r>
        <w:rPr>
          <w:rFonts w:hint="eastAsia" w:ascii="新宋体" w:hAnsi="新宋体" w:eastAsia="新宋体"/>
          <w:color w:val="000000"/>
          <w:sz w:val="19"/>
          <w:szCs w:val="24"/>
        </w:rPr>
        <w:t>a</w:t>
      </w:r>
      <w:r>
        <w:rPr>
          <w:rFonts w:hint="eastAsia" w:ascii="新宋体" w:hAnsi="新宋体" w:eastAsia="新宋体"/>
          <w:color w:val="008080"/>
          <w:sz w:val="19"/>
          <w:szCs w:val="24"/>
        </w:rPr>
        <w:t>]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4BF40DE5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2B91AF"/>
          <w:sz w:val="19"/>
          <w:szCs w:val="24"/>
        </w:rPr>
        <w:t>string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act = X </w:t>
      </w:r>
      <w:r>
        <w:rPr>
          <w:rFonts w:hint="eastAsia" w:ascii="新宋体" w:hAnsi="新宋体" w:eastAsia="新宋体"/>
          <w:color w:val="008080"/>
          <w:sz w:val="19"/>
          <w:szCs w:val="24"/>
        </w:rPr>
        <w:t>+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"-&gt;"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0C5E9447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&amp; s : prod) act </w:t>
      </w:r>
      <w:r>
        <w:rPr>
          <w:rFonts w:hint="eastAsia" w:ascii="新宋体" w:hAnsi="新宋体" w:eastAsia="新宋体"/>
          <w:color w:val="008080"/>
          <w:sz w:val="19"/>
          <w:szCs w:val="24"/>
        </w:rPr>
        <w:t>+=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s;</w:t>
      </w:r>
      <w:bookmarkStart w:id="0" w:name="_GoBack"/>
      <w:bookmarkEnd w:id="0"/>
    </w:p>
    <w:p w14:paraId="36DFE7C1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act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3079B67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for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00FF"/>
          <w:sz w:val="19"/>
          <w:szCs w:val="24"/>
        </w:rPr>
        <w:t>auto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it = prod.rbegin(); it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prod.rend(); </w:t>
      </w:r>
      <w:r>
        <w:rPr>
          <w:rFonts w:hint="eastAsia" w:ascii="新宋体" w:hAnsi="新宋体" w:eastAsia="新宋体"/>
          <w:color w:val="008080"/>
          <w:sz w:val="19"/>
          <w:szCs w:val="24"/>
        </w:rPr>
        <w:t>++</w:t>
      </w:r>
      <w:r>
        <w:rPr>
          <w:rFonts w:hint="eastAsia" w:ascii="新宋体" w:hAnsi="新宋体" w:eastAsia="新宋体"/>
          <w:color w:val="000000"/>
          <w:sz w:val="19"/>
          <w:szCs w:val="24"/>
        </w:rPr>
        <w:t>it) {</w:t>
      </w:r>
    </w:p>
    <w:p w14:paraId="7744EED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if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(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it </w:t>
      </w:r>
      <w:r>
        <w:rPr>
          <w:rFonts w:hint="eastAsia" w:ascii="新宋体" w:hAnsi="新宋体" w:eastAsia="新宋体"/>
          <w:color w:val="008080"/>
          <w:sz w:val="19"/>
          <w:szCs w:val="24"/>
        </w:rPr>
        <w:t>!=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"ε"</w:t>
      </w:r>
      <w:r>
        <w:rPr>
          <w:rFonts w:hint="eastAsia" w:ascii="新宋体" w:hAnsi="新宋体" w:eastAsia="新宋体"/>
          <w:color w:val="000000"/>
          <w:sz w:val="19"/>
          <w:szCs w:val="24"/>
        </w:rPr>
        <w:t>) st.push(</w:t>
      </w:r>
      <w:r>
        <w:rPr>
          <w:rFonts w:hint="eastAsia" w:ascii="新宋体" w:hAnsi="新宋体" w:eastAsia="新宋体"/>
          <w:color w:val="008080"/>
          <w:sz w:val="19"/>
          <w:szCs w:val="24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</w:rPr>
        <w:t>it);</w:t>
      </w:r>
    </w:p>
    <w:p w14:paraId="50550D4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}</w:t>
      </w:r>
    </w:p>
    <w:p w14:paraId="6721009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1330432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else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{</w:t>
      </w:r>
    </w:p>
    <w:p w14:paraId="180E1600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cout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right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setw(10)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"表项空"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008080"/>
          <w:sz w:val="19"/>
          <w:szCs w:val="24"/>
        </w:rPr>
        <w:t>&lt;&lt;</w:t>
      </w: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</w:t>
      </w:r>
      <w:r>
        <w:rPr>
          <w:rFonts w:hint="eastAsia" w:ascii="新宋体" w:hAnsi="新宋体" w:eastAsia="新宋体"/>
          <w:color w:val="A31515"/>
          <w:sz w:val="19"/>
          <w:szCs w:val="24"/>
        </w:rPr>
        <w:t>"\n"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3F57E2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    </w:t>
      </w:r>
      <w:r>
        <w:rPr>
          <w:rFonts w:hint="eastAsia" w:ascii="新宋体" w:hAnsi="新宋体" w:eastAsia="新宋体"/>
          <w:color w:val="0000FF"/>
          <w:sz w:val="19"/>
          <w:szCs w:val="24"/>
        </w:rPr>
        <w:t>return</w:t>
      </w:r>
      <w:r>
        <w:rPr>
          <w:rFonts w:hint="eastAsia" w:ascii="新宋体" w:hAnsi="新宋体" w:eastAsia="新宋体"/>
          <w:color w:val="000000"/>
          <w:sz w:val="19"/>
          <w:szCs w:val="24"/>
        </w:rPr>
        <w:t>;</w:t>
      </w:r>
    </w:p>
    <w:p w14:paraId="5E26ADEF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    }</w:t>
      </w:r>
    </w:p>
    <w:p w14:paraId="28D01C94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 xml:space="preserve">    }</w:t>
      </w:r>
    </w:p>
    <w:p w14:paraId="6FBF4B83">
      <w:pPr>
        <w:pStyle w:val="6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新宋体" w:hAnsi="新宋体" w:eastAsia="新宋体"/>
          <w:color w:val="000000"/>
          <w:sz w:val="19"/>
          <w:szCs w:val="24"/>
          <w:lang w:val="en-US" w:eastAsia="zh-CN"/>
        </w:rPr>
      </w:pPr>
      <w:r>
        <w:rPr>
          <w:rFonts w:hint="eastAsia" w:ascii="新宋体" w:hAnsi="新宋体" w:eastAsia="新宋体"/>
          <w:color w:val="000000"/>
          <w:sz w:val="19"/>
          <w:szCs w:val="24"/>
        </w:rPr>
        <w:t>}</w:t>
      </w:r>
    </w:p>
    <w:sectPr>
      <w:pgSz w:w="11906" w:h="16838"/>
      <w:pgMar w:top="1440" w:right="1800" w:bottom="1440" w:left="1800" w:header="851" w:footer="992" w:gutter="0"/>
      <w:pgBorders w:offsetFrom="page"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23393822"/>
    <w:rsid w:val="25341526"/>
    <w:rsid w:val="4E382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2025-04-20T12:05:26Z</dcterms:created>
  <dc:creator>metaphusika</dc:creator>
  <cp:lastModifiedBy>梁桐</cp:lastModifiedBy>
  <dcterms:modified xsi:type="dcterms:W3CDTF">2025-04-20T12:37:10Z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eyJoZGlkIjoiZjM3M2RhMzA2YzU5ZjZlNGRlYzM0MjQ0MDFlOTU0NzMiLCJ1c2VySWQiOiIxNTQ2NjkxNDcyIn0=</vt:lpwstr>
  </property>
  <property fmtid="{D5CDD505-2E9C-101B-9397-08002B2CF9AE}" pid="4" name="ICV">
    <vt:lpwstr>898ED51F0A0C422AA6873BB9B27C036B_12</vt:lpwstr>
  </property>
</Properties>
</file>